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17F8D" w14:textId="77777777" w:rsidR="00D04437" w:rsidRDefault="00E66228">
      <w:pPr>
        <w:autoSpaceDE w:val="0"/>
        <w:autoSpaceDN w:val="0"/>
        <w:adjustRightInd w:val="0"/>
        <w:spacing w:after="0" w:line="276" w:lineRule="auto"/>
        <w:jc w:val="center"/>
        <w:rPr>
          <w:rFonts w:ascii="Times New Roman" w:hAnsi="Times New Roman"/>
          <w:b/>
          <w:bCs/>
          <w:sz w:val="28"/>
          <w:szCs w:val="28"/>
          <w:lang w:eastAsia="id-ID"/>
        </w:rPr>
      </w:pPr>
      <w:r>
        <w:rPr>
          <w:rFonts w:ascii="Times New Roman" w:hAnsi="Times New Roman"/>
          <w:b/>
          <w:bCs/>
          <w:sz w:val="28"/>
          <w:szCs w:val="28"/>
          <w:lang w:eastAsia="id-ID"/>
        </w:rPr>
        <w:t>NASI BERAS MERAH (</w:t>
      </w:r>
      <w:r>
        <w:rPr>
          <w:rFonts w:ascii="Times New Roman" w:hAnsi="Times New Roman"/>
          <w:b/>
          <w:bCs/>
          <w:i/>
          <w:iCs/>
          <w:sz w:val="28"/>
          <w:szCs w:val="28"/>
          <w:lang w:eastAsia="id-ID"/>
        </w:rPr>
        <w:t>Oriza Nivara</w:t>
      </w:r>
      <w:r>
        <w:rPr>
          <w:rFonts w:ascii="Times New Roman" w:hAnsi="Times New Roman"/>
          <w:b/>
          <w:bCs/>
          <w:sz w:val="28"/>
          <w:szCs w:val="28"/>
          <w:lang w:eastAsia="id-ID"/>
        </w:rPr>
        <w:t>) UNTUK PENGENDALIAN KETIDAKSTABILAN KADAR GLUKOSA DARAH PADA PENDERITA DIABETES MELLITUS</w:t>
      </w:r>
      <w:r>
        <w:rPr>
          <w:rFonts w:ascii="Times New Roman" w:hAnsi="Times New Roman"/>
          <w:b/>
          <w:sz w:val="28"/>
          <w:szCs w:val="28"/>
          <w:lang w:val="en-US" w:eastAsia="id-ID"/>
        </w:rPr>
        <w:tab/>
      </w:r>
    </w:p>
    <w:p w14:paraId="7D674F5C"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7F5C8876" w14:textId="77777777" w:rsidR="00D04437" w:rsidRDefault="00E66228">
      <w:pPr>
        <w:autoSpaceDE w:val="0"/>
        <w:autoSpaceDN w:val="0"/>
        <w:adjustRightInd w:val="0"/>
        <w:spacing w:after="0" w:line="240" w:lineRule="auto"/>
        <w:jc w:val="center"/>
        <w:rPr>
          <w:rFonts w:ascii="Times New Roman" w:hAnsi="Times New Roman"/>
          <w:b/>
          <w:sz w:val="24"/>
          <w:szCs w:val="24"/>
          <w:lang w:eastAsia="id-ID"/>
        </w:rPr>
      </w:pPr>
      <w:r>
        <w:rPr>
          <w:rFonts w:ascii="Times New Roman" w:hAnsi="Times New Roman"/>
          <w:b/>
          <w:sz w:val="24"/>
          <w:szCs w:val="24"/>
          <w:lang w:eastAsia="id-ID"/>
        </w:rPr>
        <w:t>ABSTRAK</w:t>
      </w:r>
    </w:p>
    <w:p w14:paraId="1BEC0371" w14:textId="77777777" w:rsidR="00D04437" w:rsidRDefault="00D04437">
      <w:pPr>
        <w:autoSpaceDE w:val="0"/>
        <w:autoSpaceDN w:val="0"/>
        <w:adjustRightInd w:val="0"/>
        <w:spacing w:after="0" w:line="240" w:lineRule="auto"/>
        <w:jc w:val="center"/>
        <w:rPr>
          <w:rFonts w:ascii="Times New Roman" w:hAnsi="Times New Roman"/>
          <w:b/>
          <w:sz w:val="24"/>
          <w:szCs w:val="24"/>
          <w:lang w:eastAsia="id-ID"/>
        </w:rPr>
      </w:pPr>
    </w:p>
    <w:p w14:paraId="484CC12B" w14:textId="03ECCE5F" w:rsidR="00D04437" w:rsidRDefault="00E66228">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ab/>
        <w:t xml:space="preserve">Latar belakang : </w:t>
      </w:r>
      <w:bookmarkStart w:id="0" w:name="_Hlk141667361"/>
      <w:bookmarkStart w:id="1" w:name="_Hlk141549135"/>
      <w:r>
        <w:rPr>
          <w:rFonts w:ascii="Times New Roman" w:hAnsi="Times New Roman"/>
          <w:sz w:val="24"/>
          <w:szCs w:val="24"/>
          <w:lang w:eastAsia="id-ID"/>
        </w:rPr>
        <w:t>Diabetes melitus (DM) ialah penyakit yang menandakan adanya kecenderungan tubuh yang tidakmampu untuk menghasilkan insulin,  hormon penghasil gula darah, atau karena kekurangan pasokan insulin yang dihasilkannya. Sehingga, hal ini menyebabkan kadar glukosa</w:t>
      </w:r>
      <w:r w:rsidR="00A12948">
        <w:rPr>
          <w:rFonts w:ascii="Times New Roman" w:hAnsi="Times New Roman"/>
          <w:sz w:val="24"/>
          <w:szCs w:val="24"/>
          <w:lang w:eastAsia="id-ID"/>
        </w:rPr>
        <w:t xml:space="preserve"> </w:t>
      </w:r>
      <w:r>
        <w:rPr>
          <w:rFonts w:ascii="Times New Roman" w:hAnsi="Times New Roman"/>
          <w:sz w:val="24"/>
          <w:szCs w:val="24"/>
          <w:lang w:eastAsia="id-ID"/>
        </w:rPr>
        <w:t>meningkat, yang berarti kadar g</w:t>
      </w:r>
      <w:r w:rsidR="00A12948">
        <w:rPr>
          <w:rFonts w:ascii="Times New Roman" w:hAnsi="Times New Roman"/>
          <w:sz w:val="24"/>
          <w:szCs w:val="24"/>
          <w:lang w:eastAsia="id-ID"/>
        </w:rPr>
        <w:t>lukosa</w:t>
      </w:r>
      <w:r>
        <w:rPr>
          <w:rFonts w:ascii="Times New Roman" w:hAnsi="Times New Roman"/>
          <w:sz w:val="24"/>
          <w:szCs w:val="24"/>
          <w:lang w:eastAsia="id-ID"/>
        </w:rPr>
        <w:t xml:space="preserve"> darah mencapai kenaikan atau penurunan jumlah yang jauh dari rata-rata</w:t>
      </w:r>
      <w:r w:rsidR="00A12948">
        <w:rPr>
          <w:rFonts w:ascii="Times New Roman" w:hAnsi="Times New Roman"/>
          <w:sz w:val="24"/>
          <w:szCs w:val="24"/>
          <w:lang w:eastAsia="id-ID"/>
        </w:rPr>
        <w:t xml:space="preserve"> </w:t>
      </w:r>
      <w:r>
        <w:rPr>
          <w:rFonts w:ascii="Times New Roman" w:hAnsi="Times New Roman"/>
          <w:sz w:val="24"/>
          <w:szCs w:val="24"/>
          <w:lang w:eastAsia="id-ID"/>
        </w:rPr>
        <w:t xml:space="preserve">normal akibatnya hipoglikemia atau hiperglikemia. Stabilitas kadar gula darah merupakan permasalahan kesehatan yang dapat </w:t>
      </w:r>
      <w:bookmarkStart w:id="2" w:name="_Hlk140749611"/>
      <w:r>
        <w:rPr>
          <w:rFonts w:ascii="Times New Roman" w:hAnsi="Times New Roman"/>
          <w:bCs/>
          <w:sz w:val="24"/>
          <w:szCs w:val="24"/>
          <w:lang w:eastAsia="id-ID"/>
        </w:rPr>
        <w:t>dapat diatasi dengan tindakan konseling nutrisi. Tindakan konseling nutrisi yang dapat diberikan adalah dengan menginstruksikan untuk makan sebanyak 3 kali dalam sehari selama</w:t>
      </w:r>
      <w:r>
        <w:rPr>
          <w:rFonts w:ascii="Times New Roman" w:hAnsi="Times New Roman"/>
          <w:bCs/>
          <w:sz w:val="24"/>
          <w:szCs w:val="24"/>
          <w:lang w:val="en-US" w:eastAsia="id-ID"/>
        </w:rPr>
        <w:t xml:space="preserve"> seminggu </w:t>
      </w:r>
      <w:r>
        <w:rPr>
          <w:rFonts w:ascii="Times New Roman" w:hAnsi="Times New Roman"/>
          <w:bCs/>
          <w:sz w:val="24"/>
          <w:szCs w:val="24"/>
          <w:lang w:eastAsia="id-ID"/>
        </w:rPr>
        <w:t>menggunakan nasi</w:t>
      </w:r>
      <w:r w:rsidR="00A12948">
        <w:rPr>
          <w:rFonts w:ascii="Times New Roman" w:hAnsi="Times New Roman"/>
          <w:bCs/>
          <w:sz w:val="24"/>
          <w:szCs w:val="24"/>
          <w:lang w:eastAsia="id-ID"/>
        </w:rPr>
        <w:t xml:space="preserve"> beras</w:t>
      </w:r>
      <w:r>
        <w:rPr>
          <w:rFonts w:ascii="Times New Roman" w:hAnsi="Times New Roman"/>
          <w:bCs/>
          <w:sz w:val="24"/>
          <w:szCs w:val="24"/>
          <w:lang w:eastAsia="id-ID"/>
        </w:rPr>
        <w:t xml:space="preserve"> merah (Oriza Nivara). Hal ini </w:t>
      </w:r>
      <w:r w:rsidR="00A12948">
        <w:rPr>
          <w:rFonts w:ascii="Times New Roman" w:hAnsi="Times New Roman"/>
          <w:bCs/>
          <w:sz w:val="24"/>
          <w:szCs w:val="24"/>
          <w:lang w:eastAsia="id-ID"/>
        </w:rPr>
        <w:t>karena</w:t>
      </w:r>
      <w:r>
        <w:rPr>
          <w:rFonts w:ascii="Times New Roman" w:hAnsi="Times New Roman"/>
          <w:bCs/>
          <w:sz w:val="24"/>
          <w:szCs w:val="24"/>
          <w:lang w:eastAsia="id-ID"/>
        </w:rPr>
        <w:t xml:space="preserve"> kandungan beras merah cukup tinggi meliputi lemak, mineral, karbohidrat, protein, serat yang senyawa flavoid berguna untuk antidiabetes sehingga tepat digunakan </w:t>
      </w:r>
      <w:r w:rsidR="00A12948">
        <w:rPr>
          <w:rFonts w:ascii="Times New Roman" w:hAnsi="Times New Roman"/>
          <w:bCs/>
          <w:sz w:val="24"/>
          <w:szCs w:val="24"/>
          <w:lang w:eastAsia="id-ID"/>
        </w:rPr>
        <w:t>untuk</w:t>
      </w:r>
      <w:r>
        <w:rPr>
          <w:rFonts w:ascii="Times New Roman" w:hAnsi="Times New Roman"/>
          <w:bCs/>
          <w:sz w:val="24"/>
          <w:szCs w:val="24"/>
          <w:lang w:eastAsia="id-ID"/>
        </w:rPr>
        <w:t xml:space="preserve"> menurunkan kadar </w:t>
      </w:r>
      <w:r w:rsidR="00A12948">
        <w:rPr>
          <w:rFonts w:ascii="Times New Roman" w:hAnsi="Times New Roman"/>
          <w:bCs/>
          <w:sz w:val="24"/>
          <w:szCs w:val="24"/>
          <w:lang w:eastAsia="id-ID"/>
        </w:rPr>
        <w:t>glukosa</w:t>
      </w:r>
      <w:r>
        <w:rPr>
          <w:rFonts w:ascii="Times New Roman" w:hAnsi="Times New Roman"/>
          <w:bCs/>
          <w:sz w:val="24"/>
          <w:szCs w:val="24"/>
          <w:lang w:eastAsia="id-ID"/>
        </w:rPr>
        <w:t xml:space="preserve"> darah karena dapat menjadi langkah pencegahan resistansi dan peningkatan sekresi insulin</w:t>
      </w:r>
      <w:bookmarkEnd w:id="2"/>
      <w:r>
        <w:rPr>
          <w:rFonts w:ascii="Times New Roman" w:hAnsi="Times New Roman"/>
          <w:bCs/>
          <w:sz w:val="24"/>
          <w:szCs w:val="24"/>
          <w:lang w:eastAsia="id-ID"/>
        </w:rPr>
        <w:t xml:space="preserve">. </w:t>
      </w:r>
      <w:r>
        <w:rPr>
          <w:rFonts w:ascii="Times New Roman" w:hAnsi="Times New Roman"/>
          <w:b/>
          <w:sz w:val="24"/>
          <w:szCs w:val="24"/>
          <w:lang w:eastAsia="id-ID"/>
        </w:rPr>
        <w:t>Tujuan</w:t>
      </w:r>
      <w:r>
        <w:rPr>
          <w:rFonts w:ascii="Times New Roman" w:hAnsi="Times New Roman"/>
          <w:bCs/>
          <w:sz w:val="24"/>
          <w:szCs w:val="24"/>
          <w:lang w:eastAsia="id-ID"/>
        </w:rPr>
        <w:t xml:space="preserve"> penelitian ini</w:t>
      </w:r>
      <w:r w:rsidR="00A12948">
        <w:rPr>
          <w:rFonts w:ascii="Times New Roman" w:hAnsi="Times New Roman"/>
          <w:bCs/>
          <w:sz w:val="24"/>
          <w:szCs w:val="24"/>
          <w:lang w:eastAsia="id-ID"/>
        </w:rPr>
        <w:t xml:space="preserve"> </w:t>
      </w:r>
      <w:r>
        <w:rPr>
          <w:rFonts w:ascii="Times New Roman" w:hAnsi="Times New Roman"/>
          <w:bCs/>
          <w:sz w:val="24"/>
          <w:szCs w:val="24"/>
          <w:lang w:eastAsia="id-ID"/>
        </w:rPr>
        <w:t xml:space="preserve">guna menganalisa efektifitas pemberian nasi beras merah terhadap penurunan kadar glukosa darah pada penderita diabetes mellitus. </w:t>
      </w:r>
      <w:r>
        <w:rPr>
          <w:rFonts w:ascii="Times New Roman" w:hAnsi="Times New Roman"/>
          <w:b/>
          <w:bCs/>
          <w:sz w:val="24"/>
          <w:szCs w:val="24"/>
          <w:lang w:eastAsia="id-ID"/>
        </w:rPr>
        <w:t xml:space="preserve">Metode penelitian, </w:t>
      </w:r>
      <w:r>
        <w:rPr>
          <w:rFonts w:ascii="Times New Roman" w:hAnsi="Times New Roman"/>
          <w:bCs/>
          <w:sz w:val="24"/>
          <w:szCs w:val="24"/>
          <w:lang w:eastAsia="id-ID"/>
        </w:rPr>
        <w:t xml:space="preserve">peneliti </w:t>
      </w:r>
      <w:r w:rsidR="00856F52">
        <w:rPr>
          <w:rFonts w:ascii="Times New Roman" w:hAnsi="Times New Roman"/>
          <w:bCs/>
          <w:sz w:val="24"/>
          <w:szCs w:val="24"/>
          <w:lang w:eastAsia="id-ID"/>
        </w:rPr>
        <w:t>dengan p</w:t>
      </w:r>
      <w:r>
        <w:rPr>
          <w:rFonts w:ascii="Times New Roman" w:hAnsi="Times New Roman"/>
          <w:bCs/>
          <w:sz w:val="24"/>
          <w:szCs w:val="24"/>
          <w:lang w:eastAsia="id-ID"/>
        </w:rPr>
        <w:t>endekatan studi kasus</w:t>
      </w:r>
      <w:r w:rsidR="00A54378">
        <w:rPr>
          <w:rFonts w:ascii="Times New Roman" w:hAnsi="Times New Roman"/>
          <w:bCs/>
          <w:sz w:val="24"/>
          <w:szCs w:val="24"/>
          <w:lang w:eastAsia="id-ID"/>
        </w:rPr>
        <w:t xml:space="preserve">. Pengambilan sampel dilakukan secara acak pada suatu masyarakat dengan cara pengisian kuesioner untuk mendapatkan responden yang sesuai dengan kriteria inklusi studi kasus. </w:t>
      </w:r>
      <w:r w:rsidR="00856F52">
        <w:rPr>
          <w:rFonts w:ascii="Times New Roman" w:hAnsi="Times New Roman"/>
          <w:bCs/>
          <w:sz w:val="24"/>
          <w:szCs w:val="24"/>
          <w:lang w:eastAsia="id-ID"/>
        </w:rPr>
        <w:t xml:space="preserve"> </w:t>
      </w:r>
      <w:r>
        <w:rPr>
          <w:rFonts w:ascii="Times New Roman" w:hAnsi="Times New Roman"/>
          <w:bCs/>
          <w:sz w:val="24"/>
          <w:szCs w:val="24"/>
          <w:lang w:val="en-US" w:eastAsia="id-ID"/>
        </w:rPr>
        <w:t xml:space="preserve">Kriteria inklusi responden yang diambil adalah seseorang dengan kadar gula darah&gt;200mg/dL. </w:t>
      </w:r>
      <w:r>
        <w:rPr>
          <w:rFonts w:ascii="Times New Roman" w:hAnsi="Times New Roman"/>
          <w:b/>
          <w:bCs/>
          <w:sz w:val="24"/>
          <w:szCs w:val="24"/>
          <w:lang w:val="zh-CN" w:eastAsia="id-ID"/>
        </w:rPr>
        <w:t xml:space="preserve">Hasil studi kasus </w:t>
      </w:r>
      <w:r>
        <w:rPr>
          <w:rFonts w:ascii="Times New Roman" w:hAnsi="Times New Roman"/>
          <w:sz w:val="24"/>
          <w:szCs w:val="24"/>
          <w:lang w:val="zh-CN" w:eastAsia="id-ID"/>
        </w:rPr>
        <w:t>menunjukan adanya penurunan kadar g</w:t>
      </w:r>
      <w:r w:rsidR="00A12948">
        <w:rPr>
          <w:rFonts w:ascii="Times New Roman" w:hAnsi="Times New Roman"/>
          <w:sz w:val="24"/>
          <w:szCs w:val="24"/>
          <w:lang w:eastAsia="id-ID"/>
        </w:rPr>
        <w:t>lukosa darah pada Ny.I yang semula 361mg\dL menjadi 262mgdL. Dan pada Ny.S yang semula 388mg/dL menjadi 227mg/dL.</w:t>
      </w:r>
      <w:r>
        <w:rPr>
          <w:rFonts w:ascii="Times New Roman" w:hAnsi="Times New Roman"/>
          <w:sz w:val="24"/>
          <w:szCs w:val="24"/>
          <w:lang w:val="zh-CN" w:eastAsia="id-ID"/>
        </w:rPr>
        <w:t xml:space="preserve"> </w:t>
      </w:r>
      <w:r>
        <w:rPr>
          <w:rFonts w:ascii="Times New Roman" w:hAnsi="Times New Roman"/>
          <w:b/>
          <w:bCs/>
          <w:sz w:val="24"/>
          <w:szCs w:val="24"/>
          <w:lang w:eastAsia="id-ID"/>
        </w:rPr>
        <w:t xml:space="preserve">Kesimpulannya </w:t>
      </w:r>
      <w:r>
        <w:rPr>
          <w:rFonts w:ascii="Times New Roman" w:hAnsi="Times New Roman"/>
          <w:bCs/>
          <w:sz w:val="24"/>
          <w:szCs w:val="24"/>
          <w:lang w:eastAsia="id-ID"/>
        </w:rPr>
        <w:t xml:space="preserve">pemberian nasi beras merah dapat mengontrol ketidakstabilan kadar </w:t>
      </w:r>
      <w:r>
        <w:rPr>
          <w:rFonts w:ascii="Times New Roman" w:hAnsi="Times New Roman"/>
          <w:bCs/>
          <w:sz w:val="24"/>
          <w:szCs w:val="24"/>
          <w:lang w:val="en-US" w:eastAsia="id-ID"/>
        </w:rPr>
        <w:t>gula darah penderita diabetes melitus.</w:t>
      </w:r>
      <w:bookmarkEnd w:id="0"/>
      <w:r>
        <w:rPr>
          <w:rFonts w:ascii="Times New Roman" w:hAnsi="Times New Roman"/>
          <w:bCs/>
          <w:sz w:val="24"/>
          <w:szCs w:val="24"/>
          <w:lang w:val="en-US" w:eastAsia="id-ID"/>
        </w:rPr>
        <w:t xml:space="preserve"> </w:t>
      </w:r>
    </w:p>
    <w:bookmarkEnd w:id="1"/>
    <w:p w14:paraId="439B7486" w14:textId="77777777" w:rsidR="00D04437" w:rsidRDefault="00D04437">
      <w:pPr>
        <w:autoSpaceDE w:val="0"/>
        <w:autoSpaceDN w:val="0"/>
        <w:adjustRightInd w:val="0"/>
        <w:spacing w:line="276" w:lineRule="auto"/>
        <w:jc w:val="both"/>
        <w:rPr>
          <w:rFonts w:ascii="Times New Roman" w:hAnsi="Times New Roman"/>
          <w:bCs/>
          <w:sz w:val="24"/>
          <w:szCs w:val="24"/>
          <w:lang w:eastAsia="id-ID"/>
        </w:rPr>
      </w:pPr>
    </w:p>
    <w:p w14:paraId="3DD213B8" w14:textId="77777777" w:rsidR="00D04437" w:rsidRDefault="00E66228">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Kata Kunci :</w:t>
      </w:r>
      <w:r>
        <w:rPr>
          <w:rFonts w:ascii="Times New Roman" w:hAnsi="Times New Roman"/>
          <w:bCs/>
          <w:sz w:val="24"/>
          <w:szCs w:val="24"/>
          <w:lang w:eastAsia="id-ID"/>
        </w:rPr>
        <w:t xml:space="preserve"> Diabetes mellitus, Ketidaktsabilan kadar glukosa darah, Nasi beras merah</w:t>
      </w:r>
    </w:p>
    <w:p w14:paraId="3F4B47EB"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4612E68D"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5E238371"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13766630"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403AF4A3"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30C7E9B5"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005D8C17"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1FD3FED6" w14:textId="77777777" w:rsidR="00D04437" w:rsidRDefault="00D04437">
      <w:pPr>
        <w:autoSpaceDE w:val="0"/>
        <w:autoSpaceDN w:val="0"/>
        <w:adjustRightInd w:val="0"/>
        <w:spacing w:line="276" w:lineRule="auto"/>
        <w:jc w:val="both"/>
        <w:rPr>
          <w:rFonts w:ascii="Times New Roman" w:hAnsi="Times New Roman"/>
          <w:sz w:val="24"/>
          <w:szCs w:val="24"/>
          <w:lang w:eastAsia="id-ID"/>
        </w:rPr>
      </w:pPr>
    </w:p>
    <w:p w14:paraId="22E41F3A" w14:textId="77777777" w:rsidR="00D04437" w:rsidRDefault="00E66228">
      <w:pPr>
        <w:autoSpaceDE w:val="0"/>
        <w:autoSpaceDN w:val="0"/>
        <w:adjustRightInd w:val="0"/>
        <w:spacing w:after="200" w:line="276" w:lineRule="auto"/>
        <w:jc w:val="center"/>
        <w:rPr>
          <w:rFonts w:ascii="Times New Roman" w:hAnsi="Times New Roman"/>
          <w:b/>
          <w:bCs/>
          <w:i/>
          <w:iCs/>
          <w:sz w:val="28"/>
          <w:szCs w:val="28"/>
          <w:lang w:val="id" w:eastAsia="id-ID"/>
        </w:rPr>
      </w:pPr>
      <w:r>
        <w:rPr>
          <w:rFonts w:ascii="Times New Roman" w:hAnsi="Times New Roman"/>
          <w:b/>
          <w:bCs/>
          <w:i/>
          <w:iCs/>
          <w:sz w:val="28"/>
          <w:szCs w:val="28"/>
          <w:lang w:val="id" w:eastAsia="id-ID"/>
        </w:rPr>
        <w:t>RED RICE (Oriza Nivara) FOR CONTROLLING INSTABILITY OF BLOOD GLUCOSE LEVELS IN PATIENTS WITH DIABETES MELLITUS</w:t>
      </w:r>
    </w:p>
    <w:p w14:paraId="248EC0E0" w14:textId="77777777" w:rsidR="00D04437" w:rsidRDefault="00D04437">
      <w:pPr>
        <w:autoSpaceDE w:val="0"/>
        <w:autoSpaceDN w:val="0"/>
        <w:adjustRightInd w:val="0"/>
        <w:spacing w:after="0" w:line="276" w:lineRule="auto"/>
        <w:rPr>
          <w:rFonts w:ascii="Times New Roman" w:hAnsi="Times New Roman"/>
          <w:sz w:val="24"/>
          <w:szCs w:val="24"/>
          <w:lang w:eastAsia="id-ID"/>
        </w:rPr>
      </w:pPr>
    </w:p>
    <w:p w14:paraId="138A0BD2" w14:textId="77777777" w:rsidR="00D04437" w:rsidRPr="004E2A9C" w:rsidRDefault="00E66228">
      <w:pPr>
        <w:autoSpaceDE w:val="0"/>
        <w:autoSpaceDN w:val="0"/>
        <w:adjustRightInd w:val="0"/>
        <w:spacing w:line="276" w:lineRule="auto"/>
        <w:jc w:val="center"/>
        <w:rPr>
          <w:rFonts w:ascii="Times New Roman" w:hAnsi="Times New Roman"/>
          <w:b/>
          <w:i/>
          <w:iCs/>
          <w:sz w:val="24"/>
          <w:szCs w:val="24"/>
          <w:lang w:eastAsia="id-ID"/>
        </w:rPr>
      </w:pPr>
      <w:r w:rsidRPr="004E2A9C">
        <w:rPr>
          <w:rFonts w:ascii="Times New Roman" w:hAnsi="Times New Roman"/>
          <w:b/>
          <w:i/>
          <w:iCs/>
          <w:sz w:val="24"/>
          <w:szCs w:val="24"/>
          <w:lang w:eastAsia="id-ID"/>
        </w:rPr>
        <w:t>ABSTRACT</w:t>
      </w:r>
    </w:p>
    <w:p w14:paraId="0D0AE386" w14:textId="70E25432" w:rsidR="004E2A9C" w:rsidRPr="004E2A9C" w:rsidRDefault="00E66228" w:rsidP="004E2A9C">
      <w:pPr>
        <w:jc w:val="both"/>
        <w:rPr>
          <w:rFonts w:ascii="Times New Roman" w:hAnsi="Times New Roman"/>
          <w:i/>
          <w:iCs/>
          <w:sz w:val="24"/>
          <w:szCs w:val="24"/>
        </w:rPr>
      </w:pPr>
      <w:r w:rsidRPr="004E2A9C">
        <w:rPr>
          <w:rFonts w:ascii="Times New Roman" w:hAnsi="Times New Roman"/>
          <w:i/>
          <w:iCs/>
          <w:sz w:val="24"/>
          <w:szCs w:val="24"/>
        </w:rPr>
        <w:tab/>
      </w:r>
      <w:r w:rsidR="004E2A9C" w:rsidRPr="004E2A9C">
        <w:rPr>
          <w:rFonts w:ascii="Times New Roman" w:hAnsi="Times New Roman"/>
          <w:b/>
          <w:bCs/>
          <w:i/>
          <w:iCs/>
          <w:sz w:val="24"/>
          <w:szCs w:val="24"/>
        </w:rPr>
        <w:t>Background</w:t>
      </w:r>
      <w:r w:rsidR="004E2A9C" w:rsidRPr="004E2A9C">
        <w:rPr>
          <w:rFonts w:ascii="Times New Roman" w:hAnsi="Times New Roman"/>
          <w:b/>
          <w:bCs/>
          <w:i/>
          <w:iCs/>
          <w:sz w:val="24"/>
          <w:szCs w:val="24"/>
        </w:rPr>
        <w:t xml:space="preserve"> </w:t>
      </w:r>
      <w:r w:rsidR="004E2A9C" w:rsidRPr="004E2A9C">
        <w:rPr>
          <w:rFonts w:ascii="Times New Roman" w:hAnsi="Times New Roman"/>
          <w:i/>
          <w:iCs/>
          <w:sz w:val="24"/>
          <w:szCs w:val="24"/>
        </w:rPr>
        <w:t xml:space="preserve">: Diabetes mellitus (DM) is a disease that indicates the body's tendency to be unable to produce insulin, the hormone that produces blood sugar, or due to a lack of supply of the insulin it produces. Thus, this causes glucose levels to increase, which means that blood glucose levels reach an increase or decrease that is far from the normal average, resulting in hypoglycemia or hyperglycemia. Stability of blood sugar levels is a health problem that can be overcome by nutritional counseling. The nutritional counseling action that can be given is by instructing you to eat 3 times a day for a week using brown rice (Oriza Nivara). This is because the content of brown rice is quite high, including fat, minerals, carbohydrates, protein, fiber and flavoid compounds which are useful for anti-diabetes, so it is appropriate to use to reduce blood glucose levels because it can be a step to prevent resistance and increase insulin secretion. </w:t>
      </w:r>
      <w:r w:rsidR="004E2A9C" w:rsidRPr="004E2A9C">
        <w:rPr>
          <w:rFonts w:ascii="Times New Roman" w:hAnsi="Times New Roman"/>
          <w:b/>
          <w:bCs/>
          <w:i/>
          <w:iCs/>
          <w:sz w:val="24"/>
          <w:szCs w:val="24"/>
        </w:rPr>
        <w:t>Purpose</w:t>
      </w:r>
      <w:r w:rsidR="004E2A9C" w:rsidRPr="004E2A9C">
        <w:rPr>
          <w:rFonts w:ascii="Times New Roman" w:hAnsi="Times New Roman"/>
          <w:b/>
          <w:bCs/>
          <w:i/>
          <w:iCs/>
          <w:sz w:val="24"/>
          <w:szCs w:val="24"/>
        </w:rPr>
        <w:t xml:space="preserve"> </w:t>
      </w:r>
      <w:r w:rsidR="004E2A9C" w:rsidRPr="004E2A9C">
        <w:rPr>
          <w:rFonts w:ascii="Times New Roman" w:hAnsi="Times New Roman"/>
          <w:i/>
          <w:iCs/>
          <w:sz w:val="24"/>
          <w:szCs w:val="24"/>
        </w:rPr>
        <w:t xml:space="preserve">of this study was to analyze the effectiveness of giving brown rice in reducing blood glucose levels in diabetes mellitus sufferers. </w:t>
      </w:r>
      <w:r w:rsidR="004E2A9C" w:rsidRPr="004E2A9C">
        <w:rPr>
          <w:rFonts w:ascii="Times New Roman" w:hAnsi="Times New Roman"/>
          <w:b/>
          <w:bCs/>
          <w:i/>
          <w:iCs/>
          <w:sz w:val="24"/>
          <w:szCs w:val="24"/>
        </w:rPr>
        <w:t>Research methods</w:t>
      </w:r>
      <w:r w:rsidR="004E2A9C" w:rsidRPr="004E2A9C">
        <w:rPr>
          <w:rFonts w:ascii="Times New Roman" w:hAnsi="Times New Roman"/>
          <w:i/>
          <w:iCs/>
          <w:sz w:val="24"/>
          <w:szCs w:val="24"/>
        </w:rPr>
        <w:t xml:space="preserve">, researchers with a case study approach. Sampling was carried out randomly in a community by filling out a questionnaire to obtain respondents who met the case study inclusion criteria. The respondent's inclusion criteria were someone with a blood sugar level&gt; 200 mg/dL. </w:t>
      </w:r>
      <w:r w:rsidR="004E2A9C" w:rsidRPr="004E2A9C">
        <w:rPr>
          <w:rFonts w:ascii="Times New Roman" w:hAnsi="Times New Roman"/>
          <w:b/>
          <w:bCs/>
          <w:i/>
          <w:iCs/>
          <w:sz w:val="24"/>
          <w:szCs w:val="24"/>
        </w:rPr>
        <w:t>R</w:t>
      </w:r>
      <w:r w:rsidR="004E2A9C" w:rsidRPr="004E2A9C">
        <w:rPr>
          <w:rFonts w:ascii="Times New Roman" w:hAnsi="Times New Roman"/>
          <w:b/>
          <w:bCs/>
          <w:i/>
          <w:iCs/>
          <w:sz w:val="24"/>
          <w:szCs w:val="24"/>
        </w:rPr>
        <w:t>esults</w:t>
      </w:r>
      <w:r w:rsidR="004E2A9C" w:rsidRPr="004E2A9C">
        <w:rPr>
          <w:rFonts w:ascii="Times New Roman" w:hAnsi="Times New Roman"/>
          <w:i/>
          <w:iCs/>
          <w:sz w:val="24"/>
          <w:szCs w:val="24"/>
        </w:rPr>
        <w:t xml:space="preserve"> of the case study showed a decrease in blood glucose levels in Ny.I, which was originally 361 mg/dL to 262 mgdL. And in Ny.S, which was originally 388mg/dL, it became 227mg/dL. </w:t>
      </w:r>
      <w:r w:rsidR="004E2A9C" w:rsidRPr="004E2A9C">
        <w:rPr>
          <w:rFonts w:ascii="Times New Roman" w:hAnsi="Times New Roman"/>
          <w:b/>
          <w:bCs/>
          <w:i/>
          <w:iCs/>
          <w:sz w:val="24"/>
          <w:szCs w:val="24"/>
        </w:rPr>
        <w:t>In conclusion</w:t>
      </w:r>
      <w:r w:rsidR="004E2A9C" w:rsidRPr="004E2A9C">
        <w:rPr>
          <w:rFonts w:ascii="Times New Roman" w:hAnsi="Times New Roman"/>
          <w:i/>
          <w:iCs/>
          <w:sz w:val="24"/>
          <w:szCs w:val="24"/>
        </w:rPr>
        <w:t>, giving red rice rice can control the instability of blood sugar levels in people with diabetes mellitus.</w:t>
      </w:r>
    </w:p>
    <w:p w14:paraId="75C730D7" w14:textId="77777777" w:rsidR="004E2A9C" w:rsidRPr="004E2A9C" w:rsidRDefault="004E2A9C" w:rsidP="004E2A9C">
      <w:pPr>
        <w:jc w:val="both"/>
        <w:rPr>
          <w:rFonts w:ascii="Times New Roman" w:hAnsi="Times New Roman"/>
          <w:i/>
          <w:iCs/>
          <w:sz w:val="24"/>
          <w:szCs w:val="24"/>
        </w:rPr>
      </w:pPr>
    </w:p>
    <w:p w14:paraId="7CA437FD" w14:textId="35C50404" w:rsidR="00D04437" w:rsidRPr="004E2A9C" w:rsidRDefault="004E2A9C" w:rsidP="004E2A9C">
      <w:pPr>
        <w:jc w:val="both"/>
        <w:rPr>
          <w:rFonts w:ascii="Times New Roman" w:eastAsia="Times New Roman" w:hAnsi="Times New Roman"/>
          <w:i/>
          <w:iCs/>
          <w:color w:val="212121"/>
          <w:sz w:val="24"/>
          <w:szCs w:val="24"/>
          <w:lang w:eastAsia="id-ID"/>
        </w:rPr>
      </w:pPr>
      <w:r w:rsidRPr="004E2A9C">
        <w:rPr>
          <w:rFonts w:ascii="Times New Roman" w:hAnsi="Times New Roman"/>
          <w:b/>
          <w:bCs/>
          <w:i/>
          <w:iCs/>
          <w:sz w:val="24"/>
          <w:szCs w:val="24"/>
        </w:rPr>
        <w:t>Keywords</w:t>
      </w:r>
      <w:r w:rsidRPr="004E2A9C">
        <w:rPr>
          <w:rFonts w:ascii="Times New Roman" w:hAnsi="Times New Roman"/>
          <w:b/>
          <w:bCs/>
          <w:i/>
          <w:iCs/>
          <w:sz w:val="24"/>
          <w:szCs w:val="24"/>
        </w:rPr>
        <w:t xml:space="preserve"> </w:t>
      </w:r>
      <w:r w:rsidRPr="004E2A9C">
        <w:rPr>
          <w:rFonts w:ascii="Times New Roman" w:hAnsi="Times New Roman"/>
          <w:i/>
          <w:iCs/>
          <w:sz w:val="24"/>
          <w:szCs w:val="24"/>
        </w:rPr>
        <w:t>: Diabetes mellitus, Instability of blood glucose levels, Brown rice rice</w:t>
      </w:r>
    </w:p>
    <w:p w14:paraId="4304F034"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2F7FC825"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542DF155"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01902512"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11EAD931"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799AE25F"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45EB5D58"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7168E0BE"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5F82C8D1"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375ED411"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sectPr w:rsidR="00D04437">
          <w:headerReference w:type="default" r:id="rId8"/>
          <w:footerReference w:type="default" r:id="rId9"/>
          <w:type w:val="continuous"/>
          <w:pgSz w:w="11906" w:h="16838"/>
          <w:pgMar w:top="1701" w:right="1701" w:bottom="1701" w:left="1701" w:header="709" w:footer="709" w:gutter="0"/>
          <w:pgNumType w:start="21"/>
          <w:cols w:space="708"/>
          <w:docGrid w:linePitch="360"/>
        </w:sectPr>
      </w:pPr>
    </w:p>
    <w:p w14:paraId="4BFA575B" w14:textId="77777777" w:rsidR="00D04437" w:rsidRDefault="00E66228">
      <w:pPr>
        <w:spacing w:after="0" w:line="276" w:lineRule="auto"/>
        <w:jc w:val="both"/>
        <w:rPr>
          <w:rFonts w:ascii="Times New Roman" w:hAnsi="Times New Roman"/>
          <w:b/>
          <w:sz w:val="24"/>
          <w:szCs w:val="24"/>
        </w:rPr>
        <w:sectPr w:rsidR="00D04437">
          <w:type w:val="continuous"/>
          <w:pgSz w:w="11906" w:h="16838"/>
          <w:pgMar w:top="1701" w:right="1701" w:bottom="1701" w:left="1701" w:header="709" w:footer="709" w:gutter="0"/>
          <w:cols w:num="2" w:space="708"/>
          <w:docGrid w:linePitch="360"/>
        </w:sectPr>
      </w:pPr>
      <w:r>
        <w:rPr>
          <w:rFonts w:ascii="Times New Roman" w:hAnsi="Times New Roman"/>
          <w:b/>
          <w:sz w:val="24"/>
          <w:szCs w:val="24"/>
        </w:rPr>
        <w:t>PENDAHULUAN</w:t>
      </w:r>
    </w:p>
    <w:p w14:paraId="5DF62D53" w14:textId="1F7489EE"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rPr>
        <w:t xml:space="preserve">Indonesia dihadapi fenomena PTM (penyakit tidak menular) yang penyebarannya meningkat serta menimbulkan ancaman sejak usia dini </w:t>
      </w:r>
      <w:r>
        <w:rPr>
          <w:rFonts w:ascii="Times New Roman" w:hAnsi="Times New Roman"/>
          <w:sz w:val="24"/>
          <w:szCs w:val="24"/>
          <w:lang w:val="zh-CN"/>
        </w:rPr>
        <w:t xml:space="preserve">(Mugianti dkk, 2019). </w:t>
      </w:r>
      <w:r>
        <w:rPr>
          <w:rFonts w:ascii="Times New Roman" w:hAnsi="Times New Roman"/>
          <w:sz w:val="24"/>
          <w:szCs w:val="24"/>
          <w:lang w:val="zh-CN" w:eastAsia="zh-CN"/>
        </w:rPr>
        <w:t xml:space="preserve">Salah satu PTM yakni diabetes melitus dengan indikator hiperglekimia. </w:t>
      </w:r>
      <w:r>
        <w:rPr>
          <w:rFonts w:ascii="Times New Roman" w:hAnsi="Times New Roman"/>
          <w:sz w:val="24"/>
          <w:szCs w:val="24"/>
          <w:lang w:eastAsia="id-ID"/>
        </w:rPr>
        <w:t>Diabetes mel</w:t>
      </w:r>
      <w:r w:rsidR="00C03EE4">
        <w:rPr>
          <w:rFonts w:ascii="Times New Roman" w:hAnsi="Times New Roman"/>
          <w:sz w:val="24"/>
          <w:szCs w:val="24"/>
          <w:lang w:eastAsia="id-ID"/>
        </w:rPr>
        <w:t xml:space="preserve">litus </w:t>
      </w:r>
      <w:r w:rsidR="00D072AA">
        <w:rPr>
          <w:rFonts w:ascii="Times New Roman" w:hAnsi="Times New Roman"/>
          <w:sz w:val="24"/>
          <w:szCs w:val="24"/>
          <w:lang w:eastAsia="id-ID"/>
        </w:rPr>
        <w:t>(D</w:t>
      </w:r>
      <w:r>
        <w:rPr>
          <w:rFonts w:ascii="Times New Roman" w:hAnsi="Times New Roman"/>
          <w:sz w:val="24"/>
          <w:szCs w:val="24"/>
          <w:lang w:eastAsia="id-ID"/>
        </w:rPr>
        <w:t>M) ialah penyakit yang menandakan adanya kecenderungan tubuh yang tidakmampu untuk menghasilkan insulin,  hormon penghasil gula darah, atau karena kekurangan pasokan insulin yang dihasilkannya. Sehingga, hal ini menyebabkan kadar glukosa (gula darah) meningkat secara tidak stabil</w:t>
      </w:r>
      <w:r>
        <w:rPr>
          <w:rFonts w:ascii="Times New Roman" w:hAnsi="Times New Roman"/>
          <w:sz w:val="24"/>
          <w:szCs w:val="24"/>
          <w:lang w:val="zh-CN"/>
        </w:rPr>
        <w:t xml:space="preserve"> (Kemenkes RI, 2019). </w:t>
      </w:r>
    </w:p>
    <w:p w14:paraId="4835BF3D" w14:textId="77777777"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lang w:val="zh-CN"/>
        </w:rPr>
        <w:t xml:space="preserve">Ketidakstabilan kadar glukosa darah mengacu pada perubahan kadar gula darah dari kisaran normal, yaitu hiperglikemia atau hipoglikemia terjadi karena ketidakmampuan tubuh untuk menggunakan dan melepaskan insulin secara memadai (PPNI, 2017; Irianto, 2015). Sementara itu, ketidakstabilan gula darah berefek menyebabkan perfusi perifer yang tidak efektif dan gangguan integritas kulit/jaringan (Wijaya &amp; Putri, 2015). </w:t>
      </w:r>
    </w:p>
    <w:p w14:paraId="50F66B30" w14:textId="77777777"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lang w:val="zh-CN"/>
        </w:rPr>
        <w:t xml:space="preserve">Salah satu tindakan untuk mengatasi masalah ketidakstabilan kadar glukosa darah melalui konseling nutrisi yang dapat berupa penggantian nasi beras merah yang dikonsumsi setiap hari sebanyak 3x dalam jangka seminggu. </w:t>
      </w:r>
    </w:p>
    <w:p w14:paraId="187AFD16" w14:textId="77777777" w:rsidR="00D04437" w:rsidRDefault="00E66228">
      <w:pPr>
        <w:spacing w:after="0" w:line="276" w:lineRule="auto"/>
        <w:ind w:firstLine="720"/>
        <w:jc w:val="both"/>
        <w:rPr>
          <w:rFonts w:ascii="Times New Roman" w:hAnsi="Times New Roman"/>
          <w:sz w:val="24"/>
          <w:szCs w:val="24"/>
          <w:lang w:val="zh-CN"/>
        </w:rPr>
      </w:pPr>
      <w:r>
        <w:rPr>
          <w:rFonts w:ascii="Times New Roman" w:eastAsia="Times New Roman" w:hAnsi="Times New Roman"/>
          <w:color w:val="000000"/>
          <w:sz w:val="24"/>
          <w:szCs w:val="24"/>
          <w:shd w:val="clear" w:color="auto" w:fill="FFFFFF"/>
        </w:rPr>
        <w:t>Beras merah (Oriza Nivara) merupakan beras dengan indeks glikemik lebih rendah dibandingkan beras putih (Prihaningtyas, 2013). Kandungan magnesium beras merah dan indeks glikemik rendah menurunkan gula darah dan mengatur insulin dalam tubuh, yang dapat mengurangi risiko diabetes. (Arianto, 2018)</w:t>
      </w:r>
      <w:r>
        <w:rPr>
          <w:rFonts w:ascii="Times New Roman" w:hAnsi="Times New Roman"/>
          <w:sz w:val="24"/>
          <w:szCs w:val="24"/>
        </w:rPr>
        <w:t xml:space="preserve">. Selain itu, senyawa flavonoid  memiliki sifat </w:t>
      </w:r>
      <w:r>
        <w:rPr>
          <w:rFonts w:ascii="Times New Roman" w:hAnsi="Times New Roman"/>
          <w:bCs/>
          <w:sz w:val="24"/>
          <w:szCs w:val="24"/>
          <w:lang w:eastAsia="id-ID"/>
        </w:rPr>
        <w:t>antidiabetes sehingga tepat digunakan bagi pasien yang akan menurunkan kadar gula darah karena dapat menjadi langkah pencegahan resistansi dan peningkatan sekresi insulin</w:t>
      </w:r>
      <w:r>
        <w:rPr>
          <w:rFonts w:ascii="Times New Roman" w:hAnsi="Times New Roman"/>
          <w:sz w:val="24"/>
          <w:szCs w:val="24"/>
        </w:rPr>
        <w:t xml:space="preserve"> (Amalia dan Firdausya, 2020). </w:t>
      </w:r>
      <w:r>
        <w:rPr>
          <w:rFonts w:ascii="Times New Roman" w:hAnsi="Times New Roman"/>
          <w:sz w:val="24"/>
          <w:szCs w:val="24"/>
          <w:lang w:val="zh-CN"/>
        </w:rPr>
        <w:t>Senyawa flavonoid memiliki sifat anti-inflamasi, yang berarti mereka dapat berguna meminimalisir sakit di bagian tubuh yang mengalami peradangan. Manfaatnya yakni berkurangnya resiko inflamasi akut misalnya diabetes, penyakit jantung, maupun beberapa jenis kanker. Pada diabetes mellitus, flavonoid dapat meningkatkan sensitivitas sel-sel tubuh penghasil hormon, insulin, dan gula darah. Melalui peningkatan sensitivitas insulin, flavonoid dapat membantu meningkatkan penggunaan glukosa oleh sel-sel tubuh, sehingga mengendalikan kadar gula darah (Panche, Diwan &amp; Chandra, 2016).</w:t>
      </w:r>
    </w:p>
    <w:p w14:paraId="414BF701" w14:textId="77777777" w:rsidR="00D04437" w:rsidRDefault="00D04437">
      <w:pPr>
        <w:spacing w:after="0" w:line="276" w:lineRule="auto"/>
        <w:ind w:firstLine="720"/>
        <w:jc w:val="both"/>
        <w:rPr>
          <w:rFonts w:ascii="Times New Roman" w:hAnsi="Times New Roman"/>
          <w:sz w:val="24"/>
          <w:szCs w:val="24"/>
          <w:lang w:val="zh-CN"/>
        </w:rPr>
      </w:pPr>
    </w:p>
    <w:p w14:paraId="1A4FBC2E"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METODE PENELITIAN</w:t>
      </w:r>
    </w:p>
    <w:p w14:paraId="7FF2E9E1" w14:textId="4EFE6C28" w:rsidR="00D04437" w:rsidRDefault="00E66228">
      <w:pPr>
        <w:spacing w:after="0" w:line="276" w:lineRule="auto"/>
        <w:jc w:val="both"/>
        <w:rPr>
          <w:rFonts w:ascii="Times New Roman" w:hAnsi="Times New Roman"/>
          <w:sz w:val="24"/>
          <w:szCs w:val="24"/>
        </w:rPr>
      </w:pPr>
      <w:r>
        <w:rPr>
          <w:rFonts w:ascii="Times New Roman" w:hAnsi="Times New Roman"/>
          <w:sz w:val="24"/>
          <w:szCs w:val="24"/>
          <w:lang w:val="id"/>
        </w:rPr>
        <w:tab/>
      </w:r>
      <w:r>
        <w:rPr>
          <w:rFonts w:ascii="Times New Roman" w:hAnsi="Times New Roman"/>
          <w:sz w:val="24"/>
          <w:szCs w:val="24"/>
          <w:lang w:val="en-US"/>
        </w:rPr>
        <w:t xml:space="preserve">Jenis penelitian </w:t>
      </w:r>
      <w:r w:rsidR="00DA5504">
        <w:rPr>
          <w:rFonts w:ascii="Times New Roman" w:hAnsi="Times New Roman"/>
          <w:sz w:val="24"/>
          <w:szCs w:val="24"/>
        </w:rPr>
        <w:t xml:space="preserve">ini </w:t>
      </w:r>
      <w:r>
        <w:rPr>
          <w:rFonts w:ascii="Times New Roman" w:hAnsi="Times New Roman"/>
          <w:sz w:val="24"/>
          <w:szCs w:val="24"/>
          <w:lang w:val="en-US"/>
        </w:rPr>
        <w:t>dengan</w:t>
      </w:r>
      <w:r w:rsidR="00DA5504">
        <w:rPr>
          <w:rFonts w:ascii="Times New Roman" w:hAnsi="Times New Roman"/>
          <w:sz w:val="24"/>
          <w:szCs w:val="24"/>
        </w:rPr>
        <w:t xml:space="preserve"> menggunakan</w:t>
      </w:r>
      <w:r>
        <w:rPr>
          <w:rFonts w:ascii="Times New Roman" w:hAnsi="Times New Roman"/>
          <w:sz w:val="24"/>
          <w:szCs w:val="24"/>
          <w:lang w:val="en-US"/>
        </w:rPr>
        <w:t xml:space="preserve"> metode penelitian/pendekatan studi kasus. Penggunaan instrumen guna mengumpulkan data dilakukan dengan dua lembar terdiri dari pengkajian terhadap diabetes melitus dan ketidakstabilan </w:t>
      </w:r>
      <w:r>
        <w:rPr>
          <w:rFonts w:ascii="Times New Roman" w:hAnsi="Times New Roman"/>
          <w:sz w:val="24"/>
          <w:szCs w:val="24"/>
        </w:rPr>
        <w:t>kadar glukosa darah untuk mengetahui kadar glukosa darah sebelum dan sesudah dilakukan pemberian nasi beras merah.</w:t>
      </w:r>
    </w:p>
    <w:p w14:paraId="25034D48" w14:textId="77777777" w:rsidR="00D04437" w:rsidRDefault="00E66228">
      <w:pPr>
        <w:spacing w:line="276" w:lineRule="auto"/>
        <w:jc w:val="both"/>
        <w:rPr>
          <w:rFonts w:ascii="Times New Roman" w:hAnsi="Times New Roman"/>
          <w:kern w:val="2"/>
          <w:sz w:val="24"/>
          <w:szCs w:val="24"/>
        </w:rPr>
      </w:pPr>
      <w:r>
        <w:rPr>
          <w:rFonts w:ascii="Times New Roman" w:hAnsi="Times New Roman"/>
          <w:kern w:val="2"/>
          <w:sz w:val="24"/>
          <w:szCs w:val="24"/>
        </w:rPr>
        <w:lastRenderedPageBreak/>
        <w:tab/>
      </w:r>
      <w:r>
        <w:rPr>
          <w:rFonts w:ascii="Times New Roman" w:hAnsi="Times New Roman"/>
          <w:kern w:val="2"/>
          <w:sz w:val="24"/>
          <w:szCs w:val="24"/>
          <w:lang w:val="en-US"/>
        </w:rPr>
        <w:t xml:space="preserve">Penelitian ini tersusun dalam 3 tahapan. Pertama, tahap meliputi persiapan dengan memohon persetujuan pada pihak terkait yakni puskesmas guna izin meneliti, </w:t>
      </w:r>
      <w:r>
        <w:rPr>
          <w:rFonts w:ascii="Times New Roman" w:hAnsi="Times New Roman"/>
          <w:kern w:val="2"/>
          <w:sz w:val="24"/>
          <w:szCs w:val="24"/>
        </w:rPr>
        <w:t>serta meminta data pasien yang menderita DM. Tahap kedua yaitu pelaksanaan dilakuan dengan memberikan kuesioner lembar pengkajian DM dan lembar pengkajian ketidakstabilan kadar glukosa darah. Tahap ketiga yaitu melakukan screening pada responden yang sesuai dengan kriteria inklusi subjek studi kasus. Kemudian dilakukan tindakan pemberian diit nasi beras merah kepada kedua responden</w:t>
      </w:r>
      <w:r>
        <w:rPr>
          <w:rFonts w:ascii="Times New Roman" w:hAnsi="Times New Roman"/>
          <w:kern w:val="2"/>
          <w:sz w:val="24"/>
          <w:szCs w:val="24"/>
          <w:lang w:val="en-US"/>
        </w:rPr>
        <w:t xml:space="preserve"> sebanyak 3x sehari dalam jangka seminggu. </w:t>
      </w:r>
    </w:p>
    <w:p w14:paraId="0AB89668" w14:textId="77777777" w:rsidR="00D04437" w:rsidRDefault="00D04437">
      <w:pPr>
        <w:spacing w:line="276" w:lineRule="auto"/>
        <w:jc w:val="both"/>
        <w:rPr>
          <w:rFonts w:ascii="Times New Roman" w:hAnsi="Times New Roman"/>
          <w:kern w:val="2"/>
          <w:sz w:val="24"/>
          <w:szCs w:val="24"/>
        </w:rPr>
      </w:pPr>
    </w:p>
    <w:p w14:paraId="666EBFB0"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14:paraId="41BCADB6" w14:textId="77777777" w:rsidR="00D04437" w:rsidRDefault="00E66228">
      <w:pPr>
        <w:spacing w:after="0" w:line="276" w:lineRule="auto"/>
        <w:jc w:val="both"/>
        <w:rPr>
          <w:rFonts w:ascii="Times New Roman" w:hAnsi="Times New Roman"/>
          <w:bCs/>
          <w:sz w:val="24"/>
          <w:szCs w:val="24"/>
        </w:rPr>
      </w:pPr>
      <w:r>
        <w:rPr>
          <w:rFonts w:ascii="Times New Roman" w:hAnsi="Times New Roman"/>
          <w:bCs/>
          <w:sz w:val="24"/>
          <w:szCs w:val="24"/>
        </w:rPr>
        <w:t>Berikut data sebelum dilaksanakannya tindakan pemberian nasi beras merah pada kedua subjek studi kasus, dilakukan pengkajian diabetes mellitus dan pengkajian ketidakstabilan kadar glukosa darah dengan hasil :</w:t>
      </w:r>
    </w:p>
    <w:p w14:paraId="7E60F2BC" w14:textId="77777777" w:rsidR="00D04437" w:rsidRDefault="00E66228">
      <w:pPr>
        <w:spacing w:after="0" w:line="276" w:lineRule="auto"/>
        <w:jc w:val="both"/>
        <w:rPr>
          <w:rFonts w:ascii="Times New Roman" w:hAnsi="Times New Roman"/>
          <w:bCs/>
          <w:sz w:val="24"/>
          <w:szCs w:val="24"/>
        </w:rPr>
      </w:pPr>
      <w:r>
        <w:rPr>
          <w:rFonts w:ascii="Times New Roman" w:hAnsi="Times New Roman"/>
          <w:b/>
          <w:sz w:val="24"/>
          <w:szCs w:val="24"/>
        </w:rPr>
        <w:t>Tabel 4.1</w:t>
      </w:r>
      <w:r>
        <w:rPr>
          <w:rFonts w:ascii="Times New Roman" w:hAnsi="Times New Roman"/>
          <w:bCs/>
          <w:sz w:val="24"/>
          <w:szCs w:val="24"/>
        </w:rPr>
        <w:t xml:space="preserve"> Hasil pengkajian diabetes mellitus sebelum dilakukan tindakan </w:t>
      </w:r>
    </w:p>
    <w:tbl>
      <w:tblPr>
        <w:tblW w:w="6286" w:type="dxa"/>
        <w:tblInd w:w="1117" w:type="dxa"/>
        <w:tblCellMar>
          <w:top w:w="17" w:type="dxa"/>
          <w:left w:w="0" w:type="dxa"/>
          <w:right w:w="0" w:type="dxa"/>
        </w:tblCellMar>
        <w:tblLook w:val="04A0" w:firstRow="1" w:lastRow="0" w:firstColumn="1" w:lastColumn="0" w:noHBand="0" w:noVBand="1"/>
      </w:tblPr>
      <w:tblGrid>
        <w:gridCol w:w="3256"/>
        <w:gridCol w:w="562"/>
        <w:gridCol w:w="494"/>
        <w:gridCol w:w="778"/>
        <w:gridCol w:w="528"/>
        <w:gridCol w:w="668"/>
      </w:tblGrid>
      <w:tr w:rsidR="00D04437" w14:paraId="09A6BA89" w14:textId="77777777">
        <w:trPr>
          <w:trHeight w:val="456"/>
        </w:trPr>
        <w:tc>
          <w:tcPr>
            <w:tcW w:w="3256" w:type="dxa"/>
            <w:vMerge w:val="restart"/>
            <w:tcBorders>
              <w:top w:val="single" w:sz="8" w:space="0" w:color="000000"/>
              <w:bottom w:val="single" w:sz="8" w:space="0" w:color="000000"/>
              <w:right w:val="nil"/>
            </w:tcBorders>
            <w:shd w:val="clear" w:color="auto" w:fill="auto"/>
          </w:tcPr>
          <w:p w14:paraId="684D0B68"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Data Pengkajian</w:t>
            </w:r>
          </w:p>
        </w:tc>
        <w:tc>
          <w:tcPr>
            <w:tcW w:w="562" w:type="dxa"/>
            <w:vMerge w:val="restart"/>
            <w:tcBorders>
              <w:top w:val="single" w:sz="8" w:space="0" w:color="000000"/>
              <w:left w:val="nil"/>
              <w:bottom w:val="single" w:sz="8" w:space="0" w:color="000000"/>
              <w:right w:val="nil"/>
            </w:tcBorders>
            <w:shd w:val="clear" w:color="auto" w:fill="auto"/>
          </w:tcPr>
          <w:p w14:paraId="6EBB9162" w14:textId="77777777" w:rsidR="00D04437" w:rsidRDefault="00D04437">
            <w:pPr>
              <w:rPr>
                <w:rFonts w:ascii="Times New Roman" w:eastAsia="Times New Roman" w:hAnsi="Times New Roman"/>
                <w:sz w:val="24"/>
                <w:szCs w:val="24"/>
              </w:rPr>
            </w:pPr>
          </w:p>
        </w:tc>
        <w:tc>
          <w:tcPr>
            <w:tcW w:w="1272" w:type="dxa"/>
            <w:gridSpan w:val="2"/>
            <w:tcBorders>
              <w:top w:val="single" w:sz="8" w:space="0" w:color="000000"/>
              <w:left w:val="nil"/>
              <w:bottom w:val="single" w:sz="8" w:space="0" w:color="000000"/>
              <w:right w:val="nil"/>
            </w:tcBorders>
            <w:shd w:val="clear" w:color="auto" w:fill="auto"/>
          </w:tcPr>
          <w:p w14:paraId="2CC55F6E"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Ny. I</w:t>
            </w:r>
          </w:p>
        </w:tc>
        <w:tc>
          <w:tcPr>
            <w:tcW w:w="1196" w:type="dxa"/>
            <w:gridSpan w:val="2"/>
            <w:tcBorders>
              <w:top w:val="single" w:sz="8" w:space="0" w:color="000000"/>
              <w:left w:val="nil"/>
              <w:bottom w:val="single" w:sz="8" w:space="0" w:color="000000"/>
            </w:tcBorders>
            <w:shd w:val="clear" w:color="auto" w:fill="auto"/>
          </w:tcPr>
          <w:p w14:paraId="2AEAB822"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Ny. S</w:t>
            </w:r>
          </w:p>
        </w:tc>
      </w:tr>
      <w:tr w:rsidR="00D04437" w14:paraId="46B7B57F" w14:textId="77777777">
        <w:trPr>
          <w:trHeight w:val="456"/>
        </w:trPr>
        <w:tc>
          <w:tcPr>
            <w:tcW w:w="0" w:type="auto"/>
            <w:vMerge/>
            <w:tcBorders>
              <w:top w:val="nil"/>
              <w:bottom w:val="single" w:sz="8" w:space="0" w:color="000000"/>
              <w:right w:val="nil"/>
            </w:tcBorders>
            <w:shd w:val="clear" w:color="auto" w:fill="auto"/>
          </w:tcPr>
          <w:p w14:paraId="5C4EC680" w14:textId="77777777" w:rsidR="00D04437" w:rsidRDefault="00D04437">
            <w:pPr>
              <w:rPr>
                <w:rFonts w:ascii="Times New Roman" w:eastAsia="Times New Roman" w:hAnsi="Times New Roman"/>
                <w:sz w:val="24"/>
                <w:szCs w:val="24"/>
              </w:rPr>
            </w:pPr>
          </w:p>
        </w:tc>
        <w:tc>
          <w:tcPr>
            <w:tcW w:w="0" w:type="auto"/>
            <w:vMerge/>
            <w:tcBorders>
              <w:top w:val="nil"/>
              <w:left w:val="nil"/>
              <w:bottom w:val="single" w:sz="8" w:space="0" w:color="000000"/>
              <w:right w:val="nil"/>
            </w:tcBorders>
            <w:shd w:val="clear" w:color="auto" w:fill="auto"/>
          </w:tcPr>
          <w:p w14:paraId="55220732"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157AFC2F"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Ya</w:t>
            </w:r>
          </w:p>
        </w:tc>
        <w:tc>
          <w:tcPr>
            <w:tcW w:w="778" w:type="dxa"/>
            <w:tcBorders>
              <w:top w:val="single" w:sz="8" w:space="0" w:color="000000"/>
              <w:left w:val="nil"/>
              <w:bottom w:val="single" w:sz="8" w:space="0" w:color="000000"/>
              <w:right w:val="nil"/>
            </w:tcBorders>
            <w:shd w:val="clear" w:color="auto" w:fill="auto"/>
          </w:tcPr>
          <w:p w14:paraId="2A294395"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Tidak</w:t>
            </w:r>
          </w:p>
        </w:tc>
        <w:tc>
          <w:tcPr>
            <w:tcW w:w="528" w:type="dxa"/>
            <w:tcBorders>
              <w:top w:val="single" w:sz="8" w:space="0" w:color="000000"/>
              <w:left w:val="nil"/>
              <w:bottom w:val="single" w:sz="8" w:space="0" w:color="000000"/>
              <w:right w:val="nil"/>
            </w:tcBorders>
            <w:shd w:val="clear" w:color="auto" w:fill="auto"/>
          </w:tcPr>
          <w:p w14:paraId="0C1280ED"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Ya</w:t>
            </w:r>
          </w:p>
        </w:tc>
        <w:tc>
          <w:tcPr>
            <w:tcW w:w="668" w:type="dxa"/>
            <w:tcBorders>
              <w:top w:val="single" w:sz="8" w:space="0" w:color="000000"/>
              <w:left w:val="nil"/>
              <w:bottom w:val="single" w:sz="8" w:space="0" w:color="000000"/>
            </w:tcBorders>
            <w:shd w:val="clear" w:color="auto" w:fill="auto"/>
          </w:tcPr>
          <w:p w14:paraId="3CE8B6C0"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Tidak</w:t>
            </w:r>
          </w:p>
        </w:tc>
      </w:tr>
      <w:tr w:rsidR="00D04437" w14:paraId="2A67602D" w14:textId="77777777">
        <w:trPr>
          <w:trHeight w:val="456"/>
        </w:trPr>
        <w:tc>
          <w:tcPr>
            <w:tcW w:w="3256" w:type="dxa"/>
            <w:tcBorders>
              <w:top w:val="single" w:sz="8" w:space="0" w:color="000000"/>
              <w:bottom w:val="single" w:sz="8" w:space="0" w:color="000000"/>
              <w:right w:val="nil"/>
            </w:tcBorders>
            <w:shd w:val="clear" w:color="auto" w:fill="auto"/>
          </w:tcPr>
          <w:p w14:paraId="10BAA97F"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Poliuria</w:t>
            </w:r>
          </w:p>
        </w:tc>
        <w:tc>
          <w:tcPr>
            <w:tcW w:w="562" w:type="dxa"/>
            <w:tcBorders>
              <w:top w:val="single" w:sz="8" w:space="0" w:color="000000"/>
              <w:left w:val="nil"/>
              <w:bottom w:val="single" w:sz="8" w:space="0" w:color="000000"/>
              <w:right w:val="nil"/>
            </w:tcBorders>
            <w:shd w:val="clear" w:color="auto" w:fill="auto"/>
          </w:tcPr>
          <w:p w14:paraId="6405373D"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372511A7"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2422FC20" w14:textId="77777777" w:rsidR="00D04437" w:rsidRDefault="00D04437">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6D2F23E6"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44812B4F" w14:textId="77777777" w:rsidR="00D04437" w:rsidRDefault="00D04437">
            <w:pPr>
              <w:spacing w:after="0"/>
              <w:rPr>
                <w:rFonts w:ascii="Times New Roman" w:eastAsia="Times New Roman" w:hAnsi="Times New Roman"/>
                <w:sz w:val="24"/>
                <w:szCs w:val="24"/>
              </w:rPr>
            </w:pPr>
          </w:p>
        </w:tc>
      </w:tr>
      <w:tr w:rsidR="00D04437" w14:paraId="2C8D3EA8" w14:textId="77777777">
        <w:trPr>
          <w:trHeight w:val="456"/>
        </w:trPr>
        <w:tc>
          <w:tcPr>
            <w:tcW w:w="3256" w:type="dxa"/>
            <w:tcBorders>
              <w:top w:val="single" w:sz="8" w:space="0" w:color="000000"/>
              <w:bottom w:val="single" w:sz="8" w:space="0" w:color="000000"/>
              <w:right w:val="nil"/>
            </w:tcBorders>
            <w:shd w:val="clear" w:color="auto" w:fill="auto"/>
          </w:tcPr>
          <w:p w14:paraId="5AE15618"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Polidipsi</w:t>
            </w:r>
          </w:p>
        </w:tc>
        <w:tc>
          <w:tcPr>
            <w:tcW w:w="562" w:type="dxa"/>
            <w:tcBorders>
              <w:top w:val="single" w:sz="8" w:space="0" w:color="000000"/>
              <w:left w:val="nil"/>
              <w:bottom w:val="single" w:sz="8" w:space="0" w:color="000000"/>
              <w:right w:val="nil"/>
            </w:tcBorders>
            <w:shd w:val="clear" w:color="auto" w:fill="auto"/>
          </w:tcPr>
          <w:p w14:paraId="11B0B5F5"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4341264F"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35678848" w14:textId="77777777" w:rsidR="00D04437" w:rsidRDefault="00D04437">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5FE3F4FE"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473A8F03" w14:textId="77777777" w:rsidR="00D04437" w:rsidRDefault="00D04437">
            <w:pPr>
              <w:spacing w:after="0"/>
              <w:rPr>
                <w:rFonts w:ascii="Times New Roman" w:eastAsia="Times New Roman" w:hAnsi="Times New Roman"/>
                <w:sz w:val="24"/>
                <w:szCs w:val="24"/>
              </w:rPr>
            </w:pPr>
          </w:p>
        </w:tc>
      </w:tr>
      <w:tr w:rsidR="00D04437" w14:paraId="3136623D" w14:textId="77777777">
        <w:trPr>
          <w:trHeight w:val="456"/>
        </w:trPr>
        <w:tc>
          <w:tcPr>
            <w:tcW w:w="3256" w:type="dxa"/>
            <w:tcBorders>
              <w:top w:val="single" w:sz="8" w:space="0" w:color="000000"/>
              <w:bottom w:val="single" w:sz="8" w:space="0" w:color="000000"/>
              <w:right w:val="nil"/>
            </w:tcBorders>
            <w:shd w:val="clear" w:color="auto" w:fill="auto"/>
          </w:tcPr>
          <w:p w14:paraId="41A98155"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Polifagia</w:t>
            </w:r>
          </w:p>
        </w:tc>
        <w:tc>
          <w:tcPr>
            <w:tcW w:w="562" w:type="dxa"/>
            <w:tcBorders>
              <w:top w:val="single" w:sz="8" w:space="0" w:color="000000"/>
              <w:left w:val="nil"/>
              <w:bottom w:val="single" w:sz="8" w:space="0" w:color="000000"/>
              <w:right w:val="nil"/>
            </w:tcBorders>
            <w:shd w:val="clear" w:color="auto" w:fill="auto"/>
          </w:tcPr>
          <w:p w14:paraId="1ED36C9A"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2FFA17CE"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286FF4BB" w14:textId="77777777" w:rsidR="00D04437" w:rsidRDefault="00D04437">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6A0C7AEE"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7BD4E3DC" w14:textId="77777777" w:rsidR="00D04437" w:rsidRDefault="00D04437">
            <w:pPr>
              <w:spacing w:after="0"/>
              <w:rPr>
                <w:rFonts w:ascii="Times New Roman" w:eastAsia="Times New Roman" w:hAnsi="Times New Roman"/>
                <w:sz w:val="24"/>
                <w:szCs w:val="24"/>
              </w:rPr>
            </w:pPr>
          </w:p>
        </w:tc>
      </w:tr>
      <w:tr w:rsidR="00D04437" w14:paraId="6C3EBC8F" w14:textId="77777777">
        <w:trPr>
          <w:trHeight w:val="456"/>
        </w:trPr>
        <w:tc>
          <w:tcPr>
            <w:tcW w:w="3256" w:type="dxa"/>
            <w:tcBorders>
              <w:top w:val="single" w:sz="8" w:space="0" w:color="000000"/>
              <w:bottom w:val="single" w:sz="8" w:space="0" w:color="000000"/>
              <w:right w:val="nil"/>
            </w:tcBorders>
            <w:shd w:val="clear" w:color="auto" w:fill="auto"/>
          </w:tcPr>
          <w:p w14:paraId="0E63869F"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Penurunan berat badan</w:t>
            </w:r>
          </w:p>
        </w:tc>
        <w:tc>
          <w:tcPr>
            <w:tcW w:w="562" w:type="dxa"/>
            <w:tcBorders>
              <w:top w:val="single" w:sz="8" w:space="0" w:color="000000"/>
              <w:left w:val="nil"/>
              <w:bottom w:val="single" w:sz="4" w:space="0" w:color="auto"/>
              <w:right w:val="nil"/>
            </w:tcBorders>
            <w:shd w:val="clear" w:color="auto" w:fill="auto"/>
          </w:tcPr>
          <w:p w14:paraId="1B3027AE"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4" w:space="0" w:color="auto"/>
              <w:right w:val="nil"/>
            </w:tcBorders>
            <w:shd w:val="clear" w:color="auto" w:fill="auto"/>
          </w:tcPr>
          <w:p w14:paraId="216EEE3E" w14:textId="77777777" w:rsidR="00D04437" w:rsidRDefault="00D04437">
            <w:pPr>
              <w:spacing w:after="0"/>
              <w:rPr>
                <w:rFonts w:ascii="Times New Roman" w:eastAsia="Times New Roman" w:hAnsi="Times New Roman"/>
                <w:sz w:val="24"/>
                <w:szCs w:val="24"/>
              </w:rPr>
            </w:pPr>
          </w:p>
        </w:tc>
        <w:tc>
          <w:tcPr>
            <w:tcW w:w="778" w:type="dxa"/>
            <w:tcBorders>
              <w:top w:val="single" w:sz="8" w:space="0" w:color="000000"/>
              <w:left w:val="nil"/>
              <w:bottom w:val="single" w:sz="4" w:space="0" w:color="auto"/>
              <w:right w:val="nil"/>
            </w:tcBorders>
            <w:shd w:val="clear" w:color="auto" w:fill="auto"/>
          </w:tcPr>
          <w:p w14:paraId="37B6848F" w14:textId="77777777" w:rsidR="00D04437" w:rsidRDefault="00E66228">
            <w:pPr>
              <w:spacing w:after="0"/>
              <w:ind w:hanging="16"/>
              <w:rPr>
                <w:rFonts w:ascii="Times New Roman" w:eastAsia="Times New Roman" w:hAnsi="Times New Roman"/>
                <w:sz w:val="24"/>
                <w:szCs w:val="24"/>
              </w:rPr>
            </w:pPr>
            <w:r>
              <w:rPr>
                <w:rFonts w:ascii="Times New Roman" w:eastAsia="Times New Roman" w:hAnsi="Times New Roman"/>
                <w:sz w:val="24"/>
                <w:szCs w:val="24"/>
              </w:rPr>
              <w:t xml:space="preserve">    √</w:t>
            </w:r>
          </w:p>
        </w:tc>
        <w:tc>
          <w:tcPr>
            <w:tcW w:w="528" w:type="dxa"/>
            <w:tcBorders>
              <w:top w:val="single" w:sz="8" w:space="0" w:color="000000"/>
              <w:left w:val="nil"/>
              <w:bottom w:val="single" w:sz="4" w:space="0" w:color="auto"/>
              <w:right w:val="nil"/>
            </w:tcBorders>
            <w:shd w:val="clear" w:color="auto" w:fill="auto"/>
          </w:tcPr>
          <w:p w14:paraId="70083917" w14:textId="77777777" w:rsidR="00D04437" w:rsidRDefault="00D04437">
            <w:pPr>
              <w:spacing w:after="0"/>
              <w:rPr>
                <w:rFonts w:ascii="Times New Roman" w:eastAsia="Times New Roman" w:hAnsi="Times New Roman"/>
                <w:sz w:val="24"/>
                <w:szCs w:val="24"/>
              </w:rPr>
            </w:pPr>
          </w:p>
        </w:tc>
        <w:tc>
          <w:tcPr>
            <w:tcW w:w="668" w:type="dxa"/>
            <w:tcBorders>
              <w:top w:val="single" w:sz="8" w:space="0" w:color="000000"/>
              <w:left w:val="nil"/>
              <w:bottom w:val="single" w:sz="8" w:space="0" w:color="000000"/>
            </w:tcBorders>
            <w:shd w:val="clear" w:color="auto" w:fill="auto"/>
          </w:tcPr>
          <w:p w14:paraId="06830AB7"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 xml:space="preserve">    √</w:t>
            </w:r>
          </w:p>
        </w:tc>
      </w:tr>
      <w:tr w:rsidR="00D04437" w14:paraId="44D494DA" w14:textId="77777777">
        <w:trPr>
          <w:trHeight w:val="730"/>
        </w:trPr>
        <w:tc>
          <w:tcPr>
            <w:tcW w:w="3256" w:type="dxa"/>
            <w:tcBorders>
              <w:top w:val="single" w:sz="8" w:space="0" w:color="000000"/>
              <w:bottom w:val="single" w:sz="8" w:space="0" w:color="000000"/>
              <w:right w:val="nil"/>
            </w:tcBorders>
            <w:shd w:val="clear" w:color="auto" w:fill="auto"/>
          </w:tcPr>
          <w:p w14:paraId="3DD4AEFD"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Kelemahan, keletihan dan mengantuk</w:t>
            </w:r>
          </w:p>
        </w:tc>
        <w:tc>
          <w:tcPr>
            <w:tcW w:w="562" w:type="dxa"/>
            <w:tcBorders>
              <w:top w:val="single" w:sz="4" w:space="0" w:color="auto"/>
              <w:left w:val="nil"/>
              <w:bottom w:val="single" w:sz="8" w:space="0" w:color="000000"/>
              <w:right w:val="nil"/>
            </w:tcBorders>
            <w:shd w:val="clear" w:color="auto" w:fill="auto"/>
          </w:tcPr>
          <w:p w14:paraId="2349EF43" w14:textId="77777777" w:rsidR="00D04437" w:rsidRDefault="00D04437">
            <w:pPr>
              <w:spacing w:after="0"/>
              <w:rPr>
                <w:rFonts w:ascii="Times New Roman" w:eastAsia="Times New Roman" w:hAnsi="Times New Roman"/>
                <w:sz w:val="24"/>
                <w:szCs w:val="24"/>
              </w:rPr>
            </w:pPr>
          </w:p>
        </w:tc>
        <w:tc>
          <w:tcPr>
            <w:tcW w:w="494" w:type="dxa"/>
            <w:tcBorders>
              <w:top w:val="single" w:sz="4" w:space="0" w:color="auto"/>
              <w:left w:val="nil"/>
              <w:bottom w:val="single" w:sz="8" w:space="0" w:color="000000"/>
              <w:right w:val="nil"/>
            </w:tcBorders>
            <w:shd w:val="clear" w:color="auto" w:fill="auto"/>
          </w:tcPr>
          <w:p w14:paraId="666C9E87" w14:textId="77777777" w:rsidR="00D04437" w:rsidRDefault="00E66228">
            <w:pPr>
              <w:rPr>
                <w:rFonts w:ascii="Times New Roman" w:eastAsia="Times New Roman" w:hAnsi="Times New Roman"/>
                <w:sz w:val="24"/>
                <w:szCs w:val="24"/>
              </w:rPr>
            </w:pPr>
            <w:r>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700A7BEE" w14:textId="77777777" w:rsidR="00D04437" w:rsidRDefault="00E66228">
            <w:pPr>
              <w:spacing w:after="0"/>
              <w:ind w:left="-555" w:right="-418"/>
              <w:rPr>
                <w:rFonts w:ascii="Times New Roman" w:eastAsia="Times New Roman" w:hAnsi="Times New Roman"/>
                <w:sz w:val="24"/>
                <w:szCs w:val="24"/>
              </w:rPr>
            </w:pPr>
            <w:r>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5D413FF6"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2B3FACCA" w14:textId="77777777" w:rsidR="00D04437" w:rsidRDefault="00D04437">
            <w:pPr>
              <w:spacing w:after="0"/>
              <w:rPr>
                <w:rFonts w:ascii="Times New Roman" w:eastAsia="Times New Roman" w:hAnsi="Times New Roman"/>
                <w:sz w:val="24"/>
                <w:szCs w:val="24"/>
              </w:rPr>
            </w:pPr>
          </w:p>
        </w:tc>
      </w:tr>
      <w:tr w:rsidR="00D04437" w14:paraId="61B12E74" w14:textId="77777777">
        <w:trPr>
          <w:trHeight w:val="456"/>
        </w:trPr>
        <w:tc>
          <w:tcPr>
            <w:tcW w:w="3256" w:type="dxa"/>
            <w:tcBorders>
              <w:top w:val="single" w:sz="8" w:space="0" w:color="000000"/>
              <w:bottom w:val="single" w:sz="8" w:space="0" w:color="000000"/>
              <w:right w:val="nil"/>
            </w:tcBorders>
            <w:shd w:val="clear" w:color="auto" w:fill="auto"/>
          </w:tcPr>
          <w:p w14:paraId="2A5F5660"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Kesemutan pada ekstremitas</w:t>
            </w:r>
          </w:p>
        </w:tc>
        <w:tc>
          <w:tcPr>
            <w:tcW w:w="562" w:type="dxa"/>
            <w:tcBorders>
              <w:top w:val="single" w:sz="8" w:space="0" w:color="000000"/>
              <w:left w:val="nil"/>
              <w:bottom w:val="single" w:sz="8" w:space="0" w:color="000000"/>
              <w:right w:val="nil"/>
            </w:tcBorders>
            <w:shd w:val="clear" w:color="auto" w:fill="auto"/>
          </w:tcPr>
          <w:p w14:paraId="268158EC" w14:textId="77777777" w:rsidR="00D04437" w:rsidRDefault="00D04437">
            <w:pPr>
              <w:rPr>
                <w:rFonts w:ascii="Times New Roman" w:eastAsia="Times New Roman" w:hAnsi="Times New Roman"/>
                <w:sz w:val="24"/>
                <w:szCs w:val="24"/>
              </w:rPr>
            </w:pPr>
          </w:p>
        </w:tc>
        <w:tc>
          <w:tcPr>
            <w:tcW w:w="494" w:type="dxa"/>
            <w:tcBorders>
              <w:top w:val="single" w:sz="8" w:space="0" w:color="000000"/>
              <w:left w:val="nil"/>
              <w:bottom w:val="single" w:sz="4" w:space="0" w:color="auto"/>
              <w:right w:val="nil"/>
            </w:tcBorders>
            <w:shd w:val="clear" w:color="auto" w:fill="auto"/>
          </w:tcPr>
          <w:p w14:paraId="4B3D2A7A"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778" w:type="dxa"/>
            <w:tcBorders>
              <w:top w:val="single" w:sz="8" w:space="0" w:color="000000"/>
              <w:left w:val="nil"/>
              <w:bottom w:val="single" w:sz="4" w:space="0" w:color="auto"/>
              <w:right w:val="nil"/>
            </w:tcBorders>
            <w:shd w:val="clear" w:color="auto" w:fill="auto"/>
          </w:tcPr>
          <w:p w14:paraId="049374DF" w14:textId="77777777" w:rsidR="00D04437" w:rsidRDefault="00D04437">
            <w:pPr>
              <w:spacing w:after="0"/>
              <w:ind w:left="-106" w:right="-147"/>
              <w:rPr>
                <w:rFonts w:ascii="Times New Roman" w:eastAsia="Times New Roman" w:hAnsi="Times New Roman"/>
                <w:sz w:val="24"/>
                <w:szCs w:val="24"/>
              </w:rPr>
            </w:pPr>
          </w:p>
          <w:p w14:paraId="27F74DBA" w14:textId="77777777" w:rsidR="00D04437" w:rsidRDefault="00D04437">
            <w:pPr>
              <w:spacing w:after="0"/>
              <w:ind w:left="-106" w:right="-147"/>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556DB3AF"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6C93159E" w14:textId="77777777" w:rsidR="00D04437" w:rsidRDefault="00D04437">
            <w:pPr>
              <w:spacing w:after="0"/>
              <w:rPr>
                <w:rFonts w:ascii="Times New Roman" w:eastAsia="Times New Roman" w:hAnsi="Times New Roman"/>
                <w:sz w:val="24"/>
                <w:szCs w:val="24"/>
              </w:rPr>
            </w:pPr>
          </w:p>
        </w:tc>
      </w:tr>
      <w:tr w:rsidR="00D04437" w14:paraId="230958D6" w14:textId="77777777">
        <w:trPr>
          <w:trHeight w:val="456"/>
        </w:trPr>
        <w:tc>
          <w:tcPr>
            <w:tcW w:w="3818" w:type="dxa"/>
            <w:gridSpan w:val="2"/>
            <w:tcBorders>
              <w:top w:val="single" w:sz="8" w:space="0" w:color="000000"/>
              <w:bottom w:val="single" w:sz="8" w:space="0" w:color="000000"/>
              <w:right w:val="nil"/>
            </w:tcBorders>
            <w:shd w:val="clear" w:color="auto" w:fill="auto"/>
          </w:tcPr>
          <w:p w14:paraId="6550133F" w14:textId="77777777" w:rsidR="00D04437" w:rsidRDefault="00E66228">
            <w:pPr>
              <w:spacing w:after="0"/>
              <w:ind w:left="110"/>
              <w:rPr>
                <w:rFonts w:ascii="Times New Roman" w:eastAsia="Times New Roman" w:hAnsi="Times New Roman"/>
                <w:sz w:val="24"/>
                <w:szCs w:val="24"/>
              </w:rPr>
            </w:pPr>
            <w:r>
              <w:rPr>
                <w:rFonts w:ascii="Times New Roman" w:eastAsia="Times New Roman" w:hAnsi="Times New Roman"/>
                <w:sz w:val="24"/>
                <w:szCs w:val="24"/>
              </w:rPr>
              <w:t>Kadar glukosa darah &gt;200mg/dL</w:t>
            </w:r>
          </w:p>
        </w:tc>
        <w:tc>
          <w:tcPr>
            <w:tcW w:w="494" w:type="dxa"/>
            <w:tcBorders>
              <w:top w:val="single" w:sz="4" w:space="0" w:color="auto"/>
              <w:left w:val="nil"/>
              <w:bottom w:val="single" w:sz="8" w:space="0" w:color="000000"/>
              <w:right w:val="nil"/>
            </w:tcBorders>
            <w:shd w:val="clear" w:color="auto" w:fill="auto"/>
          </w:tcPr>
          <w:p w14:paraId="4BFF426F" w14:textId="77777777" w:rsidR="00D04437" w:rsidRDefault="00E66228">
            <w:pPr>
              <w:spacing w:after="0"/>
              <w:rPr>
                <w:rFonts w:ascii="Times New Roman" w:eastAsia="Times New Roman" w:hAnsi="Times New Roman"/>
                <w:sz w:val="24"/>
                <w:szCs w:val="24"/>
              </w:rPr>
            </w:pPr>
            <w:r>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1AA48168" w14:textId="77777777" w:rsidR="00D04437" w:rsidRDefault="00D04437">
            <w:pPr>
              <w:spacing w:after="0"/>
              <w:ind w:left="-106" w:right="-147"/>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34052788" w14:textId="77777777" w:rsidR="00D04437" w:rsidRDefault="00E66228">
            <w:pPr>
              <w:spacing w:after="0"/>
              <w:ind w:left="130"/>
              <w:rPr>
                <w:rFonts w:ascii="Times New Roman" w:eastAsia="Times New Roman" w:hAnsi="Times New Roman"/>
                <w:sz w:val="24"/>
                <w:szCs w:val="24"/>
              </w:rPr>
            </w:pPr>
            <w:r>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44CA6173" w14:textId="77777777" w:rsidR="00D04437" w:rsidRDefault="00D04437">
            <w:pPr>
              <w:spacing w:after="0"/>
              <w:rPr>
                <w:rFonts w:ascii="Times New Roman" w:eastAsia="Times New Roman" w:hAnsi="Times New Roman"/>
                <w:sz w:val="24"/>
                <w:szCs w:val="24"/>
              </w:rPr>
            </w:pPr>
          </w:p>
        </w:tc>
      </w:tr>
    </w:tbl>
    <w:p w14:paraId="38A1DE56" w14:textId="77777777" w:rsidR="00D04437" w:rsidRDefault="00E66228">
      <w:pPr>
        <w:spacing w:after="3" w:line="477" w:lineRule="auto"/>
        <w:ind w:left="1450" w:right="56"/>
        <w:jc w:val="center"/>
        <w:rPr>
          <w:rFonts w:ascii="Times New Roman" w:hAnsi="Times New Roman"/>
          <w:sz w:val="24"/>
          <w:szCs w:val="24"/>
        </w:rPr>
      </w:pPr>
      <w:r>
        <w:tab/>
      </w:r>
      <w:r>
        <w:tab/>
      </w:r>
      <w:r>
        <w:tab/>
      </w:r>
      <w:r>
        <w:tab/>
      </w:r>
      <w:r>
        <w:rPr>
          <w:rFonts w:ascii="Times New Roman" w:hAnsi="Times New Roman"/>
          <w:sz w:val="24"/>
          <w:szCs w:val="24"/>
        </w:rPr>
        <w:t>Hadi Purwanto, 2016</w:t>
      </w:r>
    </w:p>
    <w:p w14:paraId="34DB65DB" w14:textId="77777777" w:rsidR="00D04437" w:rsidRDefault="00E66228">
      <w:pPr>
        <w:spacing w:after="0" w:line="276" w:lineRule="auto"/>
        <w:jc w:val="both"/>
        <w:rPr>
          <w:rFonts w:ascii="Times New Roman" w:hAnsi="Times New Roman"/>
          <w:bCs/>
          <w:sz w:val="24"/>
          <w:szCs w:val="24"/>
          <w:lang w:val="en"/>
        </w:rPr>
      </w:pPr>
      <w:r>
        <w:rPr>
          <w:rFonts w:ascii="Times New Roman" w:hAnsi="Times New Roman"/>
          <w:bCs/>
          <w:sz w:val="24"/>
          <w:szCs w:val="24"/>
          <w:lang w:val="en"/>
        </w:rPr>
        <w:t>Dari data di tabel 4.1, kesimpulan yang diambil bahwasanya kedua responden mengalami penyakit DM. Dilihat dari hasil presentasi manifestasi klinis diabetes mellitus pada Ny.I dan Ny.S adalah 85,7%.</w:t>
      </w:r>
    </w:p>
    <w:p w14:paraId="5FDF4984" w14:textId="77777777" w:rsidR="00D04437" w:rsidRDefault="00D04437">
      <w:pPr>
        <w:spacing w:after="0" w:line="276" w:lineRule="auto"/>
        <w:jc w:val="both"/>
        <w:rPr>
          <w:rFonts w:ascii="Times New Roman" w:hAnsi="Times New Roman"/>
          <w:bCs/>
          <w:sz w:val="24"/>
          <w:szCs w:val="24"/>
          <w:lang w:val="en"/>
        </w:rPr>
      </w:pPr>
    </w:p>
    <w:p w14:paraId="14142752" w14:textId="77777777" w:rsidR="00D04437" w:rsidRDefault="00E66228">
      <w:pPr>
        <w:spacing w:after="0" w:line="276" w:lineRule="auto"/>
        <w:jc w:val="both"/>
        <w:rPr>
          <w:rFonts w:ascii="Times New Roman" w:hAnsi="Times New Roman"/>
          <w:bCs/>
          <w:sz w:val="24"/>
          <w:szCs w:val="24"/>
        </w:rPr>
      </w:pPr>
      <w:r>
        <w:rPr>
          <w:rFonts w:ascii="Times New Roman" w:hAnsi="Times New Roman"/>
          <w:b/>
          <w:sz w:val="24"/>
          <w:szCs w:val="24"/>
        </w:rPr>
        <w:t xml:space="preserve">Tabel 4.2 </w:t>
      </w:r>
      <w:r>
        <w:rPr>
          <w:rFonts w:ascii="Times New Roman" w:hAnsi="Times New Roman"/>
          <w:bCs/>
          <w:sz w:val="24"/>
          <w:szCs w:val="24"/>
        </w:rPr>
        <w:t xml:space="preserve">Hasil pengkajian ketidakstabilan kadar glukosa darah sebelum dilakukan tindakan </w:t>
      </w:r>
    </w:p>
    <w:tbl>
      <w:tblPr>
        <w:tblW w:w="6281" w:type="dxa"/>
        <w:tblInd w:w="1671" w:type="dxa"/>
        <w:tblCellMar>
          <w:left w:w="0" w:type="dxa"/>
          <w:right w:w="0" w:type="dxa"/>
        </w:tblCellMar>
        <w:tblLook w:val="04A0" w:firstRow="1" w:lastRow="0" w:firstColumn="1" w:lastColumn="0" w:noHBand="0" w:noVBand="1"/>
      </w:tblPr>
      <w:tblGrid>
        <w:gridCol w:w="3503"/>
        <w:gridCol w:w="1630"/>
        <w:gridCol w:w="1148"/>
      </w:tblGrid>
      <w:tr w:rsidR="00D04437" w14:paraId="15A98B04" w14:textId="77777777">
        <w:trPr>
          <w:trHeight w:val="456"/>
        </w:trPr>
        <w:tc>
          <w:tcPr>
            <w:tcW w:w="3503" w:type="dxa"/>
            <w:vMerge w:val="restart"/>
            <w:tcBorders>
              <w:top w:val="single" w:sz="8" w:space="0" w:color="000000"/>
              <w:bottom w:val="single" w:sz="8" w:space="0" w:color="000000"/>
              <w:right w:val="nil"/>
            </w:tcBorders>
            <w:shd w:val="clear" w:color="auto" w:fill="auto"/>
          </w:tcPr>
          <w:p w14:paraId="64352A83" w14:textId="77777777" w:rsidR="00D04437" w:rsidRDefault="00E66228">
            <w:pPr>
              <w:spacing w:after="0"/>
              <w:ind w:right="117"/>
              <w:jc w:val="center"/>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Batasan Karakteristik </w:t>
            </w:r>
          </w:p>
        </w:tc>
        <w:tc>
          <w:tcPr>
            <w:tcW w:w="1630" w:type="dxa"/>
            <w:tcBorders>
              <w:top w:val="single" w:sz="8" w:space="0" w:color="000000"/>
              <w:left w:val="nil"/>
              <w:bottom w:val="single" w:sz="8" w:space="0" w:color="000000"/>
              <w:right w:val="nil"/>
            </w:tcBorders>
            <w:shd w:val="clear" w:color="auto" w:fill="auto"/>
          </w:tcPr>
          <w:p w14:paraId="66ACC67E" w14:textId="77777777" w:rsidR="00D04437" w:rsidRDefault="00E66228">
            <w:pPr>
              <w:spacing w:after="0"/>
              <w:ind w:left="27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Ny. I </w:t>
            </w:r>
          </w:p>
        </w:tc>
        <w:tc>
          <w:tcPr>
            <w:tcW w:w="1148" w:type="dxa"/>
            <w:tcBorders>
              <w:top w:val="single" w:sz="8" w:space="0" w:color="000000"/>
              <w:left w:val="nil"/>
              <w:bottom w:val="single" w:sz="8" w:space="0" w:color="000000"/>
            </w:tcBorders>
            <w:shd w:val="clear" w:color="auto" w:fill="auto"/>
          </w:tcPr>
          <w:p w14:paraId="0D47C6FD" w14:textId="77777777" w:rsidR="00D04437" w:rsidRDefault="00E66228">
            <w:pPr>
              <w:spacing w:after="0"/>
              <w:ind w:right="102"/>
              <w:jc w:val="center"/>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Ny. S </w:t>
            </w:r>
          </w:p>
        </w:tc>
      </w:tr>
      <w:tr w:rsidR="00D04437" w14:paraId="4B8FBAAD" w14:textId="77777777">
        <w:trPr>
          <w:trHeight w:val="456"/>
        </w:trPr>
        <w:tc>
          <w:tcPr>
            <w:tcW w:w="0" w:type="auto"/>
            <w:vMerge/>
            <w:tcBorders>
              <w:top w:val="nil"/>
              <w:bottom w:val="single" w:sz="8" w:space="0" w:color="000000"/>
              <w:right w:val="nil"/>
            </w:tcBorders>
            <w:shd w:val="clear" w:color="auto" w:fill="auto"/>
          </w:tcPr>
          <w:p w14:paraId="2446C749" w14:textId="77777777" w:rsidR="00D04437" w:rsidRDefault="00D04437">
            <w:pPr>
              <w:rPr>
                <w:rFonts w:ascii="Times New Roman" w:eastAsia="Times New Roman" w:hAnsi="Times New Roman" w:cs="Arial"/>
                <w:color w:val="000000"/>
                <w:sz w:val="24"/>
                <w:lang w:val="en" w:eastAsia="en"/>
              </w:rPr>
            </w:pPr>
          </w:p>
        </w:tc>
        <w:tc>
          <w:tcPr>
            <w:tcW w:w="1630" w:type="dxa"/>
            <w:tcBorders>
              <w:top w:val="single" w:sz="8" w:space="0" w:color="000000"/>
              <w:left w:val="nil"/>
              <w:bottom w:val="single" w:sz="8" w:space="0" w:color="000000"/>
              <w:right w:val="nil"/>
            </w:tcBorders>
            <w:shd w:val="clear" w:color="auto" w:fill="auto"/>
          </w:tcPr>
          <w:p w14:paraId="4A580327" w14:textId="77777777" w:rsidR="00D04437" w:rsidRDefault="00E66228">
            <w:pPr>
              <w:spacing w:after="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Ya </w:t>
            </w: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 xml:space="preserve">Tidak </w:t>
            </w:r>
          </w:p>
        </w:tc>
        <w:tc>
          <w:tcPr>
            <w:tcW w:w="1148" w:type="dxa"/>
            <w:tcBorders>
              <w:top w:val="single" w:sz="8" w:space="0" w:color="000000"/>
              <w:left w:val="nil"/>
              <w:bottom w:val="single" w:sz="8" w:space="0" w:color="000000"/>
            </w:tcBorders>
            <w:shd w:val="clear" w:color="auto" w:fill="auto"/>
          </w:tcPr>
          <w:p w14:paraId="2D7DBB85" w14:textId="77777777" w:rsidR="00D04437" w:rsidRDefault="00E66228">
            <w:pPr>
              <w:tabs>
                <w:tab w:val="right" w:pos="1191"/>
              </w:tabs>
              <w:spacing w:after="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Ya </w:t>
            </w: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 xml:space="preserve">Tidak </w:t>
            </w:r>
          </w:p>
        </w:tc>
      </w:tr>
      <w:tr w:rsidR="00D04437" w14:paraId="13E178C6" w14:textId="77777777">
        <w:trPr>
          <w:trHeight w:val="456"/>
        </w:trPr>
        <w:tc>
          <w:tcPr>
            <w:tcW w:w="3503" w:type="dxa"/>
            <w:tcBorders>
              <w:top w:val="single" w:sz="8" w:space="0" w:color="000000"/>
              <w:bottom w:val="single" w:sz="8" w:space="0" w:color="000000"/>
              <w:right w:val="nil"/>
            </w:tcBorders>
            <w:shd w:val="clear" w:color="auto" w:fill="auto"/>
          </w:tcPr>
          <w:p w14:paraId="63F9651F" w14:textId="77777777" w:rsidR="00D04437" w:rsidRDefault="00E66228">
            <w:pPr>
              <w:spacing w:after="0"/>
              <w:ind w:left="106"/>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lastRenderedPageBreak/>
              <w:t xml:space="preserve">Lelah atau lesu </w:t>
            </w:r>
          </w:p>
        </w:tc>
        <w:tc>
          <w:tcPr>
            <w:tcW w:w="1630" w:type="dxa"/>
            <w:tcBorders>
              <w:top w:val="single" w:sz="8" w:space="0" w:color="000000"/>
              <w:left w:val="nil"/>
              <w:bottom w:val="single" w:sz="8" w:space="0" w:color="000000"/>
              <w:right w:val="nil"/>
            </w:tcBorders>
            <w:shd w:val="clear" w:color="auto" w:fill="auto"/>
          </w:tcPr>
          <w:p w14:paraId="71A95423" w14:textId="77777777" w:rsidR="00D04437" w:rsidRDefault="00E66228">
            <w:pPr>
              <w:tabs>
                <w:tab w:val="center" w:pos="494"/>
              </w:tabs>
              <w:spacing w:after="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val="en" w:eastAsia="en"/>
              </w:rPr>
              <w:tab/>
              <w:t xml:space="preserve"> </w:t>
            </w:r>
          </w:p>
        </w:tc>
        <w:tc>
          <w:tcPr>
            <w:tcW w:w="1148" w:type="dxa"/>
            <w:tcBorders>
              <w:top w:val="single" w:sz="8" w:space="0" w:color="000000"/>
              <w:left w:val="nil"/>
              <w:bottom w:val="single" w:sz="4" w:space="0" w:color="auto"/>
            </w:tcBorders>
            <w:shd w:val="clear" w:color="auto" w:fill="auto"/>
          </w:tcPr>
          <w:p w14:paraId="080DC8EA" w14:textId="77777777" w:rsidR="00D04437" w:rsidRDefault="00E66228">
            <w:pPr>
              <w:tabs>
                <w:tab w:val="center" w:pos="528"/>
              </w:tabs>
              <w:spacing w:after="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val="en" w:eastAsia="en"/>
              </w:rPr>
              <w:tab/>
              <w:t xml:space="preserve"> </w:t>
            </w:r>
          </w:p>
        </w:tc>
      </w:tr>
      <w:tr w:rsidR="00D04437" w14:paraId="3A8DBC73" w14:textId="77777777">
        <w:trPr>
          <w:trHeight w:val="456"/>
        </w:trPr>
        <w:tc>
          <w:tcPr>
            <w:tcW w:w="3503" w:type="dxa"/>
            <w:tcBorders>
              <w:top w:val="single" w:sz="8" w:space="0" w:color="000000"/>
              <w:bottom w:val="single" w:sz="8" w:space="0" w:color="000000"/>
              <w:right w:val="nil"/>
            </w:tcBorders>
            <w:shd w:val="clear" w:color="auto" w:fill="auto"/>
          </w:tcPr>
          <w:p w14:paraId="4BE30D82" w14:textId="77777777" w:rsidR="00D04437" w:rsidRDefault="00E66228">
            <w:pPr>
              <w:spacing w:after="0"/>
              <w:ind w:left="106"/>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Kadar glukosa dalam darah tinggi </w:t>
            </w:r>
          </w:p>
        </w:tc>
        <w:tc>
          <w:tcPr>
            <w:tcW w:w="1630" w:type="dxa"/>
            <w:tcBorders>
              <w:top w:val="single" w:sz="8" w:space="0" w:color="000000"/>
              <w:left w:val="nil"/>
              <w:bottom w:val="single" w:sz="8" w:space="0" w:color="000000"/>
              <w:right w:val="nil"/>
            </w:tcBorders>
            <w:shd w:val="clear" w:color="auto" w:fill="auto"/>
          </w:tcPr>
          <w:p w14:paraId="608A1C4D" w14:textId="77777777" w:rsidR="00D04437" w:rsidRDefault="00E66228">
            <w:pPr>
              <w:tabs>
                <w:tab w:val="right" w:pos="1690"/>
              </w:tabs>
              <w:spacing w:after="0"/>
              <w:ind w:right="-41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val="en" w:eastAsia="en"/>
              </w:rPr>
              <w:tab/>
            </w:r>
            <w:r>
              <w:rPr>
                <w:rFonts w:ascii="Times New Roman" w:eastAsia="Times New Roman" w:hAnsi="Times New Roman" w:cs="Arial"/>
                <w:b/>
                <w:color w:val="000000"/>
                <w:sz w:val="24"/>
                <w:lang w:val="en" w:eastAsia="en"/>
              </w:rPr>
              <w:t xml:space="preserve"> </w:t>
            </w:r>
          </w:p>
        </w:tc>
        <w:tc>
          <w:tcPr>
            <w:tcW w:w="1148" w:type="dxa"/>
            <w:tcBorders>
              <w:top w:val="single" w:sz="4" w:space="0" w:color="auto"/>
              <w:left w:val="nil"/>
              <w:bottom w:val="single" w:sz="4" w:space="0" w:color="auto"/>
            </w:tcBorders>
            <w:shd w:val="clear" w:color="auto" w:fill="auto"/>
          </w:tcPr>
          <w:p w14:paraId="2D6C9B47" w14:textId="77777777" w:rsidR="00D04437" w:rsidRDefault="00E66228">
            <w:pPr>
              <w:spacing w:after="0"/>
              <w:ind w:left="13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 xml:space="preserve">√  </w:t>
            </w:r>
            <w:r>
              <w:rPr>
                <w:rFonts w:ascii="Times New Roman" w:eastAsia="Times New Roman" w:hAnsi="Times New Roman" w:cs="Arial"/>
                <w:color w:val="000000"/>
                <w:sz w:val="24"/>
                <w:lang w:val="en" w:eastAsia="en"/>
              </w:rPr>
              <w:tab/>
              <w:t xml:space="preserve"> </w:t>
            </w:r>
          </w:p>
        </w:tc>
      </w:tr>
      <w:tr w:rsidR="00D04437" w14:paraId="78F7D540" w14:textId="77777777">
        <w:trPr>
          <w:trHeight w:val="456"/>
        </w:trPr>
        <w:tc>
          <w:tcPr>
            <w:tcW w:w="3503" w:type="dxa"/>
            <w:tcBorders>
              <w:top w:val="single" w:sz="8" w:space="0" w:color="000000"/>
              <w:bottom w:val="single" w:sz="8" w:space="0" w:color="000000"/>
              <w:right w:val="nil"/>
            </w:tcBorders>
            <w:shd w:val="clear" w:color="auto" w:fill="auto"/>
          </w:tcPr>
          <w:p w14:paraId="6A835075" w14:textId="77777777" w:rsidR="00D04437" w:rsidRDefault="00E66228">
            <w:pPr>
              <w:spacing w:after="0"/>
              <w:ind w:left="106"/>
              <w:rPr>
                <w:rFonts w:ascii="Times New Roman" w:eastAsia="Times New Roman" w:hAnsi="Times New Roman" w:cs="Arial"/>
                <w:color w:val="000000"/>
                <w:sz w:val="24"/>
                <w:lang w:eastAsia="en"/>
              </w:rPr>
            </w:pPr>
            <w:r>
              <w:rPr>
                <w:rFonts w:ascii="Times New Roman" w:eastAsia="Times New Roman" w:hAnsi="Times New Roman" w:cs="Arial"/>
                <w:color w:val="000000"/>
                <w:sz w:val="24"/>
                <w:lang w:eastAsia="en"/>
              </w:rPr>
              <w:t>Mulut kering</w:t>
            </w:r>
          </w:p>
        </w:tc>
        <w:tc>
          <w:tcPr>
            <w:tcW w:w="1630" w:type="dxa"/>
            <w:tcBorders>
              <w:top w:val="single" w:sz="8" w:space="0" w:color="000000"/>
              <w:left w:val="nil"/>
              <w:bottom w:val="single" w:sz="8" w:space="0" w:color="000000"/>
              <w:right w:val="nil"/>
            </w:tcBorders>
            <w:shd w:val="clear" w:color="auto" w:fill="auto"/>
          </w:tcPr>
          <w:p w14:paraId="4AB279B0" w14:textId="77777777" w:rsidR="00D04437" w:rsidRDefault="00E66228">
            <w:pPr>
              <w:tabs>
                <w:tab w:val="right" w:pos="1690"/>
              </w:tabs>
              <w:spacing w:after="0"/>
              <w:ind w:right="-41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4" w:space="0" w:color="auto"/>
            </w:tcBorders>
            <w:shd w:val="clear" w:color="auto" w:fill="auto"/>
          </w:tcPr>
          <w:p w14:paraId="3BF31EF8" w14:textId="77777777" w:rsidR="00D04437" w:rsidRDefault="00E66228">
            <w:pPr>
              <w:spacing w:after="0"/>
              <w:ind w:left="13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w:t>
            </w:r>
          </w:p>
        </w:tc>
      </w:tr>
      <w:tr w:rsidR="00D04437" w14:paraId="765E15C1" w14:textId="77777777">
        <w:trPr>
          <w:trHeight w:val="456"/>
        </w:trPr>
        <w:tc>
          <w:tcPr>
            <w:tcW w:w="3503" w:type="dxa"/>
            <w:tcBorders>
              <w:top w:val="single" w:sz="8" w:space="0" w:color="000000"/>
              <w:bottom w:val="single" w:sz="8" w:space="0" w:color="000000"/>
              <w:right w:val="nil"/>
            </w:tcBorders>
            <w:shd w:val="clear" w:color="auto" w:fill="auto"/>
          </w:tcPr>
          <w:p w14:paraId="56BCEB30" w14:textId="77777777" w:rsidR="00D04437" w:rsidRDefault="00E66228">
            <w:pPr>
              <w:spacing w:after="0"/>
              <w:ind w:left="106"/>
              <w:rPr>
                <w:rFonts w:ascii="Times New Roman" w:eastAsia="Times New Roman" w:hAnsi="Times New Roman" w:cs="Arial"/>
                <w:color w:val="000000"/>
                <w:sz w:val="24"/>
                <w:lang w:eastAsia="en"/>
              </w:rPr>
            </w:pPr>
            <w:r>
              <w:rPr>
                <w:rFonts w:ascii="Times New Roman" w:eastAsia="Times New Roman" w:hAnsi="Times New Roman" w:cs="Arial"/>
                <w:color w:val="000000"/>
                <w:sz w:val="24"/>
                <w:lang w:eastAsia="en"/>
              </w:rPr>
              <w:t>Haus meningkat</w:t>
            </w:r>
          </w:p>
        </w:tc>
        <w:tc>
          <w:tcPr>
            <w:tcW w:w="1630" w:type="dxa"/>
            <w:tcBorders>
              <w:top w:val="single" w:sz="8" w:space="0" w:color="000000"/>
              <w:left w:val="nil"/>
              <w:bottom w:val="single" w:sz="8" w:space="0" w:color="000000"/>
              <w:right w:val="nil"/>
            </w:tcBorders>
            <w:shd w:val="clear" w:color="auto" w:fill="auto"/>
          </w:tcPr>
          <w:p w14:paraId="289782DB" w14:textId="77777777" w:rsidR="00D04437" w:rsidRDefault="00E66228">
            <w:pPr>
              <w:tabs>
                <w:tab w:val="right" w:pos="1690"/>
              </w:tabs>
              <w:spacing w:after="0"/>
              <w:ind w:right="-41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4" w:space="0" w:color="auto"/>
            </w:tcBorders>
            <w:shd w:val="clear" w:color="auto" w:fill="auto"/>
          </w:tcPr>
          <w:p w14:paraId="5783CD0B" w14:textId="77777777" w:rsidR="00D04437" w:rsidRDefault="00E66228">
            <w:pPr>
              <w:spacing w:after="0"/>
              <w:ind w:left="13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w:t>
            </w:r>
          </w:p>
        </w:tc>
      </w:tr>
      <w:tr w:rsidR="00D04437" w14:paraId="266F4BD8" w14:textId="77777777">
        <w:trPr>
          <w:trHeight w:val="456"/>
        </w:trPr>
        <w:tc>
          <w:tcPr>
            <w:tcW w:w="3503" w:type="dxa"/>
            <w:tcBorders>
              <w:top w:val="single" w:sz="8" w:space="0" w:color="000000"/>
              <w:bottom w:val="single" w:sz="8" w:space="0" w:color="000000"/>
              <w:right w:val="nil"/>
            </w:tcBorders>
            <w:shd w:val="clear" w:color="auto" w:fill="auto"/>
          </w:tcPr>
          <w:p w14:paraId="1275897F" w14:textId="77777777" w:rsidR="00D04437" w:rsidRDefault="00E66228">
            <w:pPr>
              <w:spacing w:after="0"/>
              <w:ind w:left="106"/>
              <w:rPr>
                <w:rFonts w:ascii="Times New Roman" w:eastAsia="Times New Roman" w:hAnsi="Times New Roman" w:cs="Arial"/>
                <w:color w:val="000000"/>
                <w:sz w:val="24"/>
                <w:lang w:eastAsia="en"/>
              </w:rPr>
            </w:pPr>
            <w:r>
              <w:rPr>
                <w:rFonts w:ascii="Times New Roman" w:eastAsia="Times New Roman" w:hAnsi="Times New Roman" w:cs="Arial"/>
                <w:color w:val="000000"/>
                <w:sz w:val="24"/>
                <w:lang w:eastAsia="en"/>
              </w:rPr>
              <w:t>Jumlah urine meningkat</w:t>
            </w:r>
          </w:p>
        </w:tc>
        <w:tc>
          <w:tcPr>
            <w:tcW w:w="1630" w:type="dxa"/>
            <w:tcBorders>
              <w:top w:val="single" w:sz="8" w:space="0" w:color="000000"/>
              <w:left w:val="nil"/>
              <w:bottom w:val="single" w:sz="8" w:space="0" w:color="000000"/>
              <w:right w:val="nil"/>
            </w:tcBorders>
            <w:shd w:val="clear" w:color="auto" w:fill="auto"/>
          </w:tcPr>
          <w:p w14:paraId="422894B2" w14:textId="77777777" w:rsidR="00D04437" w:rsidRDefault="00E66228">
            <w:pPr>
              <w:tabs>
                <w:tab w:val="right" w:pos="1690"/>
              </w:tabs>
              <w:spacing w:after="0"/>
              <w:ind w:right="-418"/>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eastAsia="en"/>
              </w:rPr>
              <w:t xml:space="preserve"> </w:t>
            </w:r>
            <w:r>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8" w:space="0" w:color="000000"/>
            </w:tcBorders>
            <w:shd w:val="clear" w:color="auto" w:fill="auto"/>
          </w:tcPr>
          <w:p w14:paraId="29DD360D" w14:textId="77777777" w:rsidR="00D04437" w:rsidRDefault="00E66228">
            <w:pPr>
              <w:spacing w:after="0"/>
              <w:ind w:left="130"/>
              <w:rPr>
                <w:rFonts w:ascii="Times New Roman" w:eastAsia="Times New Roman" w:hAnsi="Times New Roman" w:cs="Arial"/>
                <w:color w:val="000000"/>
                <w:sz w:val="24"/>
                <w:lang w:val="en" w:eastAsia="en"/>
              </w:rPr>
            </w:pPr>
            <w:r>
              <w:rPr>
                <w:rFonts w:ascii="Times New Roman" w:eastAsia="Times New Roman" w:hAnsi="Times New Roman" w:cs="Arial"/>
                <w:color w:val="000000"/>
                <w:sz w:val="24"/>
                <w:lang w:val="en" w:eastAsia="en"/>
              </w:rPr>
              <w:t>√</w:t>
            </w:r>
          </w:p>
        </w:tc>
      </w:tr>
    </w:tbl>
    <w:p w14:paraId="16BD5D0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t>PPNI, 2016</w:t>
      </w:r>
    </w:p>
    <w:p w14:paraId="79A5F0C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Dari data di tabel 4.2 kesimpulan yang diambil bahwasanya kedua responden mengalami ketidakstabilan kadar glukosa darah. Dilihat dari hasil presentasi gejala dan tanda stabilitas kadar gula yang tidak tidak normal pada Ny.I dan Ny.S adalah 100%. </w:t>
      </w:r>
    </w:p>
    <w:p w14:paraId="6E125D47" w14:textId="77777777" w:rsidR="00D04437" w:rsidRDefault="00D04437">
      <w:pPr>
        <w:spacing w:after="0" w:line="276" w:lineRule="auto"/>
        <w:jc w:val="both"/>
        <w:rPr>
          <w:rFonts w:ascii="Times New Roman" w:eastAsia="Times New Roman" w:hAnsi="Times New Roman"/>
          <w:color w:val="000000"/>
          <w:sz w:val="24"/>
          <w:lang w:val="en" w:eastAsia="en"/>
        </w:rPr>
      </w:pPr>
    </w:p>
    <w:p w14:paraId="5191511F" w14:textId="77777777" w:rsidR="00D04437" w:rsidRDefault="00E66228">
      <w:pPr>
        <w:spacing w:after="0" w:line="276" w:lineRule="auto"/>
        <w:jc w:val="both"/>
        <w:rPr>
          <w:rFonts w:ascii="Times New Roman" w:eastAsia="Times New Roman" w:hAnsi="Times New Roman"/>
          <w:color w:val="000000"/>
          <w:sz w:val="24"/>
          <w:lang w:eastAsia="en"/>
        </w:rPr>
      </w:pPr>
      <w:r>
        <w:rPr>
          <w:rFonts w:ascii="Times New Roman" w:eastAsia="Times New Roman" w:hAnsi="Times New Roman"/>
          <w:b/>
          <w:bCs/>
          <w:color w:val="000000"/>
          <w:sz w:val="24"/>
          <w:lang w:eastAsia="en"/>
        </w:rPr>
        <w:t xml:space="preserve">Tabel 4.3 </w:t>
      </w:r>
      <w:r>
        <w:rPr>
          <w:rFonts w:ascii="Times New Roman" w:eastAsia="Times New Roman" w:hAnsi="Times New Roman"/>
          <w:color w:val="000000"/>
          <w:sz w:val="24"/>
          <w:lang w:eastAsia="en"/>
        </w:rPr>
        <w:t>Hasil evaluasi outcome setelah diberikan</w:t>
      </w:r>
      <w:r>
        <w:rPr>
          <w:rFonts w:ascii="Times New Roman" w:eastAsia="Times New Roman" w:hAnsi="Times New Roman"/>
          <w:color w:val="000000"/>
          <w:sz w:val="24"/>
          <w:lang w:val="en" w:eastAsia="en"/>
        </w:rPr>
        <w:t xml:space="preserve"> tindakan pada kedua responden</w:t>
      </w:r>
      <w:r>
        <w:rPr>
          <w:rFonts w:ascii="Times New Roman" w:eastAsia="Times New Roman" w:hAnsi="Times New Roman"/>
          <w:color w:val="000000"/>
          <w:sz w:val="24"/>
          <w:lang w:eastAsia="en"/>
        </w:rPr>
        <w:t xml:space="preserve"> setelah 7 hari diberikan diit nasi beras merah </w:t>
      </w:r>
      <w:r>
        <w:rPr>
          <w:rFonts w:ascii="Times New Roman" w:eastAsia="Times New Roman" w:hAnsi="Times New Roman"/>
          <w:color w:val="000000"/>
          <w:sz w:val="24"/>
          <w:lang w:val="en" w:eastAsia="en"/>
        </w:rPr>
        <w:t>dijelaskan</w:t>
      </w:r>
      <w:r>
        <w:rPr>
          <w:rFonts w:ascii="Times New Roman" w:eastAsia="Times New Roman" w:hAnsi="Times New Roman"/>
          <w:color w:val="000000"/>
          <w:sz w:val="24"/>
          <w:lang w:eastAsia="en"/>
        </w:rPr>
        <w:t xml:space="preserve"> pada tabel berikut </w:t>
      </w:r>
    </w:p>
    <w:tbl>
      <w:tblPr>
        <w:tblW w:w="6713" w:type="dxa"/>
        <w:tblInd w:w="614" w:type="dxa"/>
        <w:tblLayout w:type="fixed"/>
        <w:tblCellMar>
          <w:top w:w="12" w:type="dxa"/>
          <w:right w:w="17" w:type="dxa"/>
        </w:tblCellMar>
        <w:tblLook w:val="04A0" w:firstRow="1" w:lastRow="0" w:firstColumn="1" w:lastColumn="0" w:noHBand="0" w:noVBand="1"/>
      </w:tblPr>
      <w:tblGrid>
        <w:gridCol w:w="466"/>
        <w:gridCol w:w="1047"/>
        <w:gridCol w:w="573"/>
        <w:gridCol w:w="450"/>
        <w:gridCol w:w="1620"/>
        <w:gridCol w:w="900"/>
        <w:gridCol w:w="450"/>
        <w:gridCol w:w="1207"/>
      </w:tblGrid>
      <w:tr w:rsidR="00D04437" w14:paraId="0965829F" w14:textId="77777777">
        <w:trPr>
          <w:trHeight w:val="758"/>
        </w:trPr>
        <w:tc>
          <w:tcPr>
            <w:tcW w:w="466" w:type="dxa"/>
            <w:vMerge w:val="restart"/>
            <w:tcBorders>
              <w:top w:val="single" w:sz="4" w:space="0" w:color="000000"/>
              <w:left w:val="nil"/>
              <w:bottom w:val="nil"/>
              <w:right w:val="nil"/>
            </w:tcBorders>
          </w:tcPr>
          <w:p w14:paraId="4EE1F47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No </w:t>
            </w:r>
          </w:p>
          <w:p w14:paraId="4D6D64A2"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p>
        </w:tc>
        <w:tc>
          <w:tcPr>
            <w:tcW w:w="1047" w:type="dxa"/>
            <w:vMerge w:val="restart"/>
            <w:tcBorders>
              <w:top w:val="single" w:sz="4" w:space="0" w:color="000000"/>
              <w:left w:val="nil"/>
              <w:bottom w:val="nil"/>
              <w:right w:val="nil"/>
            </w:tcBorders>
          </w:tcPr>
          <w:p w14:paraId="78BA730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Outcome</w:t>
            </w:r>
          </w:p>
        </w:tc>
        <w:tc>
          <w:tcPr>
            <w:tcW w:w="573" w:type="dxa"/>
            <w:tcBorders>
              <w:top w:val="single" w:sz="4" w:space="0" w:color="000000"/>
              <w:left w:val="nil"/>
              <w:bottom w:val="single" w:sz="4" w:space="0" w:color="000000"/>
              <w:right w:val="nil"/>
            </w:tcBorders>
          </w:tcPr>
          <w:p w14:paraId="23DC3ED2"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450" w:type="dxa"/>
            <w:tcBorders>
              <w:top w:val="single" w:sz="4" w:space="0" w:color="000000"/>
              <w:left w:val="nil"/>
              <w:bottom w:val="single" w:sz="4" w:space="0" w:color="000000"/>
              <w:right w:val="nil"/>
            </w:tcBorders>
          </w:tcPr>
          <w:p w14:paraId="5362BF4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Ny.I</w:t>
            </w:r>
          </w:p>
        </w:tc>
        <w:tc>
          <w:tcPr>
            <w:tcW w:w="1620" w:type="dxa"/>
            <w:tcBorders>
              <w:top w:val="single" w:sz="4" w:space="0" w:color="000000"/>
              <w:left w:val="nil"/>
              <w:bottom w:val="single" w:sz="4" w:space="0" w:color="000000"/>
              <w:right w:val="nil"/>
            </w:tcBorders>
          </w:tcPr>
          <w:p w14:paraId="0E4FE69A"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900" w:type="dxa"/>
            <w:tcBorders>
              <w:top w:val="single" w:sz="4" w:space="0" w:color="000000"/>
              <w:left w:val="nil"/>
              <w:bottom w:val="single" w:sz="4" w:space="0" w:color="000000"/>
              <w:right w:val="nil"/>
            </w:tcBorders>
          </w:tcPr>
          <w:p w14:paraId="2A4E4816"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450" w:type="dxa"/>
            <w:tcBorders>
              <w:top w:val="single" w:sz="4" w:space="0" w:color="000000"/>
              <w:left w:val="nil"/>
              <w:bottom w:val="single" w:sz="4" w:space="0" w:color="000000"/>
              <w:right w:val="nil"/>
            </w:tcBorders>
          </w:tcPr>
          <w:p w14:paraId="183038E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Ny.S</w:t>
            </w:r>
          </w:p>
        </w:tc>
        <w:tc>
          <w:tcPr>
            <w:tcW w:w="1207" w:type="dxa"/>
            <w:tcBorders>
              <w:top w:val="single" w:sz="4" w:space="0" w:color="000000"/>
              <w:left w:val="nil"/>
              <w:bottom w:val="single" w:sz="4" w:space="0" w:color="000000"/>
              <w:right w:val="nil"/>
            </w:tcBorders>
          </w:tcPr>
          <w:p w14:paraId="0D04BA23" w14:textId="77777777" w:rsidR="00D04437" w:rsidRDefault="00D04437">
            <w:pPr>
              <w:spacing w:after="0" w:line="276" w:lineRule="auto"/>
              <w:jc w:val="both"/>
              <w:rPr>
                <w:rFonts w:ascii="Times New Roman" w:eastAsia="Times New Roman" w:hAnsi="Times New Roman"/>
                <w:color w:val="000000"/>
                <w:sz w:val="24"/>
                <w:lang w:val="en" w:eastAsia="en"/>
              </w:rPr>
            </w:pPr>
          </w:p>
        </w:tc>
      </w:tr>
      <w:tr w:rsidR="00D04437" w14:paraId="5600329E" w14:textId="77777777">
        <w:trPr>
          <w:trHeight w:val="446"/>
        </w:trPr>
        <w:tc>
          <w:tcPr>
            <w:tcW w:w="466" w:type="dxa"/>
            <w:vMerge/>
            <w:tcBorders>
              <w:top w:val="nil"/>
              <w:left w:val="nil"/>
              <w:bottom w:val="nil"/>
              <w:right w:val="nil"/>
            </w:tcBorders>
          </w:tcPr>
          <w:p w14:paraId="1650C031"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1047" w:type="dxa"/>
            <w:vMerge/>
            <w:tcBorders>
              <w:top w:val="nil"/>
              <w:left w:val="nil"/>
              <w:bottom w:val="nil"/>
              <w:right w:val="nil"/>
            </w:tcBorders>
          </w:tcPr>
          <w:p w14:paraId="32E9D4A5" w14:textId="77777777" w:rsidR="00D04437" w:rsidRDefault="00D04437">
            <w:pPr>
              <w:spacing w:after="0" w:line="276" w:lineRule="auto"/>
              <w:jc w:val="both"/>
              <w:rPr>
                <w:rFonts w:ascii="Times New Roman" w:eastAsia="Times New Roman" w:hAnsi="Times New Roman"/>
                <w:color w:val="000000"/>
                <w:sz w:val="24"/>
                <w:lang w:val="en" w:eastAsia="en"/>
              </w:rPr>
            </w:pPr>
          </w:p>
        </w:tc>
        <w:tc>
          <w:tcPr>
            <w:tcW w:w="573" w:type="dxa"/>
            <w:tcBorders>
              <w:top w:val="single" w:sz="4" w:space="0" w:color="000000"/>
              <w:left w:val="nil"/>
              <w:bottom w:val="single" w:sz="4" w:space="0" w:color="000000"/>
              <w:right w:val="nil"/>
            </w:tcBorders>
          </w:tcPr>
          <w:p w14:paraId="4F8F844C"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1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2 </w:t>
            </w:r>
          </w:p>
        </w:tc>
        <w:tc>
          <w:tcPr>
            <w:tcW w:w="450" w:type="dxa"/>
            <w:tcBorders>
              <w:top w:val="single" w:sz="4" w:space="0" w:color="000000"/>
              <w:left w:val="nil"/>
              <w:bottom w:val="single" w:sz="4" w:space="0" w:color="000000"/>
              <w:right w:val="nil"/>
            </w:tcBorders>
          </w:tcPr>
          <w:p w14:paraId="4FD346F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3 </w:t>
            </w:r>
          </w:p>
        </w:tc>
        <w:tc>
          <w:tcPr>
            <w:tcW w:w="1620" w:type="dxa"/>
            <w:tcBorders>
              <w:top w:val="single" w:sz="4" w:space="0" w:color="000000"/>
              <w:left w:val="nil"/>
              <w:bottom w:val="single" w:sz="4" w:space="0" w:color="000000"/>
              <w:right w:val="nil"/>
            </w:tcBorders>
          </w:tcPr>
          <w:p w14:paraId="7755D55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4</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 5</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6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7  </w:t>
            </w:r>
          </w:p>
        </w:tc>
        <w:tc>
          <w:tcPr>
            <w:tcW w:w="900" w:type="dxa"/>
            <w:tcBorders>
              <w:top w:val="single" w:sz="4" w:space="0" w:color="000000"/>
              <w:left w:val="nil"/>
              <w:bottom w:val="single" w:sz="4" w:space="0" w:color="000000"/>
              <w:right w:val="nil"/>
            </w:tcBorders>
          </w:tcPr>
          <w:p w14:paraId="32E5FDC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1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2  3</w:t>
            </w:r>
          </w:p>
        </w:tc>
        <w:tc>
          <w:tcPr>
            <w:tcW w:w="450" w:type="dxa"/>
            <w:tcBorders>
              <w:top w:val="single" w:sz="4" w:space="0" w:color="000000"/>
              <w:left w:val="nil"/>
              <w:bottom w:val="single" w:sz="4" w:space="0" w:color="000000"/>
              <w:right w:val="nil"/>
            </w:tcBorders>
          </w:tcPr>
          <w:p w14:paraId="3C45F50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4 </w:t>
            </w:r>
          </w:p>
        </w:tc>
        <w:tc>
          <w:tcPr>
            <w:tcW w:w="1207" w:type="dxa"/>
            <w:tcBorders>
              <w:top w:val="single" w:sz="4" w:space="0" w:color="000000"/>
              <w:left w:val="nil"/>
              <w:bottom w:val="single" w:sz="4" w:space="0" w:color="000000"/>
              <w:right w:val="nil"/>
            </w:tcBorders>
          </w:tcPr>
          <w:p w14:paraId="62D6657C"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5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6 </w:t>
            </w:r>
            <w:r>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 xml:space="preserve">    7 </w:t>
            </w:r>
          </w:p>
        </w:tc>
      </w:tr>
    </w:tbl>
    <w:p w14:paraId="60A2B8C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r>
        <w:rPr>
          <w:rFonts w:ascii="Times New Roman" w:eastAsia="Times New Roman" w:hAnsi="Times New Roman"/>
          <w:b/>
          <w:color w:val="000000"/>
          <w:sz w:val="24"/>
          <w:lang w:val="en" w:eastAsia="en"/>
        </w:rPr>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p>
    <w:tbl>
      <w:tblPr>
        <w:tblW w:w="6728" w:type="dxa"/>
        <w:tblInd w:w="600" w:type="dxa"/>
        <w:tblCellMar>
          <w:top w:w="12" w:type="dxa"/>
          <w:right w:w="17" w:type="dxa"/>
        </w:tblCellMar>
        <w:tblLook w:val="04A0" w:firstRow="1" w:lastRow="0" w:firstColumn="1" w:lastColumn="0" w:noHBand="0" w:noVBand="1"/>
      </w:tblPr>
      <w:tblGrid>
        <w:gridCol w:w="1498"/>
        <w:gridCol w:w="248"/>
        <w:gridCol w:w="277"/>
        <w:gridCol w:w="549"/>
        <w:gridCol w:w="277"/>
        <w:gridCol w:w="277"/>
        <w:gridCol w:w="278"/>
        <w:gridCol w:w="785"/>
        <w:gridCol w:w="277"/>
        <w:gridCol w:w="280"/>
        <w:gridCol w:w="566"/>
        <w:gridCol w:w="277"/>
        <w:gridCol w:w="278"/>
        <w:gridCol w:w="616"/>
        <w:gridCol w:w="245"/>
      </w:tblGrid>
      <w:tr w:rsidR="00D04437" w14:paraId="12563A8C" w14:textId="77777777">
        <w:trPr>
          <w:trHeight w:val="562"/>
        </w:trPr>
        <w:tc>
          <w:tcPr>
            <w:tcW w:w="1498" w:type="dxa"/>
            <w:tcBorders>
              <w:top w:val="single" w:sz="4" w:space="0" w:color="000000"/>
              <w:left w:val="nil"/>
              <w:bottom w:val="single" w:sz="4" w:space="0" w:color="000000"/>
              <w:right w:val="nil"/>
            </w:tcBorders>
          </w:tcPr>
          <w:p w14:paraId="5D9895C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1. Mengantuk </w:t>
            </w:r>
          </w:p>
        </w:tc>
        <w:tc>
          <w:tcPr>
            <w:tcW w:w="248" w:type="dxa"/>
            <w:tcBorders>
              <w:top w:val="single" w:sz="4" w:space="0" w:color="000000"/>
              <w:left w:val="nil"/>
              <w:bottom w:val="single" w:sz="4" w:space="0" w:color="000000"/>
              <w:right w:val="nil"/>
            </w:tcBorders>
          </w:tcPr>
          <w:p w14:paraId="41B685B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1234FE4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160B84C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3 </w:t>
            </w:r>
          </w:p>
        </w:tc>
        <w:tc>
          <w:tcPr>
            <w:tcW w:w="277" w:type="dxa"/>
            <w:tcBorders>
              <w:top w:val="single" w:sz="4" w:space="0" w:color="000000"/>
              <w:left w:val="nil"/>
              <w:bottom w:val="single" w:sz="4" w:space="0" w:color="000000"/>
              <w:right w:val="nil"/>
            </w:tcBorders>
          </w:tcPr>
          <w:p w14:paraId="52F13C07"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B98B6C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7CA9C3A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17C35D5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3CE1C37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3C15017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0CE67D37"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15E5CEF" w14:textId="77777777" w:rsidR="00D04437" w:rsidRDefault="00E66228">
            <w:pPr>
              <w:spacing w:after="0" w:line="276" w:lineRule="auto"/>
              <w:ind w:left="-170" w:firstLine="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1C1FE7E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0F109A22"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0AF5CA1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r w:rsidR="00D04437" w14:paraId="7761C7CC" w14:textId="77777777">
        <w:trPr>
          <w:trHeight w:val="562"/>
        </w:trPr>
        <w:tc>
          <w:tcPr>
            <w:tcW w:w="1498" w:type="dxa"/>
            <w:tcBorders>
              <w:top w:val="single" w:sz="4" w:space="0" w:color="000000"/>
              <w:left w:val="nil"/>
              <w:bottom w:val="single" w:sz="4" w:space="0" w:color="000000"/>
              <w:right w:val="nil"/>
            </w:tcBorders>
          </w:tcPr>
          <w:p w14:paraId="1110BD7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Lelah/ Lesu </w:t>
            </w:r>
          </w:p>
        </w:tc>
        <w:tc>
          <w:tcPr>
            <w:tcW w:w="248" w:type="dxa"/>
            <w:tcBorders>
              <w:top w:val="single" w:sz="4" w:space="0" w:color="000000"/>
              <w:left w:val="nil"/>
              <w:bottom w:val="single" w:sz="4" w:space="0" w:color="000000"/>
              <w:right w:val="nil"/>
            </w:tcBorders>
          </w:tcPr>
          <w:p w14:paraId="4A40C9E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328E219C"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11AC1D8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3 </w:t>
            </w:r>
          </w:p>
        </w:tc>
        <w:tc>
          <w:tcPr>
            <w:tcW w:w="277" w:type="dxa"/>
            <w:tcBorders>
              <w:top w:val="single" w:sz="4" w:space="0" w:color="000000"/>
              <w:left w:val="nil"/>
              <w:bottom w:val="single" w:sz="4" w:space="0" w:color="000000"/>
              <w:right w:val="nil"/>
            </w:tcBorders>
          </w:tcPr>
          <w:p w14:paraId="12F4FB2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7" w:type="dxa"/>
            <w:tcBorders>
              <w:top w:val="single" w:sz="4" w:space="0" w:color="000000"/>
              <w:left w:val="nil"/>
              <w:bottom w:val="single" w:sz="4" w:space="0" w:color="000000"/>
              <w:right w:val="nil"/>
            </w:tcBorders>
          </w:tcPr>
          <w:p w14:paraId="5B5351A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2670F2CD"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561F689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0DFCDCC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38AD6E7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7072C3D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7DCFB9F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8" w:type="dxa"/>
            <w:tcBorders>
              <w:top w:val="single" w:sz="4" w:space="0" w:color="000000"/>
              <w:left w:val="nil"/>
              <w:bottom w:val="single" w:sz="4" w:space="0" w:color="000000"/>
              <w:right w:val="nil"/>
            </w:tcBorders>
          </w:tcPr>
          <w:p w14:paraId="251E0EAD"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0D25C38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7CCA490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r w:rsidR="00D04437" w14:paraId="3ACD0E29" w14:textId="77777777">
        <w:trPr>
          <w:trHeight w:val="562"/>
        </w:trPr>
        <w:tc>
          <w:tcPr>
            <w:tcW w:w="1498" w:type="dxa"/>
            <w:tcBorders>
              <w:top w:val="single" w:sz="4" w:space="0" w:color="000000"/>
              <w:left w:val="nil"/>
              <w:bottom w:val="single" w:sz="4" w:space="0" w:color="000000"/>
              <w:right w:val="nil"/>
            </w:tcBorders>
          </w:tcPr>
          <w:p w14:paraId="7D3AC6F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3.Bibir kering </w:t>
            </w:r>
          </w:p>
        </w:tc>
        <w:tc>
          <w:tcPr>
            <w:tcW w:w="248" w:type="dxa"/>
            <w:tcBorders>
              <w:top w:val="single" w:sz="4" w:space="0" w:color="000000"/>
              <w:left w:val="nil"/>
              <w:bottom w:val="single" w:sz="4" w:space="0" w:color="000000"/>
              <w:right w:val="nil"/>
            </w:tcBorders>
          </w:tcPr>
          <w:p w14:paraId="52F07E5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6F2BFD3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059DFB8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3 </w:t>
            </w:r>
          </w:p>
        </w:tc>
        <w:tc>
          <w:tcPr>
            <w:tcW w:w="277" w:type="dxa"/>
            <w:tcBorders>
              <w:top w:val="single" w:sz="4" w:space="0" w:color="000000"/>
              <w:left w:val="nil"/>
              <w:bottom w:val="single" w:sz="4" w:space="0" w:color="000000"/>
              <w:right w:val="nil"/>
            </w:tcBorders>
          </w:tcPr>
          <w:p w14:paraId="18C6332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6A4DD8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7DD3114D"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785" w:type="dxa"/>
            <w:tcBorders>
              <w:top w:val="single" w:sz="4" w:space="0" w:color="000000"/>
              <w:left w:val="nil"/>
              <w:bottom w:val="single" w:sz="4" w:space="0" w:color="000000"/>
              <w:right w:val="nil"/>
            </w:tcBorders>
          </w:tcPr>
          <w:p w14:paraId="254BBCF2"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659C610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3B4471C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4BCE1717"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3C58BCD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3351B57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60AB4788"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25E41A2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r w:rsidR="00D04437" w14:paraId="1317A0B7" w14:textId="77777777">
        <w:trPr>
          <w:trHeight w:val="562"/>
        </w:trPr>
        <w:tc>
          <w:tcPr>
            <w:tcW w:w="1498" w:type="dxa"/>
            <w:tcBorders>
              <w:top w:val="single" w:sz="4" w:space="0" w:color="000000"/>
              <w:left w:val="nil"/>
              <w:bottom w:val="single" w:sz="4" w:space="0" w:color="000000"/>
              <w:right w:val="nil"/>
            </w:tcBorders>
          </w:tcPr>
          <w:p w14:paraId="67A4FE4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Rasa haus </w:t>
            </w:r>
          </w:p>
        </w:tc>
        <w:tc>
          <w:tcPr>
            <w:tcW w:w="248" w:type="dxa"/>
            <w:tcBorders>
              <w:top w:val="single" w:sz="4" w:space="0" w:color="000000"/>
              <w:left w:val="nil"/>
              <w:bottom w:val="single" w:sz="4" w:space="0" w:color="000000"/>
              <w:right w:val="nil"/>
            </w:tcBorders>
          </w:tcPr>
          <w:p w14:paraId="3FBAE8C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0080894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5E1F867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3 </w:t>
            </w:r>
          </w:p>
        </w:tc>
        <w:tc>
          <w:tcPr>
            <w:tcW w:w="277" w:type="dxa"/>
            <w:tcBorders>
              <w:top w:val="single" w:sz="4" w:space="0" w:color="000000"/>
              <w:left w:val="nil"/>
              <w:bottom w:val="single" w:sz="4" w:space="0" w:color="000000"/>
              <w:right w:val="nil"/>
            </w:tcBorders>
          </w:tcPr>
          <w:p w14:paraId="7A757D7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85BDA9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46DD6C8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379A690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39BC7C3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0EF67D8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2139C62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4073D5E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36E1016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616" w:type="dxa"/>
            <w:tcBorders>
              <w:top w:val="single" w:sz="4" w:space="0" w:color="000000"/>
              <w:left w:val="nil"/>
              <w:bottom w:val="single" w:sz="4" w:space="0" w:color="000000"/>
              <w:right w:val="nil"/>
            </w:tcBorders>
          </w:tcPr>
          <w:p w14:paraId="71000FD4"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2A6C2D6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r w:rsidR="00D04437" w14:paraId="7164A3FC" w14:textId="77777777">
        <w:trPr>
          <w:trHeight w:val="2770"/>
        </w:trPr>
        <w:tc>
          <w:tcPr>
            <w:tcW w:w="1498" w:type="dxa"/>
            <w:tcBorders>
              <w:top w:val="single" w:sz="4" w:space="0" w:color="000000"/>
              <w:left w:val="nil"/>
              <w:bottom w:val="single" w:sz="4" w:space="0" w:color="000000"/>
              <w:right w:val="nil"/>
            </w:tcBorders>
          </w:tcPr>
          <w:p w14:paraId="0C7D5876" w14:textId="77777777" w:rsidR="00D04437" w:rsidRDefault="00E66228">
            <w:pPr>
              <w:spacing w:after="0" w:line="276" w:lineRule="auto"/>
              <w:ind w:right="554"/>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Kadar glukosa darah </w:t>
            </w:r>
          </w:p>
          <w:p w14:paraId="3FB7616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membaik setelah 7 hari </w:t>
            </w:r>
          </w:p>
          <w:p w14:paraId="791FE77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pemberi</w:t>
            </w:r>
            <w:r>
              <w:rPr>
                <w:rFonts w:ascii="Times New Roman" w:eastAsia="Times New Roman" w:hAnsi="Times New Roman"/>
                <w:color w:val="000000"/>
                <w:sz w:val="24"/>
                <w:lang w:eastAsia="en"/>
              </w:rPr>
              <w:t>a</w:t>
            </w:r>
            <w:r>
              <w:rPr>
                <w:rFonts w:ascii="Times New Roman" w:eastAsia="Times New Roman" w:hAnsi="Times New Roman"/>
                <w:color w:val="000000"/>
                <w:sz w:val="24"/>
                <w:lang w:val="en" w:eastAsia="en"/>
              </w:rPr>
              <w:t>n</w:t>
            </w:r>
            <w:r>
              <w:rPr>
                <w:rFonts w:ascii="Times New Roman" w:eastAsia="Times New Roman" w:hAnsi="Times New Roman"/>
                <w:color w:val="000000"/>
                <w:sz w:val="24"/>
                <w:lang w:eastAsia="en"/>
              </w:rPr>
              <w:t xml:space="preserve"> </w:t>
            </w:r>
            <w:r>
              <w:rPr>
                <w:rFonts w:ascii="Times New Roman" w:eastAsia="Times New Roman" w:hAnsi="Times New Roman"/>
                <w:color w:val="000000"/>
                <w:sz w:val="24"/>
                <w:lang w:val="en" w:eastAsia="en"/>
              </w:rPr>
              <w:t xml:space="preserve">nasi beras merah </w:t>
            </w:r>
          </w:p>
        </w:tc>
        <w:tc>
          <w:tcPr>
            <w:tcW w:w="248" w:type="dxa"/>
            <w:tcBorders>
              <w:top w:val="single" w:sz="4" w:space="0" w:color="000000"/>
              <w:left w:val="nil"/>
              <w:bottom w:val="single" w:sz="4" w:space="0" w:color="000000"/>
              <w:right w:val="nil"/>
            </w:tcBorders>
          </w:tcPr>
          <w:p w14:paraId="580055B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c>
          <w:tcPr>
            <w:tcW w:w="277" w:type="dxa"/>
            <w:tcBorders>
              <w:top w:val="single" w:sz="4" w:space="0" w:color="000000"/>
              <w:left w:val="nil"/>
              <w:bottom w:val="single" w:sz="4" w:space="0" w:color="000000"/>
              <w:right w:val="nil"/>
            </w:tcBorders>
          </w:tcPr>
          <w:p w14:paraId="1FE4327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c>
          <w:tcPr>
            <w:tcW w:w="3844" w:type="dxa"/>
            <w:gridSpan w:val="10"/>
            <w:tcBorders>
              <w:top w:val="single" w:sz="4" w:space="0" w:color="000000"/>
              <w:left w:val="nil"/>
              <w:bottom w:val="single" w:sz="4" w:space="0" w:color="000000"/>
              <w:right w:val="nil"/>
            </w:tcBorders>
          </w:tcPr>
          <w:p w14:paraId="10706D1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GDS dari 361 mg/ dL ke 262 mg/ dL pada Ny.I</w:t>
            </w:r>
            <w:r>
              <w:rPr>
                <w:rFonts w:ascii="Times New Roman" w:eastAsia="Times New Roman" w:hAnsi="Times New Roman"/>
                <w:b/>
                <w:color w:val="000000"/>
                <w:sz w:val="24"/>
                <w:lang w:val="en" w:eastAsia="en"/>
              </w:rPr>
              <w:t xml:space="preserve"> </w:t>
            </w:r>
          </w:p>
          <w:p w14:paraId="44163392" w14:textId="77777777" w:rsidR="00D04437" w:rsidRDefault="00D04437">
            <w:pPr>
              <w:spacing w:after="0" w:line="276" w:lineRule="auto"/>
              <w:jc w:val="both"/>
              <w:rPr>
                <w:rFonts w:ascii="Times New Roman" w:eastAsia="Times New Roman" w:hAnsi="Times New Roman"/>
                <w:color w:val="000000"/>
                <w:sz w:val="24"/>
                <w:lang w:val="en" w:eastAsia="en"/>
              </w:rPr>
            </w:pPr>
          </w:p>
          <w:p w14:paraId="22C5399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GDS dari 388 mg\ dL ke 227 mg\ Dl pada Ny.S</w:t>
            </w:r>
          </w:p>
          <w:p w14:paraId="033E14C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p w14:paraId="7FAF79A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c>
          <w:tcPr>
            <w:tcW w:w="616" w:type="dxa"/>
            <w:tcBorders>
              <w:top w:val="single" w:sz="4" w:space="0" w:color="000000"/>
              <w:left w:val="nil"/>
              <w:bottom w:val="single" w:sz="4" w:space="0" w:color="000000"/>
              <w:right w:val="nil"/>
            </w:tcBorders>
          </w:tcPr>
          <w:p w14:paraId="09DB867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c>
          <w:tcPr>
            <w:tcW w:w="245" w:type="dxa"/>
            <w:tcBorders>
              <w:top w:val="single" w:sz="4" w:space="0" w:color="000000"/>
              <w:left w:val="nil"/>
              <w:bottom w:val="single" w:sz="4" w:space="0" w:color="000000"/>
              <w:right w:val="nil"/>
            </w:tcBorders>
          </w:tcPr>
          <w:p w14:paraId="45C3536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p>
        </w:tc>
      </w:tr>
      <w:tr w:rsidR="00D04437" w14:paraId="2E41FFCC" w14:textId="77777777">
        <w:trPr>
          <w:trHeight w:val="562"/>
        </w:trPr>
        <w:tc>
          <w:tcPr>
            <w:tcW w:w="1498" w:type="dxa"/>
            <w:tcBorders>
              <w:top w:val="single" w:sz="4" w:space="0" w:color="000000"/>
              <w:left w:val="nil"/>
              <w:bottom w:val="single" w:sz="4" w:space="0" w:color="000000"/>
              <w:right w:val="nil"/>
            </w:tcBorders>
          </w:tcPr>
          <w:p w14:paraId="3CF3F282" w14:textId="77777777" w:rsidR="00D04437" w:rsidRDefault="00E66228">
            <w:pPr>
              <w:tabs>
                <w:tab w:val="left" w:pos="286"/>
                <w:tab w:val="left" w:pos="338"/>
              </w:tabs>
              <w:spacing w:after="0" w:line="276" w:lineRule="auto"/>
              <w:ind w:right="374"/>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6. Jumlah</w:t>
            </w:r>
            <w:r>
              <w:rPr>
                <w:rFonts w:ascii="Times New Roman" w:eastAsia="Times New Roman" w:hAnsi="Times New Roman"/>
                <w:color w:val="000000"/>
                <w:sz w:val="24"/>
                <w:lang w:eastAsia="en"/>
              </w:rPr>
              <w:t xml:space="preserve"> </w:t>
            </w:r>
            <w:r>
              <w:rPr>
                <w:rFonts w:ascii="Times New Roman" w:eastAsia="Times New Roman" w:hAnsi="Times New Roman"/>
                <w:color w:val="000000"/>
                <w:sz w:val="24"/>
                <w:lang w:val="en" w:eastAsia="en"/>
              </w:rPr>
              <w:t xml:space="preserve">urine </w:t>
            </w:r>
          </w:p>
        </w:tc>
        <w:tc>
          <w:tcPr>
            <w:tcW w:w="248" w:type="dxa"/>
            <w:tcBorders>
              <w:top w:val="single" w:sz="4" w:space="0" w:color="000000"/>
              <w:left w:val="nil"/>
              <w:bottom w:val="single" w:sz="4" w:space="0" w:color="000000"/>
              <w:right w:val="nil"/>
            </w:tcBorders>
          </w:tcPr>
          <w:p w14:paraId="75AB37B8"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44858D86"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529314F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2 </w:t>
            </w:r>
          </w:p>
        </w:tc>
        <w:tc>
          <w:tcPr>
            <w:tcW w:w="277" w:type="dxa"/>
            <w:tcBorders>
              <w:top w:val="single" w:sz="4" w:space="0" w:color="000000"/>
              <w:left w:val="nil"/>
              <w:bottom w:val="single" w:sz="4" w:space="0" w:color="000000"/>
              <w:right w:val="nil"/>
            </w:tcBorders>
          </w:tcPr>
          <w:p w14:paraId="6F970B0F"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1090306B"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069E36FE"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785" w:type="dxa"/>
            <w:tcBorders>
              <w:top w:val="single" w:sz="4" w:space="0" w:color="000000"/>
              <w:left w:val="nil"/>
              <w:bottom w:val="single" w:sz="4" w:space="0" w:color="000000"/>
              <w:right w:val="nil"/>
            </w:tcBorders>
          </w:tcPr>
          <w:p w14:paraId="7EB051A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4D38D03A"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17991E35"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6828A8A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7AD9E600"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 </w:t>
            </w:r>
          </w:p>
        </w:tc>
        <w:tc>
          <w:tcPr>
            <w:tcW w:w="278" w:type="dxa"/>
            <w:tcBorders>
              <w:top w:val="single" w:sz="4" w:space="0" w:color="000000"/>
              <w:left w:val="nil"/>
              <w:bottom w:val="single" w:sz="4" w:space="0" w:color="000000"/>
              <w:right w:val="nil"/>
            </w:tcBorders>
          </w:tcPr>
          <w:p w14:paraId="14599313"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4B6C0A28"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0ACE7A99"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w:t>
            </w:r>
          </w:p>
        </w:tc>
      </w:tr>
    </w:tbl>
    <w:p w14:paraId="3A311037" w14:textId="77777777" w:rsidR="00DA5504" w:rsidRDefault="00E66228">
      <w:pPr>
        <w:spacing w:after="0" w:line="276" w:lineRule="auto"/>
        <w:jc w:val="both"/>
        <w:rPr>
          <w:rFonts w:ascii="Times New Roman" w:eastAsia="Times New Roman" w:hAnsi="Times New Roman"/>
          <w:b/>
          <w:color w:val="000000"/>
          <w:sz w:val="24"/>
          <w:lang w:val="en" w:eastAsia="en"/>
        </w:rPr>
        <w:sectPr w:rsidR="00DA5504">
          <w:type w:val="continuous"/>
          <w:pgSz w:w="11906" w:h="16838"/>
          <w:pgMar w:top="1701" w:right="1701" w:bottom="1701" w:left="1701" w:header="709" w:footer="709" w:gutter="0"/>
          <w:cols w:space="708"/>
          <w:docGrid w:linePitch="360"/>
        </w:sectPr>
      </w:pPr>
      <w:r>
        <w:rPr>
          <w:rFonts w:ascii="Times New Roman" w:eastAsia="Times New Roman" w:hAnsi="Times New Roman"/>
          <w:b/>
          <w:color w:val="000000"/>
          <w:sz w:val="24"/>
          <w:lang w:val="en" w:eastAsia="en"/>
        </w:rPr>
        <w:tab/>
      </w:r>
    </w:p>
    <w:p w14:paraId="3601C81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Keterangan :</w:t>
      </w:r>
      <w:r>
        <w:rPr>
          <w:rFonts w:ascii="Times New Roman" w:eastAsia="Times New Roman" w:hAnsi="Times New Roman"/>
          <w:color w:val="000000"/>
          <w:sz w:val="24"/>
          <w:lang w:val="en" w:eastAsia="en"/>
        </w:rPr>
        <w:t xml:space="preserve"> </w:t>
      </w:r>
    </w:p>
    <w:p w14:paraId="7D64F55C" w14:textId="77777777" w:rsidR="00D04437" w:rsidRDefault="00E66228">
      <w:pPr>
        <w:spacing w:after="0" w:line="276" w:lineRule="auto"/>
        <w:jc w:val="both"/>
        <w:rPr>
          <w:rFonts w:ascii="Times New Roman" w:eastAsia="Times New Roman" w:hAnsi="Times New Roman"/>
          <w:b/>
          <w:color w:val="000000"/>
          <w:sz w:val="24"/>
          <w:lang w:eastAsia="en"/>
        </w:rPr>
      </w:pPr>
      <w:r>
        <w:rPr>
          <w:rFonts w:ascii="Times New Roman" w:eastAsia="Times New Roman" w:hAnsi="Times New Roman"/>
          <w:color w:val="000000"/>
          <w:sz w:val="24"/>
          <w:lang w:eastAsia="en"/>
        </w:rPr>
        <w:tab/>
      </w:r>
      <w:r>
        <w:rPr>
          <w:rFonts w:ascii="Times New Roman" w:eastAsia="Times New Roman" w:hAnsi="Times New Roman"/>
          <w:b/>
          <w:color w:val="000000"/>
          <w:sz w:val="24"/>
          <w:lang w:eastAsia="en"/>
        </w:rPr>
        <w:t xml:space="preserve">Point 1-4 </w:t>
      </w:r>
    </w:p>
    <w:p w14:paraId="2525CBAD"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1.Meningka</w:t>
      </w:r>
      <w:r>
        <w:rPr>
          <w:rFonts w:ascii="Times New Roman" w:eastAsia="Times New Roman" w:hAnsi="Times New Roman"/>
          <w:color w:val="000000"/>
          <w:sz w:val="24"/>
          <w:lang w:eastAsia="en"/>
        </w:rPr>
        <w:t>t</w:t>
      </w:r>
    </w:p>
    <w:p w14:paraId="36036C10"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2.Cukup meningkat</w:t>
      </w:r>
    </w:p>
    <w:p w14:paraId="3C556ED7"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3.Sedang </w:t>
      </w:r>
    </w:p>
    <w:p w14:paraId="3489FD75"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4.Cukup menurun </w:t>
      </w:r>
    </w:p>
    <w:p w14:paraId="2CCD32B1"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lastRenderedPageBreak/>
        <w:t xml:space="preserve">5.Menurun </w:t>
      </w:r>
    </w:p>
    <w:p w14:paraId="571E8B30" w14:textId="77777777" w:rsidR="00D04437" w:rsidRDefault="00E66228">
      <w:pPr>
        <w:spacing w:after="0" w:line="276" w:lineRule="auto"/>
        <w:jc w:val="both"/>
        <w:rPr>
          <w:rFonts w:ascii="Times New Roman" w:eastAsia="Times New Roman" w:hAnsi="Times New Roman"/>
          <w:b/>
          <w:color w:val="000000"/>
          <w:sz w:val="24"/>
          <w:lang w:eastAsia="en"/>
        </w:rPr>
      </w:pPr>
      <w:r>
        <w:rPr>
          <w:rFonts w:ascii="Times New Roman" w:eastAsia="Times New Roman" w:hAnsi="Times New Roman"/>
          <w:b/>
          <w:color w:val="000000"/>
          <w:sz w:val="24"/>
          <w:lang w:eastAsia="en"/>
        </w:rPr>
        <w:tab/>
        <w:t xml:space="preserve">Point 5-6 </w:t>
      </w:r>
    </w:p>
    <w:p w14:paraId="49CE96F0"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1.Memburuk </w:t>
      </w:r>
    </w:p>
    <w:p w14:paraId="1581619D"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2.Cukup memburuk </w:t>
      </w:r>
    </w:p>
    <w:p w14:paraId="1F8A7125"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3.Sedang </w:t>
      </w:r>
    </w:p>
    <w:p w14:paraId="1D235942"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4.Cukup membaik </w:t>
      </w:r>
    </w:p>
    <w:p w14:paraId="7023F105"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5.Membaik </w:t>
      </w:r>
    </w:p>
    <w:p w14:paraId="0747D637" w14:textId="77777777" w:rsidR="00DA5504" w:rsidRDefault="00DA5504">
      <w:pPr>
        <w:spacing w:after="0" w:line="276" w:lineRule="auto"/>
        <w:jc w:val="both"/>
        <w:rPr>
          <w:rFonts w:ascii="Times New Roman" w:eastAsia="Times New Roman" w:hAnsi="Times New Roman"/>
          <w:color w:val="000000"/>
          <w:sz w:val="24"/>
          <w:lang w:val="en" w:eastAsia="en"/>
        </w:rPr>
        <w:sectPr w:rsidR="00DA5504" w:rsidSect="00DA5504">
          <w:type w:val="continuous"/>
          <w:pgSz w:w="11906" w:h="16838"/>
          <w:pgMar w:top="1701" w:right="1701" w:bottom="1701" w:left="1701" w:header="709" w:footer="709" w:gutter="0"/>
          <w:cols w:num="2" w:space="708"/>
          <w:docGrid w:linePitch="360"/>
        </w:sectPr>
      </w:pPr>
    </w:p>
    <w:p w14:paraId="2DE247ED"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ab/>
        <w:t>Berdasarkan tab</w:t>
      </w:r>
      <w:r w:rsidR="00190AD6">
        <w:rPr>
          <w:rFonts w:ascii="Times New Roman" w:eastAsia="Times New Roman" w:hAnsi="Times New Roman"/>
          <w:color w:val="000000"/>
          <w:sz w:val="24"/>
          <w:lang w:val="en" w:eastAsia="en"/>
        </w:rPr>
        <w:t>e</w:t>
      </w:r>
      <w:r>
        <w:rPr>
          <w:rFonts w:ascii="Times New Roman" w:eastAsia="Times New Roman" w:hAnsi="Times New Roman"/>
          <w:color w:val="000000"/>
          <w:sz w:val="24"/>
          <w:lang w:val="en" w:eastAsia="en"/>
        </w:rPr>
        <w:t>l 4.3</w:t>
      </w:r>
      <w:r>
        <w:rPr>
          <w:rFonts w:ascii="Times New Roman" w:eastAsia="Times New Roman" w:hAnsi="Times New Roman"/>
          <w:color w:val="000000"/>
          <w:sz w:val="24"/>
          <w:lang w:eastAsia="en"/>
        </w:rPr>
        <w:t xml:space="preserve"> </w:t>
      </w:r>
      <w:r>
        <w:rPr>
          <w:rFonts w:ascii="Times New Roman" w:eastAsia="Times New Roman" w:hAnsi="Times New Roman"/>
          <w:color w:val="000000"/>
          <w:sz w:val="24"/>
          <w:lang w:val="en" w:eastAsia="en"/>
        </w:rPr>
        <w:t xml:space="preserve">menunjukkan bahwa pemberian nasi beras merah selama 7 hari efektif dalam menurunkan gejala dan tanda stabilitas gula darah yang tidak normal. </w:t>
      </w:r>
    </w:p>
    <w:p w14:paraId="787A6673" w14:textId="0AB9330E" w:rsidR="00DA5504" w:rsidRDefault="00680172" w:rsidP="00DA5504">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Dari </w:t>
      </w:r>
      <w:r w:rsidR="00EC18AC">
        <w:rPr>
          <w:rFonts w:ascii="Times New Roman" w:eastAsia="Times New Roman" w:hAnsi="Times New Roman"/>
          <w:color w:val="000000"/>
          <w:sz w:val="24"/>
          <w:lang w:val="en" w:eastAsia="en"/>
        </w:rPr>
        <w:t>yang</w:t>
      </w:r>
      <w:r>
        <w:rPr>
          <w:rFonts w:ascii="Times New Roman" w:eastAsia="Times New Roman" w:hAnsi="Times New Roman"/>
          <w:color w:val="000000"/>
          <w:sz w:val="24"/>
          <w:lang w:val="en" w:eastAsia="en"/>
        </w:rPr>
        <w:t xml:space="preserve"> semula </w:t>
      </w:r>
      <w:r w:rsidR="00EC18AC">
        <w:rPr>
          <w:rFonts w:ascii="Times New Roman" w:eastAsia="Times New Roman" w:hAnsi="Times New Roman"/>
          <w:color w:val="000000"/>
          <w:sz w:val="24"/>
          <w:lang w:val="en" w:eastAsia="en"/>
        </w:rPr>
        <w:t>kadar</w:t>
      </w:r>
      <w:r>
        <w:rPr>
          <w:rFonts w:ascii="Times New Roman" w:eastAsia="Times New Roman" w:hAnsi="Times New Roman"/>
          <w:color w:val="000000"/>
          <w:sz w:val="24"/>
          <w:lang w:val="en" w:eastAsia="en"/>
        </w:rPr>
        <w:t xml:space="preserve"> glukosa darah Ny.I 3</w:t>
      </w:r>
      <w:r w:rsidR="00C93E61">
        <w:rPr>
          <w:rFonts w:ascii="Times New Roman" w:eastAsia="Times New Roman" w:hAnsi="Times New Roman"/>
          <w:color w:val="000000"/>
          <w:sz w:val="24"/>
          <w:lang w:val="en" w:eastAsia="en"/>
        </w:rPr>
        <w:t>61mg/dL menjadi 262 mg/dL</w:t>
      </w:r>
      <w:r w:rsidR="00E752B1">
        <w:rPr>
          <w:rFonts w:ascii="Times New Roman" w:eastAsia="Times New Roman" w:hAnsi="Times New Roman"/>
          <w:color w:val="000000"/>
          <w:sz w:val="24"/>
          <w:lang w:val="en" w:eastAsia="en"/>
        </w:rPr>
        <w:t>. Dan</w:t>
      </w:r>
      <w:r w:rsidR="001E43DC">
        <w:rPr>
          <w:rFonts w:ascii="Times New Roman" w:eastAsia="Times New Roman" w:hAnsi="Times New Roman"/>
          <w:color w:val="000000"/>
          <w:sz w:val="24"/>
          <w:lang w:val="en" w:eastAsia="en"/>
        </w:rPr>
        <w:t xml:space="preserve"> kadar glukosa darah pada Ny.S </w:t>
      </w:r>
      <w:r w:rsidR="0037577A">
        <w:rPr>
          <w:rFonts w:ascii="Times New Roman" w:eastAsia="Times New Roman" w:hAnsi="Times New Roman"/>
          <w:color w:val="000000"/>
          <w:sz w:val="24"/>
          <w:lang w:val="en" w:eastAsia="en"/>
        </w:rPr>
        <w:t xml:space="preserve">yang semula </w:t>
      </w:r>
      <w:r w:rsidR="00F55CB9">
        <w:rPr>
          <w:rFonts w:ascii="Times New Roman" w:eastAsia="Times New Roman" w:hAnsi="Times New Roman"/>
          <w:color w:val="000000"/>
          <w:sz w:val="24"/>
          <w:lang w:val="en" w:eastAsia="en"/>
        </w:rPr>
        <w:t xml:space="preserve">388mg/dL menjadi </w:t>
      </w:r>
      <w:r w:rsidR="0037577A">
        <w:rPr>
          <w:rFonts w:ascii="Times New Roman" w:eastAsia="Times New Roman" w:hAnsi="Times New Roman"/>
          <w:color w:val="000000"/>
          <w:sz w:val="24"/>
          <w:lang w:val="en" w:eastAsia="en"/>
        </w:rPr>
        <w:t>227mg/dL.</w:t>
      </w:r>
    </w:p>
    <w:p w14:paraId="7EC54DE3"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Pembahasan</w:t>
      </w:r>
    </w:p>
    <w:p w14:paraId="724A005D" w14:textId="77777777" w:rsidR="00D04437" w:rsidRDefault="00E66228">
      <w:pPr>
        <w:pStyle w:val="Default"/>
        <w:jc w:val="both"/>
        <w:rPr>
          <w:rFonts w:ascii="Times New Roman" w:hAnsi="Times New Roman" w:cs="Times New Roman"/>
        </w:rPr>
      </w:pPr>
      <w:r>
        <w:rPr>
          <w:rFonts w:ascii="Times New Roman" w:hAnsi="Times New Roman"/>
          <w:b/>
        </w:rPr>
        <w:tab/>
      </w:r>
      <w:r>
        <w:rPr>
          <w:rFonts w:ascii="Times New Roman" w:hAnsi="Times New Roman" w:cs="Times New Roman"/>
        </w:rPr>
        <w:t xml:space="preserve">Hasil pengkajian pada kedua responden yaitu Ny. I dan Ny. S diperoleh data kedua responden mudah merasa lelah walaupun hanya melakukan sedikit aktifitas, kadar glukosa dalam darah yang tinggi yaitu 361mg/dL pada Ny.I dan 388mg/dL pada Ny.S. Mukosa meningkatnya rasa haus, bibir tampak kering, serta saat berkemih urin yang dikeluarkan sangat banyak. </w:t>
      </w:r>
    </w:p>
    <w:p w14:paraId="1BFCD637" w14:textId="1CDDFF5E"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Kelelahan pada penderita DM disebabkan </w:t>
      </w:r>
      <w:r w:rsidR="00054957">
        <w:rPr>
          <w:rFonts w:ascii="Times New Roman" w:hAnsi="Times New Roman" w:cs="Times New Roman"/>
        </w:rPr>
        <w:t>karena</w:t>
      </w:r>
      <w:r>
        <w:rPr>
          <w:rFonts w:ascii="Times New Roman" w:hAnsi="Times New Roman" w:cs="Times New Roman"/>
        </w:rPr>
        <w:t xml:space="preserve"> otot mengalami katabolisme protein sehingga beberapa bagian sel tidak mampu mengolah glukosa sebagai sumber energi (Riyadi, S dan Sukarmin, 2008). Penggunaan glukosa oleh sel menurun</w:t>
      </w:r>
      <w:r w:rsidR="00A83D5F">
        <w:rPr>
          <w:rFonts w:ascii="Times New Roman" w:hAnsi="Times New Roman" w:cs="Times New Roman"/>
        </w:rPr>
        <w:t xml:space="preserve"> </w:t>
      </w:r>
      <w:r w:rsidR="00CC76E4">
        <w:rPr>
          <w:rFonts w:ascii="Times New Roman" w:hAnsi="Times New Roman" w:cs="Times New Roman"/>
        </w:rPr>
        <w:t>sehingga terjadi</w:t>
      </w:r>
      <w:r w:rsidR="00FC18DD">
        <w:rPr>
          <w:rFonts w:ascii="Times New Roman" w:hAnsi="Times New Roman" w:cs="Times New Roman"/>
        </w:rPr>
        <w:t xml:space="preserve"> </w:t>
      </w:r>
      <w:r>
        <w:rPr>
          <w:rFonts w:ascii="Times New Roman" w:hAnsi="Times New Roman" w:cs="Times New Roman"/>
        </w:rPr>
        <w:t>penurunan produksi metabolisme energi, yang menyebabkan tubuh melemah (Smeltzer, 2001).</w:t>
      </w:r>
    </w:p>
    <w:p w14:paraId="4DB2BB25"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Mukosa </w:t>
      </w:r>
      <w:r w:rsidRPr="009104FC">
        <w:rPr>
          <w:rFonts w:ascii="Times New Roman" w:hAnsi="Times New Roman" w:cs="Times New Roman"/>
          <w:i/>
          <w:iCs/>
        </w:rPr>
        <w:t>xerostomia</w:t>
      </w:r>
      <w:r>
        <w:rPr>
          <w:rFonts w:ascii="Times New Roman" w:hAnsi="Times New Roman" w:cs="Times New Roman"/>
        </w:rPr>
        <w:t xml:space="preserve"> atau bibir kering bisa muncul sebab terjadinya poliura dan hiperglikemia jangka panjang yang berdampak dehidrasi bagi penderitanya. Dehidrasi memicu menurunnya fungsi dari kelenjar saliva dalam memproduksi saliva. </w:t>
      </w:r>
    </w:p>
    <w:p w14:paraId="5CC25900"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Selain itu, penderita DM dapat merasakan beragam komplikasi contohnya angiopati dan neuropati yang menyerang fungsi saraf otonom parasimpatik dan simpatik dan menyebabkan berubahnya fungsi kelenjar ludah dan menjadi penyebab xerostomia (Vasudev, 2018). Xerostomia atau mulut kering dapat disebabkan oleh kerusakan saraf, dehidrasi, dan juga komplikasi angiopati diabetik. Angiopati diabetik dapat menyebabkan kerusakan pada pembuluh darah yang melayani kelenjar ludah, mengakibatkan penurunan air liur dan selanjutnya xerostomia (Dewi, 2005). </w:t>
      </w:r>
    </w:p>
    <w:p w14:paraId="26DD37AF"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Poliuria terjadi karena tingginya gula darah pada tubuh pasien DM mengakibatkan intensitas produksi urin meningkat terkhusus di malam hari (Subekti, 2011). Pasien DM mengalami peningkatan intensitas jumlah urin sebabkan karna diuresis osmotik yang merupakan dampak hiperglikemia mengakibatkan banyaknya jumlah urin yang diproduksi oleh bagian ginjal (RidwanZ, 2016). </w:t>
      </w:r>
    </w:p>
    <w:p w14:paraId="0FADF085"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Penderita DM sering mengalami rasa haus yang meningkat akibat banyaknya cairan yang dikeluarkan melalui urin, sehingga terjadi dehidrasi intraseluler yang merangsang pelepasan ADH (hormon antidiuretik) dan menyebabkan rasa haus (Subekti, 2011). Kehausan yang berlebihan muncul karena banyaknya jumlah glukosa yang dikeluarkan oleh bagian ginjal, seiring dengan meningkatnya intensitas jumlah urin yang mana hal tersebut bisa memunculkan dehidrasi ekstraseluler (Rahman, 2015).</w:t>
      </w:r>
    </w:p>
    <w:p w14:paraId="1EF0DDC8"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Kadar gula darah yang tidak stabil disebabkan oleh sel beta yang terganggu fungsinya sehingga tidak dapat memproduksi insulin, dan jumlah insulin di tubuh tidak sesuai dengan yang dibutuhkan tubuh (Soegondo, 2011).</w:t>
      </w:r>
    </w:p>
    <w:p w14:paraId="197915BA" w14:textId="46B7E53A" w:rsidR="00D04437" w:rsidRDefault="00E66228">
      <w:pPr>
        <w:pStyle w:val="Default"/>
        <w:jc w:val="both"/>
        <w:rPr>
          <w:rFonts w:ascii="Times New Roman" w:hAnsi="Times New Roman" w:cs="Times New Roman"/>
        </w:rPr>
      </w:pPr>
      <w:r>
        <w:rPr>
          <w:rFonts w:ascii="Times New Roman" w:hAnsi="Times New Roman" w:cs="Times New Roman"/>
        </w:rPr>
        <w:t>Secara umum data yang ditemukan pada kedua responden sesuai dengan identifikasi masalah ketidakstabilan kadar glukosa</w:t>
      </w:r>
      <w:r>
        <w:rPr>
          <w:rFonts w:ascii="Times New Roman" w:hAnsi="Times New Roman" w:cs="Times New Roman"/>
          <w:lang w:val="en-US"/>
        </w:rPr>
        <w:t xml:space="preserve"> </w:t>
      </w:r>
      <w:r>
        <w:rPr>
          <w:rFonts w:ascii="Times New Roman" w:hAnsi="Times New Roman" w:cs="Times New Roman"/>
        </w:rPr>
        <w:t xml:space="preserve">darah </w:t>
      </w:r>
      <w:r w:rsidR="005B3045" w:rsidRPr="005B3045">
        <w:rPr>
          <w:rFonts w:ascii="Times New Roman" w:hAnsi="Times New Roman" w:cs="Times New Roman"/>
        </w:rPr>
        <w:t>b</w:t>
      </w:r>
      <w:r w:rsidR="00B95BA1">
        <w:rPr>
          <w:rFonts w:ascii="Times New Roman" w:hAnsi="Times New Roman" w:cs="Times New Roman"/>
        </w:rPr>
        <w:t xml:space="preserve">berdasarka </w:t>
      </w:r>
      <w:r>
        <w:rPr>
          <w:rFonts w:ascii="Times New Roman" w:hAnsi="Times New Roman" w:cs="Times New Roman"/>
        </w:rPr>
        <w:t xml:space="preserve">PPNI, 2016. Pada pemeriksaan fisik yang peneliti lakukan kepada kedua responden, didapatkan hasil pada kedua responden megalami ketidakstabilan kadar gula darah dengan ditandai adanya gejala </w:t>
      </w:r>
      <w:r>
        <w:rPr>
          <w:rFonts w:ascii="Times New Roman" w:hAnsi="Times New Roman" w:cs="Times New Roman"/>
        </w:rPr>
        <w:lastRenderedPageBreak/>
        <w:t xml:space="preserve">mayor: mengantuk, mudah merasa lelah, tingginya jumlah gula darah, rasa kehausan yang terus menerus, dan mulut kering serta jumlah urine yang keluar banyak saat berkemih. Tanda dan gejala yang muncul pada kedua responden memenuhi presentase 100% dari tanda dan gejala mayor yang dibutuhkan untuk menegakkan masalah keperawatan ketidakstabilan kadar glukosa darah. </w:t>
      </w:r>
    </w:p>
    <w:p w14:paraId="554352C4" w14:textId="16BC4B7D" w:rsidR="00D04437" w:rsidRDefault="00CA10C4">
      <w:pPr>
        <w:pStyle w:val="Default"/>
        <w:ind w:firstLine="720"/>
        <w:jc w:val="both"/>
        <w:rPr>
          <w:rFonts w:ascii="Times New Roman" w:hAnsi="Times New Roman" w:cs="Times New Roman"/>
        </w:rPr>
      </w:pPr>
      <w:r>
        <w:rPr>
          <w:rFonts w:ascii="Times New Roman" w:hAnsi="Times New Roman" w:cs="Times New Roman"/>
        </w:rPr>
        <w:t xml:space="preserve">Pada </w:t>
      </w:r>
      <w:r w:rsidR="00E66228">
        <w:rPr>
          <w:rFonts w:ascii="Times New Roman" w:hAnsi="Times New Roman" w:cs="Times New Roman"/>
        </w:rPr>
        <w:t>keadaan norma</w:t>
      </w:r>
      <w:r w:rsidR="00B3010F">
        <w:rPr>
          <w:rFonts w:ascii="Times New Roman" w:hAnsi="Times New Roman" w:cs="Times New Roman"/>
        </w:rPr>
        <w:t xml:space="preserve">l </w:t>
      </w:r>
      <w:r w:rsidR="00E66228">
        <w:rPr>
          <w:rFonts w:ascii="Times New Roman" w:hAnsi="Times New Roman" w:cs="Times New Roman"/>
        </w:rPr>
        <w:t xml:space="preserve">jumlah glukosa </w:t>
      </w:r>
      <w:r w:rsidR="00B3010F">
        <w:rPr>
          <w:rFonts w:ascii="Times New Roman" w:hAnsi="Times New Roman" w:cs="Times New Roman"/>
        </w:rPr>
        <w:t>dalam</w:t>
      </w:r>
      <w:r w:rsidR="00E66228">
        <w:rPr>
          <w:rFonts w:ascii="Times New Roman" w:hAnsi="Times New Roman" w:cs="Times New Roman"/>
        </w:rPr>
        <w:t xml:space="preserve"> tubuh di atur oleh insulin</w:t>
      </w:r>
      <w:r w:rsidR="00B3010F">
        <w:rPr>
          <w:rFonts w:ascii="Times New Roman" w:hAnsi="Times New Roman" w:cs="Times New Roman"/>
        </w:rPr>
        <w:t xml:space="preserve">, </w:t>
      </w:r>
      <w:r w:rsidR="00E66228">
        <w:rPr>
          <w:rFonts w:ascii="Times New Roman" w:hAnsi="Times New Roman" w:cs="Times New Roman"/>
        </w:rPr>
        <w:t xml:space="preserve">yaitu salah satu komponen yang dihasilkan sel beta pankreas berfungsi </w:t>
      </w:r>
      <w:r w:rsidR="004B367B">
        <w:rPr>
          <w:rFonts w:ascii="Times New Roman" w:hAnsi="Times New Roman" w:cs="Times New Roman"/>
        </w:rPr>
        <w:t>mengatur</w:t>
      </w:r>
      <w:r w:rsidR="00E66228">
        <w:rPr>
          <w:rFonts w:ascii="Times New Roman" w:hAnsi="Times New Roman" w:cs="Times New Roman"/>
        </w:rPr>
        <w:t xml:space="preserve"> gula darah agar</w:t>
      </w:r>
      <w:r>
        <w:rPr>
          <w:rFonts w:ascii="Times New Roman" w:hAnsi="Times New Roman" w:cs="Times New Roman"/>
        </w:rPr>
        <w:t xml:space="preserve"> tetap</w:t>
      </w:r>
      <w:r w:rsidR="00E66228">
        <w:rPr>
          <w:rFonts w:ascii="Times New Roman" w:hAnsi="Times New Roman" w:cs="Times New Roman"/>
        </w:rPr>
        <w:t xml:space="preserve"> </w:t>
      </w:r>
      <w:r>
        <w:rPr>
          <w:rFonts w:ascii="Times New Roman" w:hAnsi="Times New Roman" w:cs="Times New Roman"/>
        </w:rPr>
        <w:t xml:space="preserve">dalam </w:t>
      </w:r>
      <w:r w:rsidR="00E66228">
        <w:rPr>
          <w:rFonts w:ascii="Times New Roman" w:hAnsi="Times New Roman" w:cs="Times New Roman"/>
        </w:rPr>
        <w:t>batas normal. Sedangkan pada penderita DM jumlah insulin yang minim</w:t>
      </w:r>
      <w:r w:rsidR="00E84F3F">
        <w:rPr>
          <w:rFonts w:ascii="Times New Roman" w:hAnsi="Times New Roman" w:cs="Times New Roman"/>
        </w:rPr>
        <w:t xml:space="preserve"> akan </w:t>
      </w:r>
      <w:r w:rsidR="00E66228">
        <w:rPr>
          <w:rFonts w:ascii="Times New Roman" w:hAnsi="Times New Roman" w:cs="Times New Roman"/>
        </w:rPr>
        <w:t>mengakibatkan gangguan</w:t>
      </w:r>
      <w:r w:rsidR="0082317F">
        <w:rPr>
          <w:rFonts w:ascii="Times New Roman" w:hAnsi="Times New Roman" w:cs="Times New Roman"/>
        </w:rPr>
        <w:t xml:space="preserve"> ketidakseimbangan</w:t>
      </w:r>
      <w:r w:rsidR="00815BE6">
        <w:rPr>
          <w:rFonts w:ascii="Times New Roman" w:hAnsi="Times New Roman" w:cs="Times New Roman"/>
        </w:rPr>
        <w:t xml:space="preserve"> g</w:t>
      </w:r>
      <w:r w:rsidR="00E66228">
        <w:rPr>
          <w:rFonts w:ascii="Times New Roman" w:hAnsi="Times New Roman" w:cs="Times New Roman"/>
        </w:rPr>
        <w:t xml:space="preserve">lukosa </w:t>
      </w:r>
      <w:r w:rsidR="00B42063">
        <w:rPr>
          <w:rFonts w:ascii="Times New Roman" w:hAnsi="Times New Roman" w:cs="Times New Roman"/>
        </w:rPr>
        <w:t xml:space="preserve">dalam </w:t>
      </w:r>
      <w:r w:rsidR="00E66228">
        <w:rPr>
          <w:rFonts w:ascii="Times New Roman" w:hAnsi="Times New Roman" w:cs="Times New Roman"/>
        </w:rPr>
        <w:t>sel tubuh dengan glukosa yang dihasilkan hati, dan glukosa yang disimpan dalam bagian hati</w:t>
      </w:r>
      <w:r w:rsidR="00815BE6">
        <w:rPr>
          <w:rFonts w:ascii="Times New Roman" w:hAnsi="Times New Roman" w:cs="Times New Roman"/>
        </w:rPr>
        <w:t xml:space="preserve"> </w:t>
      </w:r>
      <w:r w:rsidR="00272861">
        <w:rPr>
          <w:rFonts w:ascii="Times New Roman" w:hAnsi="Times New Roman" w:cs="Times New Roman"/>
        </w:rPr>
        <w:t>akan m</w:t>
      </w:r>
      <w:r w:rsidR="00E66228">
        <w:rPr>
          <w:rFonts w:ascii="Times New Roman" w:hAnsi="Times New Roman" w:cs="Times New Roman"/>
        </w:rPr>
        <w:t>engakibatkan</w:t>
      </w:r>
      <w:r w:rsidR="00E77EE5">
        <w:rPr>
          <w:rFonts w:ascii="Times New Roman" w:hAnsi="Times New Roman" w:cs="Times New Roman"/>
        </w:rPr>
        <w:t xml:space="preserve"> peningkatan</w:t>
      </w:r>
      <w:r w:rsidR="00E66228">
        <w:rPr>
          <w:rFonts w:ascii="Times New Roman" w:hAnsi="Times New Roman" w:cs="Times New Roman"/>
        </w:rPr>
        <w:t xml:space="preserve"> </w:t>
      </w:r>
      <w:r w:rsidR="00272861">
        <w:rPr>
          <w:rFonts w:ascii="Times New Roman" w:hAnsi="Times New Roman" w:cs="Times New Roman"/>
        </w:rPr>
        <w:t>glukosa dalam</w:t>
      </w:r>
      <w:r w:rsidR="00E66228">
        <w:rPr>
          <w:rFonts w:ascii="Times New Roman" w:hAnsi="Times New Roman" w:cs="Times New Roman"/>
        </w:rPr>
        <w:t xml:space="preserve"> darah (Tandra,</w:t>
      </w:r>
      <w:r w:rsidR="008B758F">
        <w:rPr>
          <w:rFonts w:ascii="Times New Roman" w:hAnsi="Times New Roman" w:cs="Times New Roman"/>
        </w:rPr>
        <w:t xml:space="preserve"> </w:t>
      </w:r>
      <w:r w:rsidR="00E66228">
        <w:rPr>
          <w:rFonts w:ascii="Times New Roman" w:hAnsi="Times New Roman" w:cs="Times New Roman"/>
        </w:rPr>
        <w:t>2015).</w:t>
      </w:r>
    </w:p>
    <w:p w14:paraId="338B5D7F" w14:textId="5E094807" w:rsidR="006D7F99" w:rsidRPr="00C95F94" w:rsidRDefault="00E66228">
      <w:pPr>
        <w:autoSpaceDE w:val="0"/>
        <w:autoSpaceDN w:val="0"/>
        <w:adjustRightInd w:val="0"/>
        <w:spacing w:after="0" w:line="276" w:lineRule="auto"/>
        <w:jc w:val="both"/>
        <w:rPr>
          <w:rFonts w:ascii="Times New Roman" w:hAnsi="Times New Roman"/>
          <w:sz w:val="24"/>
          <w:szCs w:val="24"/>
          <w:lang w:val="zh-CN" w:eastAsia="zh-CN"/>
        </w:rPr>
      </w:pPr>
      <w:r>
        <w:rPr>
          <w:rFonts w:ascii="Times New Roman" w:hAnsi="Times New Roman"/>
          <w:sz w:val="24"/>
          <w:szCs w:val="24"/>
        </w:rPr>
        <w:tab/>
      </w:r>
      <w:r>
        <w:rPr>
          <w:rFonts w:ascii="Times New Roman" w:hAnsi="Times New Roman"/>
          <w:sz w:val="24"/>
          <w:szCs w:val="24"/>
          <w:lang w:val="zh-CN"/>
        </w:rPr>
        <w:t>Pelaksanaan tindakan pemberian nasi beras merah dilaksanakan selama 7 hari</w:t>
      </w:r>
      <w:r>
        <w:rPr>
          <w:rFonts w:ascii="Times New Roman" w:hAnsi="Times New Roman"/>
          <w:sz w:val="24"/>
          <w:szCs w:val="24"/>
        </w:rPr>
        <w:t xml:space="preserve"> dengan frekuensi 3 kali sehari</w:t>
      </w:r>
      <w:r>
        <w:rPr>
          <w:rFonts w:ascii="Times New Roman" w:hAnsi="Times New Roman"/>
          <w:sz w:val="24"/>
          <w:szCs w:val="24"/>
          <w:lang w:val="zh-CN"/>
        </w:rPr>
        <w:t xml:space="preserve"> yaitu dimulai pada tanggal 5 Mei-11 Mei 2023. Evaluasi dilakukan peneliti setiap sore atau malam dengan mendatangi rumah kedua subjek studi kasus selama 7 hari. Evaluasi yang dilakukan setiap hari antara lain dari luaran kestabilan kadar glukosa (adakah kondisi mengantuk, lelah/kesu, bibir kering, rasa haus dan perubahan jumlah urin). Pengukuran kadar glukosa darah dilakukan pada</w:t>
      </w:r>
      <w:r w:rsidR="00D72C44">
        <w:rPr>
          <w:rFonts w:ascii="Times New Roman" w:hAnsi="Times New Roman"/>
          <w:sz w:val="24"/>
          <w:szCs w:val="24"/>
        </w:rPr>
        <w:t xml:space="preserve"> saat screening dan hari ke </w:t>
      </w:r>
      <w:r>
        <w:rPr>
          <w:rFonts w:ascii="Times New Roman" w:hAnsi="Times New Roman"/>
          <w:sz w:val="24"/>
          <w:szCs w:val="24"/>
          <w:lang w:val="zh-CN"/>
        </w:rPr>
        <w:t>7</w:t>
      </w:r>
      <w:r w:rsidR="00E047E7">
        <w:rPr>
          <w:rFonts w:ascii="Times New Roman" w:hAnsi="Times New Roman"/>
          <w:sz w:val="24"/>
          <w:szCs w:val="24"/>
        </w:rPr>
        <w:t xml:space="preserve"> setelah mengkonsumsi nasi </w:t>
      </w:r>
      <w:r w:rsidR="00E411CB">
        <w:rPr>
          <w:rFonts w:ascii="Times New Roman" w:hAnsi="Times New Roman"/>
          <w:sz w:val="24"/>
          <w:szCs w:val="24"/>
        </w:rPr>
        <w:t>beras. Hal ini d</w:t>
      </w:r>
      <w:r>
        <w:rPr>
          <w:rFonts w:ascii="Times New Roman" w:hAnsi="Times New Roman"/>
          <w:sz w:val="24"/>
          <w:szCs w:val="24"/>
          <w:lang w:val="zh-CN"/>
        </w:rPr>
        <w:t>ikarenakan kondisi subjek studi kasus sadar penuh / kompos mentis</w:t>
      </w:r>
      <w:r w:rsidR="001461D1">
        <w:rPr>
          <w:rFonts w:ascii="Times New Roman" w:hAnsi="Times New Roman"/>
          <w:sz w:val="24"/>
          <w:szCs w:val="24"/>
        </w:rPr>
        <w:t xml:space="preserve">, </w:t>
      </w:r>
      <w:r>
        <w:rPr>
          <w:rFonts w:ascii="Times New Roman" w:hAnsi="Times New Roman"/>
          <w:sz w:val="24"/>
          <w:szCs w:val="24"/>
          <w:lang w:val="zh-CN"/>
        </w:rPr>
        <w:t>sehingga studi kasus dapat memberikan respon nyeri yang ditimbulkan saat dilakukan pengecekan kadar glukosa darah dari prosedur pengecekan g</w:t>
      </w:r>
      <w:r w:rsidR="001E6DE6">
        <w:rPr>
          <w:rFonts w:ascii="Times New Roman" w:hAnsi="Times New Roman"/>
          <w:sz w:val="24"/>
          <w:szCs w:val="24"/>
        </w:rPr>
        <w:t xml:space="preserve">lukosa </w:t>
      </w:r>
      <w:r>
        <w:rPr>
          <w:rFonts w:ascii="Times New Roman" w:hAnsi="Times New Roman"/>
          <w:sz w:val="24"/>
          <w:szCs w:val="24"/>
          <w:lang w:val="zh-CN"/>
        </w:rPr>
        <w:t xml:space="preserve">darah. </w:t>
      </w:r>
      <w:r>
        <w:rPr>
          <w:rFonts w:ascii="Times New Roman" w:hAnsi="Times New Roman"/>
          <w:sz w:val="24"/>
          <w:szCs w:val="24"/>
          <w:lang w:val="zh-CN" w:eastAsia="zh-CN"/>
        </w:rPr>
        <w:t>Dampak yang ditimbulkan dari rasa nyeri tersebut yaitu dapat mengganggu faktor psikologis klien seperti keeng</w:t>
      </w:r>
      <w:r w:rsidR="000E7103">
        <w:rPr>
          <w:rFonts w:ascii="Times New Roman" w:hAnsi="Times New Roman"/>
          <w:sz w:val="24"/>
          <w:szCs w:val="24"/>
          <w:lang w:eastAsia="zh-CN"/>
        </w:rPr>
        <w:t>g</w:t>
      </w:r>
      <w:r>
        <w:rPr>
          <w:rFonts w:ascii="Times New Roman" w:hAnsi="Times New Roman"/>
          <w:sz w:val="24"/>
          <w:szCs w:val="24"/>
          <w:lang w:val="zh-CN" w:eastAsia="zh-CN"/>
        </w:rPr>
        <w:t xml:space="preserve">anan untuk </w:t>
      </w:r>
      <w:r w:rsidR="002A38AD">
        <w:rPr>
          <w:rFonts w:ascii="Times New Roman" w:hAnsi="Times New Roman"/>
          <w:sz w:val="24"/>
          <w:szCs w:val="24"/>
          <w:lang w:eastAsia="zh-CN"/>
        </w:rPr>
        <w:t>makan atau a</w:t>
      </w:r>
      <w:r>
        <w:rPr>
          <w:rFonts w:ascii="Times New Roman" w:hAnsi="Times New Roman"/>
          <w:sz w:val="24"/>
          <w:szCs w:val="24"/>
          <w:lang w:eastAsia="zh-CN"/>
        </w:rPr>
        <w:t>n</w:t>
      </w:r>
      <w:r>
        <w:rPr>
          <w:rFonts w:ascii="Times New Roman" w:hAnsi="Times New Roman"/>
          <w:sz w:val="24"/>
          <w:szCs w:val="24"/>
          <w:lang w:val="zh-CN" w:eastAsia="zh-CN"/>
        </w:rPr>
        <w:t>oreksia</w:t>
      </w:r>
      <w:r>
        <w:rPr>
          <w:rFonts w:ascii="Times New Roman" w:hAnsi="Times New Roman"/>
          <w:sz w:val="24"/>
          <w:szCs w:val="24"/>
          <w:lang w:eastAsia="zh-CN"/>
        </w:rPr>
        <w:t xml:space="preserve"> </w:t>
      </w:r>
      <w:r>
        <w:rPr>
          <w:rFonts w:ascii="Times New Roman" w:hAnsi="Times New Roman"/>
          <w:sz w:val="24"/>
          <w:szCs w:val="24"/>
          <w:lang w:val="zh-CN" w:eastAsia="zh-CN"/>
        </w:rPr>
        <w:t>yang dimungkinkan dapat menghambat proses penurunan kadar glukosa</w:t>
      </w:r>
      <w:r w:rsidR="002A38AD">
        <w:rPr>
          <w:rFonts w:ascii="Times New Roman" w:hAnsi="Times New Roman"/>
          <w:sz w:val="24"/>
          <w:szCs w:val="24"/>
          <w:lang w:eastAsia="zh-CN"/>
        </w:rPr>
        <w:t xml:space="preserve"> </w:t>
      </w:r>
      <w:r>
        <w:rPr>
          <w:rFonts w:ascii="Times New Roman" w:hAnsi="Times New Roman"/>
          <w:sz w:val="24"/>
          <w:szCs w:val="24"/>
          <w:lang w:val="zh-CN" w:eastAsia="zh-CN"/>
        </w:rPr>
        <w:t>darah dengan diit yang diprogramkan.</w:t>
      </w:r>
      <w:r>
        <w:rPr>
          <w:rFonts w:ascii="Times New Roman" w:hAnsi="Times New Roman"/>
          <w:sz w:val="24"/>
          <w:szCs w:val="24"/>
          <w:lang w:eastAsia="zh-CN"/>
        </w:rPr>
        <w:t xml:space="preserve"> </w:t>
      </w:r>
      <w:r>
        <w:rPr>
          <w:rFonts w:ascii="Times New Roman" w:hAnsi="Times New Roman"/>
          <w:sz w:val="24"/>
          <w:szCs w:val="24"/>
          <w:lang w:val="zh-CN"/>
        </w:rPr>
        <w:t>Maka</w:t>
      </w:r>
      <w:r w:rsidR="001679DD">
        <w:rPr>
          <w:rFonts w:ascii="Times New Roman" w:hAnsi="Times New Roman"/>
          <w:sz w:val="24"/>
          <w:szCs w:val="24"/>
        </w:rPr>
        <w:t xml:space="preserve"> evaluasi dari peneliti, </w:t>
      </w:r>
      <w:r>
        <w:rPr>
          <w:rFonts w:ascii="Times New Roman" w:hAnsi="Times New Roman"/>
          <w:sz w:val="24"/>
          <w:szCs w:val="24"/>
        </w:rPr>
        <w:t>d</w:t>
      </w:r>
      <w:r>
        <w:rPr>
          <w:rFonts w:ascii="Times New Roman" w:hAnsi="Times New Roman"/>
          <w:sz w:val="24"/>
          <w:szCs w:val="24"/>
          <w:lang w:val="zh-CN"/>
        </w:rPr>
        <w:t>ilakukan setelah satu minggu pemberian diit yang diprogramkan untuk memperkecil kemungkinan klien mengalami gangguan pada pola nutrisi dan metabolik.</w:t>
      </w:r>
    </w:p>
    <w:p w14:paraId="12BEDD78" w14:textId="7554318E" w:rsidR="00D04437" w:rsidRDefault="00E66228">
      <w:pPr>
        <w:autoSpaceDE w:val="0"/>
        <w:autoSpaceDN w:val="0"/>
        <w:adjustRightInd w:val="0"/>
        <w:spacing w:after="0" w:line="276" w:lineRule="auto"/>
        <w:jc w:val="both"/>
        <w:rPr>
          <w:rFonts w:ascii="Times New Roman" w:hAnsi="Times New Roman"/>
          <w:sz w:val="24"/>
          <w:szCs w:val="24"/>
          <w:lang w:val="zh-CN"/>
        </w:rPr>
      </w:pPr>
      <w:r>
        <w:rPr>
          <w:rFonts w:ascii="Times New Roman" w:hAnsi="Times New Roman"/>
          <w:sz w:val="24"/>
          <w:szCs w:val="24"/>
          <w:lang w:val="zh-CN"/>
        </w:rPr>
        <w:tab/>
      </w:r>
      <w:r w:rsidR="00E86448" w:rsidRPr="00E86448">
        <w:rPr>
          <w:rFonts w:ascii="Times New Roman" w:hAnsi="Times New Roman"/>
          <w:sz w:val="24"/>
          <w:szCs w:val="24"/>
          <w:lang w:val="zh-CN"/>
        </w:rPr>
        <w:t>Berdasarkan hasil penelitian Laode Ardiansyah dan Nawawi 2021 yang berjudul “Nasi Beras Merah (Oriza Nivara) Terhadap Perubahan Kadar Glukosa Darah Pada Penderita Diabetes Mellitus”</w:t>
      </w:r>
      <w:r w:rsidR="0000091A" w:rsidRPr="0000091A">
        <w:rPr>
          <w:rFonts w:ascii="Times New Roman" w:hAnsi="Times New Roman"/>
          <w:sz w:val="24"/>
          <w:szCs w:val="24"/>
          <w:lang w:val="zh-CN"/>
        </w:rPr>
        <w:t xml:space="preserve"> dan hasil penelitian dari Kuszairi 2017 yang berjudul “Efektifitas Pemberian Diit Beras Merah Dalam Menurunkan Kadar Glukosa Darah Pada Penderita Diabets Mellitus”. Dua peneliti tersebut melaksanakan Tindakan selama 7 hari.</w:t>
      </w:r>
      <w:r w:rsidR="00E86448">
        <w:rPr>
          <w:rFonts w:ascii="Times New Roman" w:hAnsi="Times New Roman"/>
          <w:sz w:val="24"/>
          <w:szCs w:val="24"/>
        </w:rPr>
        <w:t xml:space="preserve"> </w:t>
      </w:r>
      <w:r>
        <w:rPr>
          <w:rFonts w:ascii="Times New Roman" w:hAnsi="Times New Roman"/>
          <w:sz w:val="24"/>
          <w:szCs w:val="24"/>
          <w:lang w:val="zh-CN"/>
        </w:rPr>
        <w:t xml:space="preserve">Peneliti melaksanakan selama 7 hari agar memaksimalkan keefektifan dari hasil pemberian diit nasi beras merah pada penderita DM. Proses penurunan gula darah dengan pemberian beras merah dikarenakan kandungan serat beras merah yang tinggi. Serat ini tidak hanya mengenyangkan, tetapi juga bermanfaat bagi pencernaan di usus dengan mengurangi penyerapan karbohidrat dan respons insulin. Respon insulin yang berkurang membuat kerja pankreas menjadi lebih mudah, sehingga dapat meningkatkan kemampuan pankreas untuk memproduksi insulin. </w:t>
      </w:r>
    </w:p>
    <w:p w14:paraId="3F4312F8" w14:textId="77777777" w:rsidR="00D04437" w:rsidRDefault="00E66228">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ab/>
      </w:r>
      <w:r>
        <w:rPr>
          <w:rFonts w:ascii="Times New Roman" w:hAnsi="Times New Roman"/>
          <w:sz w:val="24"/>
          <w:szCs w:val="24"/>
          <w:lang w:val="en-US"/>
        </w:rPr>
        <w:t>S</w:t>
      </w:r>
      <w:r>
        <w:rPr>
          <w:rFonts w:ascii="Times New Roman" w:hAnsi="Times New Roman"/>
          <w:sz w:val="24"/>
          <w:szCs w:val="24"/>
        </w:rPr>
        <w:t xml:space="preserve">enyawa flavonoid  memiliki sifat </w:t>
      </w:r>
      <w:r>
        <w:rPr>
          <w:rFonts w:ascii="Times New Roman" w:hAnsi="Times New Roman"/>
          <w:bCs/>
          <w:sz w:val="24"/>
          <w:szCs w:val="24"/>
          <w:lang w:eastAsia="id-ID"/>
        </w:rPr>
        <w:t>antidiabetes sehingga tepat digunakan bagi pasien yang akan menurunkan kadar gula darah karena dapat menjadi langkah pencegahan resistansi dan peningkatan sekresi insulin</w:t>
      </w:r>
      <w:r>
        <w:rPr>
          <w:rFonts w:ascii="Times New Roman" w:hAnsi="Times New Roman"/>
          <w:sz w:val="24"/>
          <w:szCs w:val="24"/>
        </w:rPr>
        <w:t xml:space="preserve"> (Amalia dan Firdausya, 2020). </w:t>
      </w:r>
      <w:r>
        <w:rPr>
          <w:rFonts w:ascii="Times New Roman" w:hAnsi="Times New Roman"/>
          <w:sz w:val="24"/>
          <w:szCs w:val="24"/>
          <w:lang w:val="zh-CN"/>
        </w:rPr>
        <w:t xml:space="preserve">Senyawa flavonoid memiliki sifat anti-inflamasi, yang berarti mereka dapat berguna meminimalisir sakit di bagian tubuh yang mengalami peradangan. Manfaatnya yakni </w:t>
      </w:r>
      <w:r>
        <w:rPr>
          <w:rFonts w:ascii="Times New Roman" w:hAnsi="Times New Roman"/>
          <w:sz w:val="24"/>
          <w:szCs w:val="24"/>
          <w:lang w:val="zh-CN"/>
        </w:rPr>
        <w:lastRenderedPageBreak/>
        <w:t>berkurangnya resiko inflamasi akut misalnya diabetes, penyakit jantung, maupun beberapa jenis kanker. Pada diabetes mellitus, flavonoid dapat meningkatkan sensitivitas sel-sel tubuh penghasil hormon, insulin, dan gula darah. Melalui peningkatan sensitivitas insulin, flavonoid dapat membantu meningkatkan penggunaan glukosa oleh sel-sel tubuh, sehingga mengendalikan kadar gula darah (Panche, Diwan &amp; Chandra, 2016)</w:t>
      </w:r>
      <w:r>
        <w:rPr>
          <w:rFonts w:ascii="Times New Roman" w:hAnsi="Times New Roman"/>
          <w:sz w:val="24"/>
          <w:szCs w:val="24"/>
          <w:lang w:val="en"/>
        </w:rPr>
        <w:t xml:space="preserve">. </w:t>
      </w:r>
    </w:p>
    <w:p w14:paraId="0B3B8DC9" w14:textId="77777777" w:rsidR="00D04437" w:rsidRDefault="00E66228">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Senyawa yang terdapat pada lapisan  merah  beras merah bermanfaat sebagai  antioksidan, anti kanker dan agen anti glikemik (Daeli, 2018).</w:t>
      </w:r>
    </w:p>
    <w:p w14:paraId="06BB1BC2" w14:textId="77777777" w:rsidR="00D04437" w:rsidRDefault="00E66228">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
        </w:rPr>
        <w:tab/>
      </w:r>
      <w:r>
        <w:rPr>
          <w:rFonts w:ascii="Times New Roman" w:hAnsi="Times New Roman"/>
          <w:sz w:val="24"/>
          <w:szCs w:val="24"/>
        </w:rPr>
        <w:t xml:space="preserve">Hasil pencapaian kestabilan kadar glukosa darah pada kedua subjek studi kasus mendapatkan skala 5 pada semua indikator kriteria hasil, yang artinya kestabilan kadar glukosa darah meningkat setelah pemberian diit dengan nasi beras merah selama 7 hari. </w:t>
      </w:r>
      <w:r>
        <w:rPr>
          <w:rFonts w:ascii="Times New Roman" w:hAnsi="Times New Roman"/>
          <w:sz w:val="24"/>
          <w:szCs w:val="24"/>
          <w:lang w:val="zh-CN"/>
        </w:rPr>
        <w:t>Sehingga dapat dikatakan pemberian nasi beras merah efektif untuk mengatasi ketidakstabilan kadar glukosa darah pada penderita diabetes melitus.</w:t>
      </w:r>
      <w:r>
        <w:rPr>
          <w:rFonts w:ascii="Times New Roman" w:hAnsi="Times New Roman"/>
          <w:sz w:val="24"/>
          <w:szCs w:val="24"/>
        </w:rPr>
        <w:t xml:space="preserve"> Hasil kadar glukosa darah pada kedua responden sebelum diberikan diit nasi beras pada Ny.I adalah 361mg/dL dan Ny.S 388mg/dL. Dan setelah diberikan diit nasi beras merah, kadar glukosa darah pada Ny.I adalah 262mg/dL dan Ny.S adalah 227mg/dL. </w:t>
      </w:r>
    </w:p>
    <w:p w14:paraId="53249CBE" w14:textId="77777777" w:rsidR="00D04437" w:rsidRDefault="00D04437">
      <w:pPr>
        <w:spacing w:after="0" w:line="276" w:lineRule="auto"/>
        <w:jc w:val="both"/>
        <w:rPr>
          <w:rFonts w:ascii="Times New Roman" w:hAnsi="Times New Roman"/>
          <w:sz w:val="24"/>
          <w:szCs w:val="24"/>
        </w:rPr>
      </w:pPr>
    </w:p>
    <w:p w14:paraId="3E9E18DD"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KESIMPULAN</w:t>
      </w:r>
    </w:p>
    <w:p w14:paraId="522CA915" w14:textId="77777777" w:rsidR="00D04437" w:rsidRDefault="00E66228">
      <w:pPr>
        <w:spacing w:after="0" w:line="276" w:lineRule="auto"/>
        <w:jc w:val="both"/>
        <w:rPr>
          <w:rFonts w:ascii="Times New Roman" w:hAnsi="Times New Roman"/>
          <w:sz w:val="24"/>
          <w:szCs w:val="24"/>
        </w:rPr>
      </w:pPr>
      <w:r>
        <w:rPr>
          <w:rFonts w:ascii="Times New Roman" w:hAnsi="Times New Roman"/>
          <w:sz w:val="24"/>
          <w:szCs w:val="24"/>
        </w:rPr>
        <w:t>Kesimpulan dari penelitian ini adalah :</w:t>
      </w:r>
    </w:p>
    <w:p w14:paraId="165F5975" w14:textId="77777777" w:rsidR="00D04437" w:rsidRDefault="00E66228">
      <w:pPr>
        <w:pStyle w:val="ListParagraph"/>
        <w:numPr>
          <w:ilvl w:val="0"/>
          <w:numId w:val="1"/>
        </w:numPr>
        <w:spacing w:line="276" w:lineRule="auto"/>
        <w:jc w:val="both"/>
        <w:rPr>
          <w:rFonts w:ascii="Times New Roman" w:hAnsi="Times New Roman"/>
          <w:sz w:val="24"/>
          <w:szCs w:val="24"/>
          <w:lang w:val="id-ID"/>
        </w:rPr>
      </w:pPr>
      <w:r>
        <w:rPr>
          <w:rFonts w:ascii="Times New Roman" w:hAnsi="Times New Roman"/>
          <w:sz w:val="24"/>
          <w:szCs w:val="24"/>
          <w:lang w:val="id-ID"/>
        </w:rPr>
        <w:t xml:space="preserve">Pada penelitian ini, diketahui bahwa mengonsumsi nasi beras merah efektif untuk menurunkan kadar glukosa darah pada penderita diabetes mellitus, dibuktikan dengan kadar glukosa darah sebelum intervensi pada Ny.I adalah 361mg/dL dan setelah intervensi menurun menjadi 262mg/dL. Sedangkan pada Ny.S kadar glukosa darah sebelum intervensi adalah 388mg/dL dan setelah intervensi adalah 227mg/dL. </w:t>
      </w:r>
    </w:p>
    <w:p w14:paraId="62F79446" w14:textId="77777777" w:rsidR="00D04437" w:rsidRDefault="00E66228">
      <w:pPr>
        <w:pStyle w:val="ListParagraph"/>
        <w:numPr>
          <w:ilvl w:val="0"/>
          <w:numId w:val="1"/>
        </w:numPr>
        <w:spacing w:line="276" w:lineRule="auto"/>
        <w:jc w:val="both"/>
        <w:rPr>
          <w:rFonts w:ascii="Times New Roman" w:hAnsi="Times New Roman"/>
          <w:sz w:val="24"/>
          <w:szCs w:val="24"/>
          <w:lang w:val="id-ID"/>
        </w:rPr>
      </w:pPr>
      <w:r>
        <w:rPr>
          <w:rFonts w:ascii="Times New Roman" w:hAnsi="Times New Roman"/>
          <w:sz w:val="24"/>
          <w:szCs w:val="24"/>
          <w:lang w:val="id-ID"/>
        </w:rPr>
        <w:t>Mengonsumsi nasi beras merah selama tujuh hari efektif untuk mengatasi masalah ketidakstabilan kadar glumosa darah pada penderita diabetes mellitus, dibuktikan dengan kestabilan kadar glukosa darah pada kedua responden dalam rentang normal.</w:t>
      </w:r>
    </w:p>
    <w:p w14:paraId="4F00392A" w14:textId="77777777" w:rsidR="00D04437" w:rsidRDefault="00D04437">
      <w:pPr>
        <w:pStyle w:val="ListParagraph"/>
        <w:spacing w:after="0" w:line="276" w:lineRule="auto"/>
        <w:jc w:val="both"/>
        <w:rPr>
          <w:rFonts w:ascii="Times New Roman" w:hAnsi="Times New Roman"/>
          <w:sz w:val="24"/>
          <w:szCs w:val="24"/>
          <w:lang w:val="id-ID"/>
        </w:rPr>
      </w:pPr>
    </w:p>
    <w:p w14:paraId="569DE423"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UCAPAN TERIMAKASIH</w:t>
      </w:r>
    </w:p>
    <w:p w14:paraId="0245F16E" w14:textId="77777777" w:rsidR="00D04437" w:rsidRDefault="00E66228">
      <w:pPr>
        <w:spacing w:after="0" w:line="276" w:lineRule="auto"/>
        <w:ind w:firstLine="720"/>
        <w:jc w:val="both"/>
        <w:rPr>
          <w:rFonts w:ascii="Times New Roman" w:hAnsi="Times New Roman"/>
          <w:sz w:val="24"/>
          <w:szCs w:val="24"/>
        </w:rPr>
      </w:pPr>
      <w:r>
        <w:rPr>
          <w:rFonts w:ascii="Times New Roman" w:hAnsi="Times New Roman"/>
          <w:sz w:val="24"/>
          <w:szCs w:val="24"/>
        </w:rPr>
        <w:t>Pada kesempatan ini, peneliti ingin mengucapkan terima kasih kepada berbagai pihak yang telah membantu terwujudnya penelitian ini :</w:t>
      </w:r>
    </w:p>
    <w:p w14:paraId="02330144" w14:textId="6E6683FE" w:rsidR="00D04437" w:rsidRDefault="00E66228">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Pihak MWC NU Kecamatan Temanggung selaku pemberi dana pedukung penel</w:t>
      </w:r>
      <w:r>
        <w:rPr>
          <w:rFonts w:ascii="Times New Roman" w:hAnsi="Times New Roman"/>
          <w:sz w:val="24"/>
          <w:szCs w:val="24"/>
          <w:lang w:val="en-US"/>
        </w:rPr>
        <w:t>i</w:t>
      </w:r>
      <w:r>
        <w:rPr>
          <w:rFonts w:ascii="Times New Roman" w:hAnsi="Times New Roman"/>
          <w:sz w:val="24"/>
          <w:szCs w:val="24"/>
        </w:rPr>
        <w:t>tian</w:t>
      </w:r>
    </w:p>
    <w:p w14:paraId="79C43E8E" w14:textId="77777777" w:rsidR="00D04437" w:rsidRDefault="00D04437">
      <w:pPr>
        <w:spacing w:after="0" w:line="276" w:lineRule="auto"/>
        <w:ind w:left="567"/>
        <w:jc w:val="both"/>
        <w:rPr>
          <w:rFonts w:ascii="Times New Roman" w:hAnsi="Times New Roman"/>
          <w:sz w:val="24"/>
          <w:szCs w:val="24"/>
        </w:rPr>
      </w:pPr>
    </w:p>
    <w:p w14:paraId="78A0B7E9"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DAFTAR PUSTAKA</w:t>
      </w:r>
    </w:p>
    <w:p w14:paraId="48BC4CD2" w14:textId="77777777" w:rsidR="00D04437" w:rsidRDefault="00E66228">
      <w:pPr>
        <w:tabs>
          <w:tab w:val="left" w:pos="900"/>
        </w:tabs>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 xml:space="preserve">Agus Irianto. 2015. Statistik (Konsep Dar, Aplikasi dan Pengembangannya). Jakarta : </w:t>
      </w:r>
      <w:r>
        <w:rPr>
          <w:rFonts w:ascii="Times New Roman" w:hAnsi="Times New Roman"/>
          <w:kern w:val="2"/>
          <w:sz w:val="24"/>
          <w:szCs w:val="24"/>
          <w:lang w:val="zh-CN"/>
        </w:rPr>
        <w:tab/>
        <w:t>Kencana.</w:t>
      </w:r>
    </w:p>
    <w:p w14:paraId="7ADBF2C5" w14:textId="77777777" w:rsidR="00D04437" w:rsidRDefault="00E66228">
      <w:pPr>
        <w:tabs>
          <w:tab w:val="left" w:pos="810"/>
        </w:tabs>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 xml:space="preserve">Arianto, Y. C. (2018). 56 Makanan Ajaib dan Manfaatnya untuk Kesehatan dan </w:t>
      </w:r>
      <w:r>
        <w:rPr>
          <w:rFonts w:ascii="Times New Roman" w:hAnsi="Times New Roman"/>
          <w:kern w:val="2"/>
          <w:sz w:val="24"/>
          <w:szCs w:val="24"/>
          <w:lang w:val="zh-CN"/>
        </w:rPr>
        <w:tab/>
        <w:t>Kecantikan: Venom Publisher. Jakarta: Venom publisher</w:t>
      </w:r>
    </w:p>
    <w:p w14:paraId="62FD71A4" w14:textId="77777777" w:rsidR="00D04437" w:rsidRDefault="00E66228">
      <w:pPr>
        <w:spacing w:line="276" w:lineRule="auto"/>
        <w:jc w:val="both"/>
        <w:rPr>
          <w:rFonts w:ascii="Times New Roman" w:hAnsi="Times New Roman"/>
          <w:kern w:val="2"/>
          <w:sz w:val="24"/>
          <w:szCs w:val="24"/>
          <w:lang w:val="en"/>
        </w:rPr>
      </w:pPr>
      <w:r>
        <w:rPr>
          <w:rFonts w:ascii="Times New Roman" w:hAnsi="Times New Roman"/>
          <w:kern w:val="2"/>
          <w:sz w:val="24"/>
          <w:szCs w:val="24"/>
          <w:lang w:val="en"/>
        </w:rPr>
        <w:t>D</w:t>
      </w:r>
      <w:bookmarkStart w:id="4" w:name="_Hlk141188758"/>
      <w:r>
        <w:rPr>
          <w:rFonts w:ascii="Times New Roman" w:hAnsi="Times New Roman"/>
          <w:kern w:val="2"/>
          <w:sz w:val="24"/>
          <w:szCs w:val="24"/>
          <w:lang w:val="en"/>
        </w:rPr>
        <w:t xml:space="preserve">aeli, E., &amp; Ardiani M. (2018). Pengaruh Pemberian Nasi Beras Merah (Oryza </w:t>
      </w:r>
      <w:bookmarkEnd w:id="4"/>
    </w:p>
    <w:p w14:paraId="2FFD8702" w14:textId="77777777" w:rsidR="00D04437" w:rsidRDefault="00E66228">
      <w:pPr>
        <w:spacing w:line="276" w:lineRule="auto"/>
        <w:jc w:val="both"/>
        <w:rPr>
          <w:rFonts w:ascii="Times New Roman" w:hAnsi="Times New Roman"/>
          <w:kern w:val="2"/>
          <w:sz w:val="24"/>
          <w:szCs w:val="24"/>
          <w:lang w:val="en"/>
        </w:rPr>
      </w:pPr>
      <w:r>
        <w:rPr>
          <w:rFonts w:ascii="Times New Roman" w:hAnsi="Times New Roman"/>
          <w:kern w:val="2"/>
          <w:sz w:val="24"/>
          <w:szCs w:val="24"/>
        </w:rPr>
        <w:lastRenderedPageBreak/>
        <w:t>Dewi AM. 2005</w:t>
      </w:r>
      <w:r>
        <w:rPr>
          <w:rFonts w:ascii="Times New Roman" w:hAnsi="Times New Roman"/>
          <w:i/>
          <w:iCs/>
          <w:kern w:val="2"/>
          <w:sz w:val="24"/>
          <w:szCs w:val="24"/>
        </w:rPr>
        <w:t>. Prevalensi Xerostomia pada Penderita Diabetes Mellitus Tipe 2.</w:t>
      </w:r>
    </w:p>
    <w:p w14:paraId="2C3116D1" w14:textId="77777777" w:rsidR="00D04437" w:rsidRDefault="00E66228" w:rsidP="00DA5504">
      <w:pPr>
        <w:tabs>
          <w:tab w:val="left" w:pos="630"/>
          <w:tab w:val="left" w:pos="900"/>
        </w:tabs>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lang w:val="zh-CN"/>
        </w:rPr>
        <w:t xml:space="preserve">Firdausya, H., &amp; Amalia, R. (2020). Review Jurnal : Aktivitas dan Efektivitas  Antidiabetes </w:t>
      </w:r>
      <w:r>
        <w:rPr>
          <w:rFonts w:ascii="Times New Roman" w:hAnsi="Times New Roman"/>
          <w:kern w:val="2"/>
          <w:sz w:val="24"/>
          <w:szCs w:val="24"/>
          <w:lang w:val="zh-CN"/>
        </w:rPr>
        <w:tab/>
        <w:t>pada Beberapa Tanaman Herbal. Farmaka, 18 (1), 162-170.</w:t>
      </w:r>
    </w:p>
    <w:p w14:paraId="72452784" w14:textId="694AFD43" w:rsidR="00D04437" w:rsidRDefault="00E66228">
      <w:pPr>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Kemenkes RI. (2019). Profil Kesehatan Indonesia 2018 KemenkesRI. (2019).</w:t>
      </w:r>
    </w:p>
    <w:p w14:paraId="62143A2C" w14:textId="77777777" w:rsidR="0030138E" w:rsidRPr="0030138E" w:rsidRDefault="0030138E" w:rsidP="0030138E">
      <w:pPr>
        <w:spacing w:line="276" w:lineRule="auto"/>
        <w:jc w:val="both"/>
        <w:rPr>
          <w:rFonts w:ascii="Times New Roman" w:hAnsi="Times New Roman"/>
          <w:kern w:val="2"/>
          <w:sz w:val="24"/>
          <w:szCs w:val="24"/>
          <w:lang w:val="zh-CN"/>
        </w:rPr>
      </w:pPr>
      <w:r w:rsidRPr="0030138E">
        <w:rPr>
          <w:rFonts w:ascii="Times New Roman" w:hAnsi="Times New Roman"/>
          <w:kern w:val="2"/>
          <w:sz w:val="24"/>
          <w:szCs w:val="24"/>
          <w:lang w:val="zh-CN"/>
        </w:rPr>
        <w:t xml:space="preserve">Kuszairi, K. (2017). Efektifitas Pemberian Diet Beras Merah dalam Menurunkan </w:t>
      </w:r>
    </w:p>
    <w:p w14:paraId="0C3CF5BD" w14:textId="0CB316B9" w:rsidR="0030138E" w:rsidRPr="0030138E" w:rsidRDefault="0030138E" w:rsidP="00A54378">
      <w:pPr>
        <w:spacing w:line="276" w:lineRule="auto"/>
        <w:ind w:left="851"/>
        <w:jc w:val="both"/>
        <w:rPr>
          <w:rFonts w:ascii="Times New Roman" w:hAnsi="Times New Roman"/>
          <w:kern w:val="2"/>
          <w:sz w:val="24"/>
          <w:szCs w:val="24"/>
          <w:lang w:val="zh-CN"/>
        </w:rPr>
      </w:pPr>
      <w:r w:rsidRPr="0030138E">
        <w:rPr>
          <w:rFonts w:ascii="Times New Roman" w:hAnsi="Times New Roman"/>
          <w:kern w:val="2"/>
          <w:sz w:val="24"/>
          <w:szCs w:val="24"/>
          <w:lang w:val="zh-CN"/>
        </w:rPr>
        <w:t xml:space="preserve">Kadar Gula Darah pada Penderita Diabetes Mellitus di Puskesmas Pademawu Pamekasan. Journal of Islamic Medicine, 1(2), 97-107. </w:t>
      </w:r>
    </w:p>
    <w:p w14:paraId="19AC15AD" w14:textId="77777777" w:rsidR="0030138E" w:rsidRPr="0030138E" w:rsidRDefault="0030138E" w:rsidP="0030138E">
      <w:pPr>
        <w:spacing w:line="276" w:lineRule="auto"/>
        <w:jc w:val="both"/>
        <w:rPr>
          <w:rFonts w:ascii="Times New Roman" w:hAnsi="Times New Roman"/>
          <w:kern w:val="2"/>
          <w:sz w:val="24"/>
          <w:szCs w:val="24"/>
          <w:lang w:val="zh-CN"/>
        </w:rPr>
      </w:pPr>
      <w:r w:rsidRPr="0030138E">
        <w:rPr>
          <w:rFonts w:ascii="Times New Roman" w:hAnsi="Times New Roman"/>
          <w:kern w:val="2"/>
          <w:sz w:val="24"/>
          <w:szCs w:val="24"/>
          <w:lang w:val="zh-CN"/>
        </w:rPr>
        <w:t xml:space="preserve">Laode Ardiansyah &amp; Nawawi. Jurnal Keperawatan Silampari Volume 4, Nomor 2, </w:t>
      </w:r>
    </w:p>
    <w:p w14:paraId="7CE2EA53" w14:textId="79C8424B" w:rsidR="0030138E" w:rsidRDefault="0030138E" w:rsidP="00DA5504">
      <w:pPr>
        <w:spacing w:line="276" w:lineRule="auto"/>
        <w:ind w:left="709" w:firstLine="142"/>
        <w:jc w:val="both"/>
        <w:rPr>
          <w:rFonts w:ascii="Times New Roman" w:hAnsi="Times New Roman"/>
          <w:kern w:val="2"/>
          <w:sz w:val="24"/>
          <w:szCs w:val="24"/>
          <w:lang w:val="zh-CN"/>
        </w:rPr>
      </w:pPr>
      <w:r w:rsidRPr="0030138E">
        <w:rPr>
          <w:rFonts w:ascii="Times New Roman" w:hAnsi="Times New Roman"/>
          <w:kern w:val="2"/>
          <w:sz w:val="24"/>
          <w:szCs w:val="24"/>
          <w:lang w:val="zh-CN"/>
        </w:rPr>
        <w:t>2021.</w:t>
      </w:r>
    </w:p>
    <w:p w14:paraId="6209D9C1" w14:textId="77777777" w:rsidR="00D04437" w:rsidRDefault="00E66228">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lang w:val="zh-CN"/>
        </w:rPr>
        <w:t xml:space="preserve">Mugianti, S., Juwita, A., &amp; Mulyadi, A. (2019). Upaya Keluarga Dalam Membantu Klien Diabetes Menjalankan Pengelolaan Diabetes Melitus Tipe 2. Jurnal Ners </w:t>
      </w:r>
      <w:r>
        <w:rPr>
          <w:rFonts w:ascii="Times New Roman" w:hAnsi="Times New Roman"/>
          <w:kern w:val="2"/>
          <w:sz w:val="24"/>
          <w:szCs w:val="24"/>
          <w:lang w:val="zh-CN"/>
        </w:rPr>
        <w:tab/>
        <w:t>Dan Kebidanan, 02 (03) 76-78.</w:t>
      </w:r>
    </w:p>
    <w:p w14:paraId="2EF3A30C" w14:textId="77777777" w:rsidR="00D04437" w:rsidRDefault="00E66228">
      <w:pPr>
        <w:spacing w:line="276" w:lineRule="auto"/>
        <w:ind w:left="630" w:hanging="630"/>
        <w:jc w:val="both"/>
        <w:rPr>
          <w:rFonts w:ascii="Times New Roman" w:hAnsi="Times New Roman"/>
          <w:kern w:val="2"/>
          <w:sz w:val="24"/>
          <w:szCs w:val="24"/>
          <w:lang w:val="zh-CN"/>
        </w:rPr>
      </w:pPr>
      <w:r>
        <w:rPr>
          <w:rFonts w:ascii="Times New Roman" w:hAnsi="Times New Roman"/>
          <w:kern w:val="2"/>
          <w:sz w:val="24"/>
          <w:szCs w:val="24"/>
          <w:lang w:val="zh-CN"/>
        </w:rPr>
        <w:t xml:space="preserve">Panche, A. N., Diwan, A. D., &amp; Chandra, S. R. (2016). Flavonoids: an overview. Journal </w:t>
      </w:r>
      <w:r>
        <w:rPr>
          <w:rFonts w:ascii="Times New Roman" w:hAnsi="Times New Roman"/>
          <w:kern w:val="2"/>
          <w:sz w:val="24"/>
          <w:szCs w:val="24"/>
          <w:lang w:val="zh-CN"/>
        </w:rPr>
        <w:tab/>
        <w:t xml:space="preserve">of </w:t>
      </w:r>
      <w:r>
        <w:rPr>
          <w:rFonts w:ascii="Times New Roman" w:hAnsi="Times New Roman"/>
          <w:kern w:val="2"/>
          <w:sz w:val="24"/>
          <w:szCs w:val="24"/>
        </w:rPr>
        <w:t xml:space="preserve"> </w:t>
      </w:r>
      <w:r>
        <w:rPr>
          <w:rFonts w:ascii="Times New Roman" w:hAnsi="Times New Roman"/>
          <w:kern w:val="2"/>
          <w:sz w:val="24"/>
          <w:szCs w:val="24"/>
          <w:lang w:val="zh-CN"/>
        </w:rPr>
        <w:t>Nutritional Science, 5, e47.</w:t>
      </w:r>
    </w:p>
    <w:p w14:paraId="53C2C658" w14:textId="77777777" w:rsidR="00D04437" w:rsidRDefault="00E66228">
      <w:pPr>
        <w:spacing w:line="276" w:lineRule="auto"/>
        <w:jc w:val="both"/>
        <w:rPr>
          <w:rFonts w:ascii="Times New Roman" w:hAnsi="Times New Roman"/>
          <w:kern w:val="2"/>
          <w:sz w:val="24"/>
          <w:szCs w:val="24"/>
          <w:lang w:val="zh-CN"/>
        </w:rPr>
      </w:pPr>
      <w:r>
        <w:rPr>
          <w:rFonts w:ascii="Times New Roman" w:hAnsi="Times New Roman"/>
          <w:kern w:val="2"/>
          <w:sz w:val="24"/>
          <w:szCs w:val="24"/>
          <w:lang w:val="zh-CN"/>
        </w:rPr>
        <w:t>Prihaningtyas, R.A. (2013). Diet Tanpa Pantangan. Yogyakarta : Cakrawala.</w:t>
      </w:r>
    </w:p>
    <w:p w14:paraId="724006A4" w14:textId="77777777" w:rsidR="00D04437" w:rsidRDefault="00E66228">
      <w:pPr>
        <w:spacing w:line="276" w:lineRule="auto"/>
        <w:ind w:left="810" w:hanging="810"/>
        <w:jc w:val="both"/>
        <w:rPr>
          <w:rFonts w:ascii="Times New Roman" w:hAnsi="Times New Roman"/>
          <w:kern w:val="2"/>
          <w:sz w:val="24"/>
          <w:szCs w:val="24"/>
        </w:rPr>
      </w:pPr>
      <w:r>
        <w:rPr>
          <w:rFonts w:ascii="Times New Roman" w:hAnsi="Times New Roman"/>
          <w:kern w:val="2"/>
          <w:sz w:val="24"/>
          <w:szCs w:val="24"/>
        </w:rPr>
        <w:t xml:space="preserve">Rahman, F.N.A., 2015. Kadar Gamma Glutamyl Transferase Dan Alkaline Phospatase Pada Penderita Diabetes Melitus Fakultas Ilmu Keperawatan Dan Keseahatan, Semarang. </w:t>
      </w:r>
    </w:p>
    <w:p w14:paraId="1D4BB844" w14:textId="77777777" w:rsidR="00D04437" w:rsidRDefault="00E66228">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t xml:space="preserve">Ridwan, Z., </w:t>
      </w:r>
      <w:r>
        <w:rPr>
          <w:rFonts w:ascii="Times New Roman" w:hAnsi="Times New Roman"/>
          <w:i/>
          <w:iCs/>
          <w:kern w:val="2"/>
          <w:sz w:val="24"/>
          <w:szCs w:val="24"/>
        </w:rPr>
        <w:t>et al.</w:t>
      </w:r>
      <w:r>
        <w:rPr>
          <w:rFonts w:ascii="Times New Roman" w:hAnsi="Times New Roman"/>
          <w:kern w:val="2"/>
          <w:sz w:val="24"/>
          <w:szCs w:val="24"/>
        </w:rPr>
        <w:t xml:space="preserve">, 2016. Ketoasidosis Diabetik Di Diabetes Melitus Tipe I. </w:t>
      </w:r>
      <w:r>
        <w:rPr>
          <w:rFonts w:ascii="Times New Roman" w:hAnsi="Times New Roman"/>
          <w:i/>
          <w:iCs/>
          <w:kern w:val="2"/>
          <w:sz w:val="24"/>
          <w:szCs w:val="24"/>
        </w:rPr>
        <w:t>Indonesian Journal of Clinical Phatologi And Medical Laboratory</w:t>
      </w:r>
      <w:r>
        <w:rPr>
          <w:rFonts w:ascii="Times New Roman" w:hAnsi="Times New Roman"/>
          <w:kern w:val="2"/>
          <w:sz w:val="24"/>
          <w:szCs w:val="24"/>
        </w:rPr>
        <w:t>. Vol 22. No. 2.Hal : 200-203.</w:t>
      </w:r>
    </w:p>
    <w:p w14:paraId="7CE8D7C0" w14:textId="77777777" w:rsidR="00D04437" w:rsidRDefault="00E66228">
      <w:pPr>
        <w:spacing w:line="276" w:lineRule="auto"/>
        <w:ind w:left="720" w:hanging="720"/>
        <w:jc w:val="both"/>
        <w:rPr>
          <w:rFonts w:ascii="Times New Roman" w:hAnsi="Times New Roman"/>
          <w:kern w:val="2"/>
          <w:sz w:val="24"/>
          <w:szCs w:val="24"/>
        </w:rPr>
      </w:pPr>
      <w:r>
        <w:rPr>
          <w:rFonts w:ascii="Times New Roman" w:hAnsi="Times New Roman"/>
          <w:kern w:val="2"/>
          <w:sz w:val="24"/>
          <w:szCs w:val="24"/>
        </w:rPr>
        <w:t xml:space="preserve">Smeltzer, Suzzane C. 2001. </w:t>
      </w:r>
      <w:r>
        <w:rPr>
          <w:rFonts w:ascii="Times New Roman" w:hAnsi="Times New Roman"/>
          <w:i/>
          <w:iCs/>
          <w:kern w:val="2"/>
          <w:sz w:val="24"/>
          <w:szCs w:val="24"/>
        </w:rPr>
        <w:t xml:space="preserve">Buku Ajar Keperawatan Medikal Bedah Brunner dan Suddarth. </w:t>
      </w:r>
      <w:r>
        <w:rPr>
          <w:rFonts w:ascii="Times New Roman" w:hAnsi="Times New Roman"/>
          <w:kern w:val="2"/>
          <w:sz w:val="24"/>
          <w:szCs w:val="24"/>
        </w:rPr>
        <w:t>Jakarta : EGC.</w:t>
      </w:r>
    </w:p>
    <w:p w14:paraId="0BA9D2CB" w14:textId="77777777" w:rsidR="00D04437" w:rsidRDefault="00E66228">
      <w:pPr>
        <w:spacing w:line="276" w:lineRule="auto"/>
        <w:ind w:left="720" w:hanging="720"/>
        <w:jc w:val="both"/>
        <w:rPr>
          <w:rFonts w:ascii="Times New Roman" w:hAnsi="Times New Roman"/>
          <w:kern w:val="2"/>
          <w:sz w:val="24"/>
          <w:szCs w:val="24"/>
          <w:lang w:val="zh-CN"/>
        </w:rPr>
      </w:pPr>
      <w:r>
        <w:rPr>
          <w:rFonts w:ascii="Times New Roman" w:hAnsi="Times New Roman"/>
          <w:kern w:val="2"/>
          <w:sz w:val="24"/>
          <w:szCs w:val="24"/>
        </w:rPr>
        <w:t>Soegondo, S., Soewondo, P., &amp; Subekti, I. (2011). Diagnosis dan Klasifikasi Diabetes Mellitus dalam Penatalaksanaan Diabetes Mellitus Terpadu bagi dokter maupun edukator diabetes. Jakarta : Fakultas Kedokteran Universitas Indonesia.</w:t>
      </w:r>
    </w:p>
    <w:p w14:paraId="0D087AE9" w14:textId="77777777" w:rsidR="00D04437" w:rsidRDefault="00E66228">
      <w:pPr>
        <w:spacing w:line="276" w:lineRule="auto"/>
        <w:ind w:left="810" w:hanging="810"/>
        <w:jc w:val="both"/>
        <w:rPr>
          <w:rFonts w:ascii="Times New Roman" w:hAnsi="Times New Roman"/>
          <w:kern w:val="2"/>
          <w:sz w:val="24"/>
          <w:szCs w:val="24"/>
        </w:rPr>
      </w:pPr>
      <w:r>
        <w:rPr>
          <w:rFonts w:ascii="Times New Roman" w:hAnsi="Times New Roman"/>
          <w:kern w:val="2"/>
          <w:sz w:val="24"/>
          <w:szCs w:val="24"/>
        </w:rPr>
        <w:t xml:space="preserve">Sujono Riyadi; Sukarmin. 2008. </w:t>
      </w:r>
      <w:r>
        <w:rPr>
          <w:rFonts w:ascii="Times New Roman" w:hAnsi="Times New Roman"/>
          <w:i/>
          <w:iCs/>
          <w:kern w:val="2"/>
          <w:sz w:val="24"/>
          <w:szCs w:val="24"/>
        </w:rPr>
        <w:t xml:space="preserve">Asuhan Keperawatan pada Pasien dengan Gangguan Eksokrin dan Endokrin pada Pankreas. </w:t>
      </w:r>
      <w:r>
        <w:rPr>
          <w:rFonts w:ascii="Times New Roman" w:hAnsi="Times New Roman"/>
          <w:kern w:val="2"/>
          <w:sz w:val="24"/>
          <w:szCs w:val="24"/>
        </w:rPr>
        <w:t>Yogyakarta: Graha Ilmu. H. 69-90.</w:t>
      </w:r>
    </w:p>
    <w:p w14:paraId="195FE2DC" w14:textId="77777777" w:rsidR="00D04437" w:rsidRDefault="00E66228">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t>Vasudev, C.I., Kashyap, R.R., Kini, R., Rao, P.K., Nayak., V. 2018. Diabetes Mellitus and Xerostomia: An Obnoxious Co-Occurrence. ARC Journal of Dental Science. 3(1): 1-2.</w:t>
      </w:r>
    </w:p>
    <w:p w14:paraId="0E8EDDD4" w14:textId="77777777" w:rsidR="00D04437" w:rsidRDefault="00E66228">
      <w:pPr>
        <w:spacing w:line="276" w:lineRule="auto"/>
        <w:ind w:left="810" w:hanging="810"/>
        <w:jc w:val="both"/>
        <w:rPr>
          <w:rFonts w:ascii="Times New Roman" w:hAnsi="Times New Roman"/>
          <w:bCs/>
          <w:kern w:val="2"/>
          <w:sz w:val="24"/>
          <w:szCs w:val="24"/>
          <w:lang w:val="en-US"/>
        </w:rPr>
      </w:pPr>
      <w:r>
        <w:rPr>
          <w:rFonts w:ascii="Times New Roman" w:hAnsi="Times New Roman"/>
          <w:bCs/>
          <w:kern w:val="2"/>
          <w:sz w:val="24"/>
          <w:szCs w:val="24"/>
          <w:lang w:val="en-US"/>
        </w:rPr>
        <w:t xml:space="preserve">Wijaya, A. S., &amp; Putri, Y. M. (2015). </w:t>
      </w:r>
      <w:r>
        <w:rPr>
          <w:rFonts w:ascii="Times New Roman" w:hAnsi="Times New Roman"/>
          <w:bCs/>
          <w:i/>
          <w:kern w:val="2"/>
          <w:sz w:val="24"/>
          <w:szCs w:val="24"/>
          <w:lang w:val="en-US"/>
        </w:rPr>
        <w:t>Keperawatan Medikal Bedah</w:t>
      </w:r>
      <w:r>
        <w:rPr>
          <w:rFonts w:ascii="Times New Roman" w:hAnsi="Times New Roman"/>
          <w:bCs/>
          <w:kern w:val="2"/>
          <w:sz w:val="24"/>
          <w:szCs w:val="24"/>
          <w:lang w:val="en-US"/>
        </w:rPr>
        <w:t>. Yogyakarta : Medika</w:t>
      </w:r>
    </w:p>
    <w:p w14:paraId="19E0C192" w14:textId="77777777" w:rsidR="00D04437" w:rsidRDefault="00E66228">
      <w:pPr>
        <w:spacing w:line="276" w:lineRule="auto"/>
        <w:ind w:left="810" w:hanging="810"/>
        <w:jc w:val="both"/>
        <w:rPr>
          <w:rFonts w:ascii="Times New Roman" w:hAnsi="Times New Roman"/>
          <w:kern w:val="2"/>
          <w:sz w:val="24"/>
          <w:szCs w:val="24"/>
          <w:lang w:val="zh-CN"/>
        </w:rPr>
      </w:pPr>
      <w:r>
        <w:rPr>
          <w:rFonts w:ascii="Times New Roman" w:hAnsi="Times New Roman"/>
          <w:kern w:val="2"/>
          <w:sz w:val="24"/>
          <w:szCs w:val="24"/>
        </w:rPr>
        <w:lastRenderedPageBreak/>
        <w:t>Vasudev, C.I., Kashyap, R.R., Kini, R., Rao, P.K., Nayak., V. 2018. Diabetes Mellitus and Xerostomia: An Obnoxious Co-Occurrence. ARC Journal of Dental Science. 3(1): 1-2.</w:t>
      </w:r>
    </w:p>
    <w:p w14:paraId="5E6EB050" w14:textId="77777777" w:rsidR="00D04437" w:rsidRDefault="00E66228">
      <w:pPr>
        <w:spacing w:line="276" w:lineRule="auto"/>
        <w:ind w:left="810" w:hanging="810"/>
        <w:jc w:val="both"/>
        <w:rPr>
          <w:rFonts w:ascii="Times New Roman" w:hAnsi="Times New Roman"/>
          <w:bCs/>
          <w:kern w:val="2"/>
          <w:sz w:val="24"/>
          <w:szCs w:val="24"/>
          <w:lang w:val="en-US"/>
        </w:rPr>
      </w:pPr>
      <w:r>
        <w:rPr>
          <w:rFonts w:ascii="Times New Roman" w:hAnsi="Times New Roman"/>
          <w:bCs/>
          <w:kern w:val="2"/>
          <w:sz w:val="24"/>
          <w:szCs w:val="24"/>
          <w:lang w:val="en-US"/>
        </w:rPr>
        <w:t xml:space="preserve">Wijaya, A. S., &amp; Putri, Y. M. (2015). </w:t>
      </w:r>
      <w:r>
        <w:rPr>
          <w:rFonts w:ascii="Times New Roman" w:hAnsi="Times New Roman"/>
          <w:bCs/>
          <w:i/>
          <w:kern w:val="2"/>
          <w:sz w:val="24"/>
          <w:szCs w:val="24"/>
          <w:lang w:val="en-US"/>
        </w:rPr>
        <w:t>Keperawatan Medikal Bedah</w:t>
      </w:r>
      <w:r>
        <w:rPr>
          <w:rFonts w:ascii="Times New Roman" w:hAnsi="Times New Roman"/>
          <w:bCs/>
          <w:kern w:val="2"/>
          <w:sz w:val="24"/>
          <w:szCs w:val="24"/>
          <w:lang w:val="en-US"/>
        </w:rPr>
        <w:t>. Yogyakarta : Medika</w:t>
      </w:r>
    </w:p>
    <w:p w14:paraId="576EE8B1" w14:textId="77777777" w:rsidR="00D04437" w:rsidRDefault="00D04437">
      <w:pPr>
        <w:spacing w:line="276" w:lineRule="auto"/>
        <w:ind w:firstLine="720"/>
        <w:rPr>
          <w:rFonts w:ascii="Times New Roman" w:hAnsi="Times New Roman"/>
          <w:b/>
          <w:sz w:val="24"/>
          <w:szCs w:val="24"/>
        </w:rPr>
      </w:pPr>
    </w:p>
    <w:p w14:paraId="54E1C343" w14:textId="77777777" w:rsidR="00D04437" w:rsidRDefault="00D04437">
      <w:pPr>
        <w:spacing w:line="276" w:lineRule="auto"/>
        <w:ind w:firstLine="720"/>
        <w:rPr>
          <w:rFonts w:ascii="Times New Roman" w:hAnsi="Times New Roman"/>
          <w:b/>
          <w:sz w:val="24"/>
          <w:szCs w:val="24"/>
        </w:rPr>
      </w:pPr>
    </w:p>
    <w:p w14:paraId="740CCFEE" w14:textId="77777777" w:rsidR="00D04437" w:rsidRDefault="00D04437">
      <w:pPr>
        <w:spacing w:line="276" w:lineRule="auto"/>
        <w:ind w:firstLine="720"/>
        <w:rPr>
          <w:rFonts w:ascii="Times New Roman" w:hAnsi="Times New Roman"/>
          <w:b/>
          <w:sz w:val="24"/>
          <w:szCs w:val="24"/>
        </w:rPr>
      </w:pPr>
    </w:p>
    <w:p w14:paraId="2A91E190" w14:textId="77777777" w:rsidR="00D04437" w:rsidRDefault="00D04437">
      <w:pPr>
        <w:spacing w:line="276" w:lineRule="auto"/>
        <w:ind w:firstLine="720"/>
        <w:rPr>
          <w:rFonts w:ascii="Times New Roman" w:hAnsi="Times New Roman"/>
          <w:b/>
          <w:sz w:val="24"/>
          <w:szCs w:val="24"/>
        </w:rPr>
      </w:pPr>
    </w:p>
    <w:p w14:paraId="39870DC8" w14:textId="77777777" w:rsidR="00D04437" w:rsidRDefault="00D04437">
      <w:pPr>
        <w:spacing w:line="276" w:lineRule="auto"/>
        <w:ind w:firstLine="720"/>
        <w:rPr>
          <w:rFonts w:ascii="Times New Roman" w:hAnsi="Times New Roman"/>
          <w:b/>
          <w:sz w:val="24"/>
          <w:szCs w:val="24"/>
        </w:rPr>
      </w:pPr>
    </w:p>
    <w:p w14:paraId="0D287B8A" w14:textId="77777777" w:rsidR="00D04437" w:rsidRDefault="00D04437">
      <w:pPr>
        <w:spacing w:line="276" w:lineRule="auto"/>
        <w:ind w:firstLine="720"/>
        <w:rPr>
          <w:rFonts w:ascii="Times New Roman" w:hAnsi="Times New Roman"/>
          <w:b/>
          <w:sz w:val="24"/>
          <w:szCs w:val="24"/>
        </w:rPr>
      </w:pPr>
    </w:p>
    <w:p w14:paraId="6518145A" w14:textId="77777777" w:rsidR="00D04437" w:rsidRDefault="00D04437">
      <w:pPr>
        <w:spacing w:line="276" w:lineRule="auto"/>
        <w:ind w:firstLine="720"/>
        <w:jc w:val="both"/>
        <w:rPr>
          <w:rFonts w:ascii="Times New Roman" w:hAnsi="Times New Roman"/>
          <w:b/>
          <w:sz w:val="24"/>
          <w:szCs w:val="24"/>
        </w:rPr>
      </w:pPr>
    </w:p>
    <w:p w14:paraId="67D1BBE0" w14:textId="77777777" w:rsidR="00D04437" w:rsidRDefault="00D04437">
      <w:pPr>
        <w:spacing w:line="276" w:lineRule="auto"/>
        <w:ind w:firstLine="720"/>
        <w:jc w:val="both"/>
        <w:rPr>
          <w:rFonts w:ascii="Times New Roman" w:hAnsi="Times New Roman"/>
          <w:b/>
          <w:sz w:val="24"/>
          <w:szCs w:val="24"/>
        </w:rPr>
      </w:pPr>
    </w:p>
    <w:p w14:paraId="742171E3" w14:textId="77777777" w:rsidR="00D04437" w:rsidRDefault="00D04437">
      <w:pPr>
        <w:spacing w:line="276" w:lineRule="auto"/>
        <w:ind w:firstLine="720"/>
        <w:jc w:val="both"/>
        <w:rPr>
          <w:rFonts w:ascii="Times New Roman" w:hAnsi="Times New Roman"/>
          <w:b/>
          <w:sz w:val="24"/>
          <w:szCs w:val="24"/>
        </w:rPr>
      </w:pPr>
    </w:p>
    <w:p w14:paraId="421B18C9" w14:textId="77777777" w:rsidR="00D04437" w:rsidRDefault="00D04437">
      <w:pPr>
        <w:spacing w:line="276" w:lineRule="auto"/>
        <w:ind w:firstLine="720"/>
        <w:jc w:val="both"/>
        <w:rPr>
          <w:rFonts w:ascii="Times New Roman" w:hAnsi="Times New Roman"/>
          <w:b/>
          <w:sz w:val="24"/>
          <w:szCs w:val="24"/>
        </w:rPr>
      </w:pPr>
    </w:p>
    <w:p w14:paraId="2492B2A9" w14:textId="77777777" w:rsidR="00D04437" w:rsidRDefault="00D04437">
      <w:pPr>
        <w:spacing w:line="276" w:lineRule="auto"/>
        <w:ind w:firstLine="720"/>
        <w:jc w:val="both"/>
        <w:rPr>
          <w:rFonts w:ascii="Times New Roman" w:hAnsi="Times New Roman"/>
          <w:b/>
          <w:sz w:val="24"/>
          <w:szCs w:val="24"/>
        </w:rPr>
      </w:pPr>
    </w:p>
    <w:p w14:paraId="2ADCB67E" w14:textId="77777777" w:rsidR="00D04437" w:rsidRDefault="00D04437">
      <w:pPr>
        <w:spacing w:line="276" w:lineRule="auto"/>
        <w:ind w:firstLine="720"/>
        <w:jc w:val="both"/>
        <w:rPr>
          <w:rFonts w:ascii="Times New Roman" w:hAnsi="Times New Roman"/>
          <w:b/>
          <w:sz w:val="24"/>
          <w:szCs w:val="24"/>
        </w:rPr>
      </w:pPr>
    </w:p>
    <w:p w14:paraId="7051C2FB" w14:textId="77777777" w:rsidR="00D04437" w:rsidRDefault="00D04437">
      <w:pPr>
        <w:spacing w:line="276" w:lineRule="auto"/>
        <w:ind w:firstLine="720"/>
        <w:jc w:val="both"/>
        <w:rPr>
          <w:rFonts w:ascii="Times New Roman" w:hAnsi="Times New Roman"/>
          <w:b/>
          <w:sz w:val="24"/>
          <w:szCs w:val="24"/>
        </w:rPr>
      </w:pPr>
    </w:p>
    <w:p w14:paraId="0BB214C4" w14:textId="77777777" w:rsidR="00D04437" w:rsidRDefault="00D04437">
      <w:pPr>
        <w:spacing w:line="276" w:lineRule="auto"/>
        <w:ind w:firstLine="720"/>
        <w:jc w:val="both"/>
        <w:rPr>
          <w:rFonts w:ascii="Times New Roman" w:hAnsi="Times New Roman"/>
          <w:b/>
          <w:sz w:val="24"/>
          <w:szCs w:val="24"/>
        </w:rPr>
      </w:pPr>
    </w:p>
    <w:sectPr w:rsidR="00D04437">
      <w:type w:val="continuous"/>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2564D" w14:textId="77777777" w:rsidR="000923BE" w:rsidRDefault="000923BE">
      <w:pPr>
        <w:spacing w:line="240" w:lineRule="auto"/>
      </w:pPr>
      <w:r>
        <w:separator/>
      </w:r>
    </w:p>
  </w:endnote>
  <w:endnote w:type="continuationSeparator" w:id="0">
    <w:p w14:paraId="6D0A1DFB" w14:textId="77777777" w:rsidR="000923BE" w:rsidRDefault="00092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E6565" w14:textId="77777777" w:rsidR="00D04437" w:rsidRDefault="00E66228">
    <w:pPr>
      <w:pStyle w:val="Footer"/>
    </w:pPr>
    <w:r>
      <w:fldChar w:fldCharType="begin"/>
    </w:r>
    <w:r>
      <w:instrText xml:space="preserve"> PAGE   \* MERGEFORMAT </w:instrText>
    </w:r>
    <w:r>
      <w:fldChar w:fldCharType="separate"/>
    </w:r>
    <w:r w:rsidR="001024AF">
      <w:rPr>
        <w:noProof/>
      </w:rPr>
      <w:t>30</w:t>
    </w:r>
    <w:r>
      <w:fldChar w:fldCharType="end"/>
    </w:r>
  </w:p>
  <w:p w14:paraId="5BF4B326" w14:textId="77777777" w:rsidR="00D04437" w:rsidRDefault="00D04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43136" w14:textId="77777777" w:rsidR="000923BE" w:rsidRDefault="000923BE">
      <w:pPr>
        <w:spacing w:after="0"/>
      </w:pPr>
      <w:r>
        <w:separator/>
      </w:r>
    </w:p>
  </w:footnote>
  <w:footnote w:type="continuationSeparator" w:id="0">
    <w:p w14:paraId="4BB650B6" w14:textId="77777777" w:rsidR="000923BE" w:rsidRDefault="000923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AC26" w14:textId="77777777" w:rsidR="00D04437" w:rsidRDefault="00E66228">
    <w:pPr>
      <w:tabs>
        <w:tab w:val="left" w:pos="5520"/>
        <w:tab w:val="left" w:pos="7380"/>
      </w:tabs>
      <w:spacing w:line="0" w:lineRule="atLeast"/>
      <w:ind w:left="260"/>
      <w:rPr>
        <w:rFonts w:ascii="Times New Roman" w:eastAsia="Times New Roman" w:hAnsi="Times New Roman"/>
        <w:sz w:val="21"/>
      </w:rPr>
    </w:pPr>
    <w:bookmarkStart w:id="3" w:name="page1"/>
    <w:bookmarkEnd w:id="3"/>
    <w:r>
      <w:rPr>
        <w:rFonts w:ascii="Times New Roman" w:eastAsia="Times New Roman" w:hAnsi="Times New Roman"/>
      </w:rPr>
      <w:t xml:space="preserve">JURNAL </w:t>
    </w:r>
    <w:r>
      <w:rPr>
        <w:rFonts w:ascii="Times New Roman" w:eastAsia="Times New Roman" w:hAnsi="Times New Roman"/>
        <w:lang w:val="en-US"/>
      </w:rPr>
      <w:t>KEPERAWATAN ALKAUTSAR</w:t>
    </w:r>
    <w:r>
      <w:rPr>
        <w:rFonts w:ascii="Times New Roman" w:eastAsia="Times New Roman" w:hAnsi="Times New Roman"/>
      </w:rPr>
      <w:t>, 3(1), 2021</w:t>
    </w:r>
    <w:r>
      <w:rPr>
        <w:rFonts w:ascii="Times New Roman" w:eastAsia="Times New Roman" w:hAnsi="Times New Roman"/>
      </w:rPr>
      <w:tab/>
      <w:t xml:space="preserve">                        </w:t>
    </w:r>
    <w:r>
      <w:rPr>
        <w:rFonts w:ascii="Times New Roman" w:eastAsia="Times New Roman" w:hAnsi="Times New Roman"/>
        <w:sz w:val="21"/>
      </w:rPr>
      <w:t>p-ISSN XXX</w:t>
    </w:r>
  </w:p>
  <w:p w14:paraId="4B050B17" w14:textId="77777777" w:rsidR="00D04437" w:rsidRDefault="00E66228">
    <w:pPr>
      <w:spacing w:line="0" w:lineRule="atLeast"/>
      <w:rPr>
        <w:rFonts w:ascii="Times New Roman" w:eastAsia="Times New Roman" w:hAnsi="Times New Roman"/>
      </w:rPr>
    </w:pPr>
    <w:r>
      <w:rPr>
        <w:rFonts w:ascii="Times New Roman" w:eastAsia="Times New Roman" w:hAnsi="Times New Roman"/>
      </w:rPr>
      <w:t xml:space="preserve">                                                                                                                            e-ISSN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0C95"/>
    <w:multiLevelType w:val="multilevel"/>
    <w:tmpl w:val="00A30C95"/>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567E6DB6"/>
    <w:multiLevelType w:val="multilevel"/>
    <w:tmpl w:val="567E6D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8114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3075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573"/>
    <w:rsid w:val="0000091A"/>
    <w:rsid w:val="00032A33"/>
    <w:rsid w:val="000355EC"/>
    <w:rsid w:val="0004286F"/>
    <w:rsid w:val="0005213F"/>
    <w:rsid w:val="00054957"/>
    <w:rsid w:val="000600ED"/>
    <w:rsid w:val="000720A9"/>
    <w:rsid w:val="000776E2"/>
    <w:rsid w:val="000835DC"/>
    <w:rsid w:val="000923BE"/>
    <w:rsid w:val="00097211"/>
    <w:rsid w:val="000A3162"/>
    <w:rsid w:val="000A437B"/>
    <w:rsid w:val="000A5EC2"/>
    <w:rsid w:val="000A6FFE"/>
    <w:rsid w:val="000C5991"/>
    <w:rsid w:val="000D26D2"/>
    <w:rsid w:val="000D4B02"/>
    <w:rsid w:val="000D5020"/>
    <w:rsid w:val="000E7103"/>
    <w:rsid w:val="000F1A2E"/>
    <w:rsid w:val="000F7602"/>
    <w:rsid w:val="000F7957"/>
    <w:rsid w:val="001024AF"/>
    <w:rsid w:val="00103B43"/>
    <w:rsid w:val="00111FB5"/>
    <w:rsid w:val="00114E6A"/>
    <w:rsid w:val="00121C5C"/>
    <w:rsid w:val="00124B7B"/>
    <w:rsid w:val="00133543"/>
    <w:rsid w:val="001461D1"/>
    <w:rsid w:val="00153FFD"/>
    <w:rsid w:val="001565CA"/>
    <w:rsid w:val="00167130"/>
    <w:rsid w:val="001679DD"/>
    <w:rsid w:val="0018270B"/>
    <w:rsid w:val="00184A0B"/>
    <w:rsid w:val="00190AD6"/>
    <w:rsid w:val="001957CB"/>
    <w:rsid w:val="001C24F9"/>
    <w:rsid w:val="001D38ED"/>
    <w:rsid w:val="001E152D"/>
    <w:rsid w:val="001E33C2"/>
    <w:rsid w:val="001E43DC"/>
    <w:rsid w:val="001E5951"/>
    <w:rsid w:val="001E6DE6"/>
    <w:rsid w:val="001E6E9A"/>
    <w:rsid w:val="001F0218"/>
    <w:rsid w:val="001F1D05"/>
    <w:rsid w:val="001F4B21"/>
    <w:rsid w:val="00206DC3"/>
    <w:rsid w:val="0021565E"/>
    <w:rsid w:val="0022776A"/>
    <w:rsid w:val="00230C8F"/>
    <w:rsid w:val="00240143"/>
    <w:rsid w:val="002426D3"/>
    <w:rsid w:val="00247D1E"/>
    <w:rsid w:val="0025077E"/>
    <w:rsid w:val="0025770A"/>
    <w:rsid w:val="00262987"/>
    <w:rsid w:val="00270272"/>
    <w:rsid w:val="00270B01"/>
    <w:rsid w:val="00272498"/>
    <w:rsid w:val="00272861"/>
    <w:rsid w:val="0027420D"/>
    <w:rsid w:val="00281EF6"/>
    <w:rsid w:val="00291071"/>
    <w:rsid w:val="002A1F98"/>
    <w:rsid w:val="002A38AD"/>
    <w:rsid w:val="002A3A5F"/>
    <w:rsid w:val="002B1901"/>
    <w:rsid w:val="002B216D"/>
    <w:rsid w:val="002B37A6"/>
    <w:rsid w:val="002B698F"/>
    <w:rsid w:val="002C3E25"/>
    <w:rsid w:val="002D5B44"/>
    <w:rsid w:val="002D5DA6"/>
    <w:rsid w:val="002E370F"/>
    <w:rsid w:val="002E5C1C"/>
    <w:rsid w:val="002E6812"/>
    <w:rsid w:val="002E6ADC"/>
    <w:rsid w:val="002F0A7C"/>
    <w:rsid w:val="002F20DF"/>
    <w:rsid w:val="002F22F7"/>
    <w:rsid w:val="002F3B94"/>
    <w:rsid w:val="0030138E"/>
    <w:rsid w:val="00302337"/>
    <w:rsid w:val="0031261B"/>
    <w:rsid w:val="00322DB4"/>
    <w:rsid w:val="00323251"/>
    <w:rsid w:val="00326F8C"/>
    <w:rsid w:val="00331C45"/>
    <w:rsid w:val="00332635"/>
    <w:rsid w:val="00333915"/>
    <w:rsid w:val="00342295"/>
    <w:rsid w:val="00343811"/>
    <w:rsid w:val="00356E95"/>
    <w:rsid w:val="00362CB8"/>
    <w:rsid w:val="00363B50"/>
    <w:rsid w:val="00365EDE"/>
    <w:rsid w:val="003720EC"/>
    <w:rsid w:val="0037577A"/>
    <w:rsid w:val="00376098"/>
    <w:rsid w:val="003802E1"/>
    <w:rsid w:val="00392086"/>
    <w:rsid w:val="003C03AC"/>
    <w:rsid w:val="003D0AE1"/>
    <w:rsid w:val="003D20A1"/>
    <w:rsid w:val="003D4679"/>
    <w:rsid w:val="003D515D"/>
    <w:rsid w:val="003D7323"/>
    <w:rsid w:val="003E653C"/>
    <w:rsid w:val="003E6F3E"/>
    <w:rsid w:val="003F0CEB"/>
    <w:rsid w:val="003F3063"/>
    <w:rsid w:val="004001C4"/>
    <w:rsid w:val="00415CD2"/>
    <w:rsid w:val="0042299A"/>
    <w:rsid w:val="00422AF9"/>
    <w:rsid w:val="00423ADC"/>
    <w:rsid w:val="00431386"/>
    <w:rsid w:val="00441EF7"/>
    <w:rsid w:val="00443847"/>
    <w:rsid w:val="00453A54"/>
    <w:rsid w:val="00460CCB"/>
    <w:rsid w:val="00465F2C"/>
    <w:rsid w:val="004745C1"/>
    <w:rsid w:val="00474768"/>
    <w:rsid w:val="00477680"/>
    <w:rsid w:val="00482FD2"/>
    <w:rsid w:val="0048304C"/>
    <w:rsid w:val="00487040"/>
    <w:rsid w:val="00496967"/>
    <w:rsid w:val="004A1A8A"/>
    <w:rsid w:val="004A7032"/>
    <w:rsid w:val="004B28CE"/>
    <w:rsid w:val="004B367B"/>
    <w:rsid w:val="004B7518"/>
    <w:rsid w:val="004C2057"/>
    <w:rsid w:val="004C52FD"/>
    <w:rsid w:val="004C6C19"/>
    <w:rsid w:val="004E2A9C"/>
    <w:rsid w:val="004E7677"/>
    <w:rsid w:val="005038C3"/>
    <w:rsid w:val="00513955"/>
    <w:rsid w:val="0051429D"/>
    <w:rsid w:val="00526F19"/>
    <w:rsid w:val="00532EAB"/>
    <w:rsid w:val="00546422"/>
    <w:rsid w:val="0054735E"/>
    <w:rsid w:val="005520D4"/>
    <w:rsid w:val="00552BF4"/>
    <w:rsid w:val="00561883"/>
    <w:rsid w:val="00585165"/>
    <w:rsid w:val="00592322"/>
    <w:rsid w:val="005B3045"/>
    <w:rsid w:val="005B4622"/>
    <w:rsid w:val="005D18F3"/>
    <w:rsid w:val="005D27C3"/>
    <w:rsid w:val="005E1000"/>
    <w:rsid w:val="005E6572"/>
    <w:rsid w:val="005E6B66"/>
    <w:rsid w:val="005F14D2"/>
    <w:rsid w:val="005F1EA1"/>
    <w:rsid w:val="005F643C"/>
    <w:rsid w:val="00602292"/>
    <w:rsid w:val="0062017B"/>
    <w:rsid w:val="006309CC"/>
    <w:rsid w:val="00633F0F"/>
    <w:rsid w:val="006354C1"/>
    <w:rsid w:val="00652B9D"/>
    <w:rsid w:val="00655A18"/>
    <w:rsid w:val="00655B29"/>
    <w:rsid w:val="00656507"/>
    <w:rsid w:val="006758C3"/>
    <w:rsid w:val="00680172"/>
    <w:rsid w:val="0068490F"/>
    <w:rsid w:val="00686228"/>
    <w:rsid w:val="0069709E"/>
    <w:rsid w:val="006A763A"/>
    <w:rsid w:val="006B4C07"/>
    <w:rsid w:val="006B59C9"/>
    <w:rsid w:val="006B5AB5"/>
    <w:rsid w:val="006C15FF"/>
    <w:rsid w:val="006C216B"/>
    <w:rsid w:val="006D0BCF"/>
    <w:rsid w:val="006D0F12"/>
    <w:rsid w:val="006D744C"/>
    <w:rsid w:val="006D7F99"/>
    <w:rsid w:val="006E1FC2"/>
    <w:rsid w:val="006E5EFF"/>
    <w:rsid w:val="00714A44"/>
    <w:rsid w:val="00727B6E"/>
    <w:rsid w:val="007339FE"/>
    <w:rsid w:val="00737CF7"/>
    <w:rsid w:val="00740B1A"/>
    <w:rsid w:val="007458AE"/>
    <w:rsid w:val="00750A84"/>
    <w:rsid w:val="00753711"/>
    <w:rsid w:val="007616E0"/>
    <w:rsid w:val="00771F45"/>
    <w:rsid w:val="007955FB"/>
    <w:rsid w:val="0079777C"/>
    <w:rsid w:val="007A7F76"/>
    <w:rsid w:val="007B07CA"/>
    <w:rsid w:val="007B243D"/>
    <w:rsid w:val="007C1455"/>
    <w:rsid w:val="007D7EA8"/>
    <w:rsid w:val="007E2868"/>
    <w:rsid w:val="007E3484"/>
    <w:rsid w:val="007F0CB1"/>
    <w:rsid w:val="007F24FB"/>
    <w:rsid w:val="007F4B28"/>
    <w:rsid w:val="008008C8"/>
    <w:rsid w:val="00802C3C"/>
    <w:rsid w:val="008040CF"/>
    <w:rsid w:val="00812D96"/>
    <w:rsid w:val="00813854"/>
    <w:rsid w:val="00813C3D"/>
    <w:rsid w:val="008152E9"/>
    <w:rsid w:val="00815BE6"/>
    <w:rsid w:val="00816F71"/>
    <w:rsid w:val="0082317F"/>
    <w:rsid w:val="00840184"/>
    <w:rsid w:val="00841731"/>
    <w:rsid w:val="00842449"/>
    <w:rsid w:val="0084782B"/>
    <w:rsid w:val="008563A2"/>
    <w:rsid w:val="00856F52"/>
    <w:rsid w:val="008620D9"/>
    <w:rsid w:val="00863642"/>
    <w:rsid w:val="00871081"/>
    <w:rsid w:val="00883368"/>
    <w:rsid w:val="00890F3D"/>
    <w:rsid w:val="00891584"/>
    <w:rsid w:val="008A0B83"/>
    <w:rsid w:val="008A6F6B"/>
    <w:rsid w:val="008B0C29"/>
    <w:rsid w:val="008B758F"/>
    <w:rsid w:val="008B7CB8"/>
    <w:rsid w:val="008C0DC9"/>
    <w:rsid w:val="008C1275"/>
    <w:rsid w:val="008C4A5A"/>
    <w:rsid w:val="00901F7C"/>
    <w:rsid w:val="009104FC"/>
    <w:rsid w:val="00912FF1"/>
    <w:rsid w:val="00914980"/>
    <w:rsid w:val="00915C08"/>
    <w:rsid w:val="00923D0C"/>
    <w:rsid w:val="00932B54"/>
    <w:rsid w:val="00941EBB"/>
    <w:rsid w:val="00981C90"/>
    <w:rsid w:val="0098412F"/>
    <w:rsid w:val="00990728"/>
    <w:rsid w:val="00993EB2"/>
    <w:rsid w:val="009A16DA"/>
    <w:rsid w:val="009B03F5"/>
    <w:rsid w:val="009B1252"/>
    <w:rsid w:val="009B370A"/>
    <w:rsid w:val="009C5B5A"/>
    <w:rsid w:val="009D4970"/>
    <w:rsid w:val="009E5569"/>
    <w:rsid w:val="009E57E0"/>
    <w:rsid w:val="009F67E7"/>
    <w:rsid w:val="00A041A7"/>
    <w:rsid w:val="00A12948"/>
    <w:rsid w:val="00A1307E"/>
    <w:rsid w:val="00A1384E"/>
    <w:rsid w:val="00A20E62"/>
    <w:rsid w:val="00A251E7"/>
    <w:rsid w:val="00A255CE"/>
    <w:rsid w:val="00A36D55"/>
    <w:rsid w:val="00A3745F"/>
    <w:rsid w:val="00A413C7"/>
    <w:rsid w:val="00A42A9B"/>
    <w:rsid w:val="00A44D44"/>
    <w:rsid w:val="00A51A05"/>
    <w:rsid w:val="00A54378"/>
    <w:rsid w:val="00A73CE1"/>
    <w:rsid w:val="00A758D0"/>
    <w:rsid w:val="00A83D5F"/>
    <w:rsid w:val="00A86B49"/>
    <w:rsid w:val="00A902E5"/>
    <w:rsid w:val="00A9596B"/>
    <w:rsid w:val="00AA004B"/>
    <w:rsid w:val="00AA03AC"/>
    <w:rsid w:val="00AA2C99"/>
    <w:rsid w:val="00AA4EBF"/>
    <w:rsid w:val="00AB724E"/>
    <w:rsid w:val="00AC0157"/>
    <w:rsid w:val="00AC3FBC"/>
    <w:rsid w:val="00AD2B07"/>
    <w:rsid w:val="00AD5FA8"/>
    <w:rsid w:val="00AE70B7"/>
    <w:rsid w:val="00AF38D7"/>
    <w:rsid w:val="00B00BCA"/>
    <w:rsid w:val="00B01F51"/>
    <w:rsid w:val="00B06323"/>
    <w:rsid w:val="00B107FC"/>
    <w:rsid w:val="00B20350"/>
    <w:rsid w:val="00B3010F"/>
    <w:rsid w:val="00B34D68"/>
    <w:rsid w:val="00B3643D"/>
    <w:rsid w:val="00B42063"/>
    <w:rsid w:val="00B47F15"/>
    <w:rsid w:val="00B53CF6"/>
    <w:rsid w:val="00B64761"/>
    <w:rsid w:val="00B75A24"/>
    <w:rsid w:val="00B84521"/>
    <w:rsid w:val="00B95BA1"/>
    <w:rsid w:val="00B95D96"/>
    <w:rsid w:val="00BA5698"/>
    <w:rsid w:val="00BD2FB0"/>
    <w:rsid w:val="00BD6E26"/>
    <w:rsid w:val="00BE0060"/>
    <w:rsid w:val="00BE1B6D"/>
    <w:rsid w:val="00C02E5A"/>
    <w:rsid w:val="00C03EE4"/>
    <w:rsid w:val="00C13B8C"/>
    <w:rsid w:val="00C151D2"/>
    <w:rsid w:val="00C15A72"/>
    <w:rsid w:val="00C165E9"/>
    <w:rsid w:val="00C30118"/>
    <w:rsid w:val="00C30613"/>
    <w:rsid w:val="00C40861"/>
    <w:rsid w:val="00C565EA"/>
    <w:rsid w:val="00C6740E"/>
    <w:rsid w:val="00C72521"/>
    <w:rsid w:val="00C836E0"/>
    <w:rsid w:val="00C841C8"/>
    <w:rsid w:val="00C85861"/>
    <w:rsid w:val="00C93E61"/>
    <w:rsid w:val="00C95F94"/>
    <w:rsid w:val="00C962FD"/>
    <w:rsid w:val="00C97634"/>
    <w:rsid w:val="00CA01B8"/>
    <w:rsid w:val="00CA06CC"/>
    <w:rsid w:val="00CA10C4"/>
    <w:rsid w:val="00CA15A3"/>
    <w:rsid w:val="00CA3859"/>
    <w:rsid w:val="00CA47A8"/>
    <w:rsid w:val="00CA6960"/>
    <w:rsid w:val="00CB5BA4"/>
    <w:rsid w:val="00CB6222"/>
    <w:rsid w:val="00CB6998"/>
    <w:rsid w:val="00CC76E4"/>
    <w:rsid w:val="00CE6357"/>
    <w:rsid w:val="00CF1412"/>
    <w:rsid w:val="00D04437"/>
    <w:rsid w:val="00D06BE4"/>
    <w:rsid w:val="00D072AA"/>
    <w:rsid w:val="00D11E97"/>
    <w:rsid w:val="00D13829"/>
    <w:rsid w:val="00D31320"/>
    <w:rsid w:val="00D34ADF"/>
    <w:rsid w:val="00D3539A"/>
    <w:rsid w:val="00D36F71"/>
    <w:rsid w:val="00D53AB2"/>
    <w:rsid w:val="00D608D4"/>
    <w:rsid w:val="00D66BC1"/>
    <w:rsid w:val="00D70EE9"/>
    <w:rsid w:val="00D72C44"/>
    <w:rsid w:val="00D76092"/>
    <w:rsid w:val="00D81D5B"/>
    <w:rsid w:val="00DA068C"/>
    <w:rsid w:val="00DA5504"/>
    <w:rsid w:val="00DA7DBC"/>
    <w:rsid w:val="00DB5E8B"/>
    <w:rsid w:val="00DE1E4E"/>
    <w:rsid w:val="00DE28F1"/>
    <w:rsid w:val="00DE499E"/>
    <w:rsid w:val="00DE535F"/>
    <w:rsid w:val="00DF0234"/>
    <w:rsid w:val="00DF0FE0"/>
    <w:rsid w:val="00E00E1C"/>
    <w:rsid w:val="00E047E7"/>
    <w:rsid w:val="00E04FF9"/>
    <w:rsid w:val="00E151AF"/>
    <w:rsid w:val="00E15E6E"/>
    <w:rsid w:val="00E24A9B"/>
    <w:rsid w:val="00E411CB"/>
    <w:rsid w:val="00E475C2"/>
    <w:rsid w:val="00E57E3A"/>
    <w:rsid w:val="00E65F12"/>
    <w:rsid w:val="00E66228"/>
    <w:rsid w:val="00E678D9"/>
    <w:rsid w:val="00E752B1"/>
    <w:rsid w:val="00E77EE5"/>
    <w:rsid w:val="00E83D0F"/>
    <w:rsid w:val="00E84F3F"/>
    <w:rsid w:val="00E857F2"/>
    <w:rsid w:val="00E86448"/>
    <w:rsid w:val="00E86573"/>
    <w:rsid w:val="00E87D73"/>
    <w:rsid w:val="00E9247B"/>
    <w:rsid w:val="00EB1686"/>
    <w:rsid w:val="00EB7CB2"/>
    <w:rsid w:val="00EC18AC"/>
    <w:rsid w:val="00EC397E"/>
    <w:rsid w:val="00EC4C1B"/>
    <w:rsid w:val="00ED3AA0"/>
    <w:rsid w:val="00EE2DB6"/>
    <w:rsid w:val="00EE3E06"/>
    <w:rsid w:val="00EF4303"/>
    <w:rsid w:val="00EF4A8E"/>
    <w:rsid w:val="00F202D0"/>
    <w:rsid w:val="00F22F95"/>
    <w:rsid w:val="00F36854"/>
    <w:rsid w:val="00F448A8"/>
    <w:rsid w:val="00F55CB9"/>
    <w:rsid w:val="00F613C1"/>
    <w:rsid w:val="00F64DA3"/>
    <w:rsid w:val="00F67A4E"/>
    <w:rsid w:val="00F72ACA"/>
    <w:rsid w:val="00F73569"/>
    <w:rsid w:val="00F945A3"/>
    <w:rsid w:val="00FA329C"/>
    <w:rsid w:val="00FA4958"/>
    <w:rsid w:val="00FB4331"/>
    <w:rsid w:val="00FC18DD"/>
    <w:rsid w:val="00FC7D7A"/>
    <w:rsid w:val="00FD4763"/>
    <w:rsid w:val="00FE6ACB"/>
    <w:rsid w:val="00FF3A59"/>
    <w:rsid w:val="00FF5627"/>
    <w:rsid w:val="364C54A0"/>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C61D"/>
  <w15:docId w15:val="{9E88CFA9-6B21-44C1-A5D9-82510FF1B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semiHidden/>
    <w:unhideWhenUsed/>
    <w:pPr>
      <w:spacing w:after="1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uiPriority w:val="99"/>
    <w:unhideWhenUsed/>
    <w:rPr>
      <w:color w:val="0563C1"/>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spacing w:line="256" w:lineRule="auto"/>
      <w:ind w:left="720"/>
      <w:contextualSpacing/>
    </w:pPr>
    <w:rPr>
      <w:lang w:val="en-US"/>
    </w:rPr>
  </w:style>
  <w:style w:type="character" w:customStyle="1" w:styleId="ListParagraphChar">
    <w:name w:val="List Paragraph Char"/>
    <w:link w:val="ListParagraph"/>
    <w:uiPriority w:val="1"/>
    <w:locked/>
    <w:rPr>
      <w:sz w:val="22"/>
      <w:szCs w:val="22"/>
      <w:lang w:val="en-US" w:eastAsia="en-US"/>
    </w:rPr>
  </w:style>
  <w:style w:type="paragraph" w:customStyle="1" w:styleId="Default">
    <w:name w:val="Default"/>
    <w:pPr>
      <w:autoSpaceDE w:val="0"/>
      <w:autoSpaceDN w:val="0"/>
      <w:adjustRightInd w:val="0"/>
    </w:pPr>
    <w:rPr>
      <w:rFonts w:ascii="Tahoma" w:hAnsi="Tahoma" w:cs="Tahoma"/>
      <w:color w:val="000000"/>
      <w:sz w:val="24"/>
      <w:szCs w:val="24"/>
      <w:lang w:val="id-ID" w:eastAsia="id-ID"/>
    </w:rPr>
  </w:style>
  <w:style w:type="character" w:customStyle="1" w:styleId="HeaderChar">
    <w:name w:val="Header Char"/>
    <w:link w:val="Header"/>
    <w:uiPriority w:val="99"/>
    <w:rPr>
      <w:sz w:val="22"/>
      <w:szCs w:val="22"/>
      <w:lang w:eastAsia="en-US"/>
    </w:rPr>
  </w:style>
  <w:style w:type="character" w:customStyle="1" w:styleId="FooterChar">
    <w:name w:val="Footer Char"/>
    <w:link w:val="Footer"/>
    <w:uiPriority w:val="99"/>
    <w:rPr>
      <w:sz w:val="22"/>
      <w:szCs w:val="22"/>
      <w:lang w:eastAsia="en-US"/>
    </w:rPr>
  </w:style>
  <w:style w:type="character" w:customStyle="1" w:styleId="HTMLPreformattedChar">
    <w:name w:val="HTML Preformatted Char"/>
    <w:link w:val="HTMLPreformatted"/>
    <w:uiPriority w:val="99"/>
    <w:semiHidden/>
    <w:rPr>
      <w:rFonts w:ascii="Courier New" w:eastAsia="Times New Roman" w:hAnsi="Courier New" w:cs="Courier New"/>
    </w:rPr>
  </w:style>
  <w:style w:type="character" w:customStyle="1" w:styleId="UnresolvedMention1">
    <w:name w:val="Unresolved Mention1"/>
    <w:uiPriority w:val="99"/>
    <w:semiHidden/>
    <w:unhideWhenUsed/>
    <w:rPr>
      <w:color w:val="605E5C"/>
      <w:shd w:val="clear" w:color="auto" w:fill="E1DFDD"/>
    </w:rPr>
  </w:style>
  <w:style w:type="character" w:customStyle="1" w:styleId="BodyTextChar">
    <w:name w:val="Body Text Char"/>
    <w:link w:val="BodyText"/>
    <w:uiPriority w:val="99"/>
    <w:semiHidden/>
    <w:rPr>
      <w:sz w:val="22"/>
      <w:szCs w:val="22"/>
      <w:lang w:val="id-ID" w:eastAsia="en-US"/>
    </w:rPr>
  </w:style>
  <w:style w:type="table" w:customStyle="1" w:styleId="TableGrid0">
    <w:name w:val="TableGrid"/>
    <w:rPr>
      <w:rFonts w:eastAsia="Times New Roman" w:cs="Arial"/>
      <w:sz w:val="22"/>
      <w:szCs w:val="22"/>
    </w:rPr>
    <w:tblPr>
      <w:tblCellMar>
        <w:top w:w="0" w:type="dxa"/>
        <w:left w:w="0" w:type="dxa"/>
        <w:bottom w:w="0" w:type="dxa"/>
        <w:right w:w="0" w:type="dxa"/>
      </w:tblCellMar>
    </w:tblPr>
  </w:style>
  <w:style w:type="table" w:customStyle="1" w:styleId="TableGrid1">
    <w:name w:val="TableGrid1"/>
    <w:rPr>
      <w:rFonts w:eastAsia="Times New Roman" w:cs="Arial"/>
      <w:sz w:val="22"/>
      <w:szCs w:val="22"/>
    </w:rPr>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y2iqfc">
    <w:name w:val="y2iqf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D9A6B-BEB9-4322-998B-9324D802EB6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3096</Words>
  <Characters>17648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intel celeron</cp:lastModifiedBy>
  <cp:revision>2</cp:revision>
  <cp:lastPrinted>2019-01-11T14:57:00Z</cp:lastPrinted>
  <dcterms:created xsi:type="dcterms:W3CDTF">2023-08-31T09:14:00Z</dcterms:created>
  <dcterms:modified xsi:type="dcterms:W3CDTF">2023-08-31T09:14:00Z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C5EEDD09497745AE82A9F17D9F4D0707</vt:lpwstr>
  </property>
</Properties>
</file>