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4DEBEB" w14:textId="77777777" w:rsidR="00760FA4" w:rsidRDefault="007B38B7">
      <w:pPr>
        <w:spacing w:after="0"/>
        <w:jc w:val="center"/>
        <w:rPr>
          <w:rFonts w:ascii="Times New Roman" w:hAnsi="Times New Roman" w:cs="Times New Roman"/>
          <w:b/>
          <w:sz w:val="28"/>
          <w:szCs w:val="24"/>
        </w:rPr>
      </w:pPr>
      <w:r>
        <w:rPr>
          <w:rFonts w:ascii="Times New Roman" w:hAnsi="Times New Roman" w:cs="Times New Roman"/>
          <w:b/>
          <w:sz w:val="28"/>
          <w:szCs w:val="24"/>
        </w:rPr>
        <w:t>EFEKTIFITAS TINDAKAN DUKUNGAN MOBILISASI UNTUK MENINGKATKAN MOBILITAS FISIK PADA PASIEN</w:t>
      </w:r>
    </w:p>
    <w:p w14:paraId="1F4DEBEC" w14:textId="77777777" w:rsidR="00760FA4" w:rsidRDefault="007B38B7">
      <w:pPr>
        <w:spacing w:after="0"/>
        <w:jc w:val="center"/>
        <w:rPr>
          <w:rFonts w:ascii="Times New Roman" w:hAnsi="Times New Roman" w:cs="Times New Roman"/>
          <w:b/>
          <w:sz w:val="28"/>
          <w:szCs w:val="24"/>
          <w:lang w:val="en-US"/>
        </w:rPr>
      </w:pPr>
      <w:r>
        <w:rPr>
          <w:rFonts w:ascii="Times New Roman" w:hAnsi="Times New Roman" w:cs="Times New Roman"/>
          <w:b/>
          <w:i/>
          <w:iCs/>
          <w:sz w:val="28"/>
          <w:szCs w:val="24"/>
        </w:rPr>
        <w:t>POST SECTIO CAESAREA</w:t>
      </w:r>
    </w:p>
    <w:p w14:paraId="1F4DEBED" w14:textId="77777777" w:rsidR="00760FA4" w:rsidRDefault="00760FA4">
      <w:pPr>
        <w:tabs>
          <w:tab w:val="center" w:pos="3968"/>
          <w:tab w:val="right" w:pos="7937"/>
        </w:tabs>
        <w:spacing w:after="0"/>
        <w:rPr>
          <w:rFonts w:ascii="Times New Roman" w:hAnsi="Times New Roman" w:cs="Times New Roman"/>
          <w:b/>
          <w:sz w:val="24"/>
          <w:szCs w:val="24"/>
        </w:rPr>
      </w:pPr>
    </w:p>
    <w:p w14:paraId="1F4DEBF2" w14:textId="06332829" w:rsidR="00760FA4" w:rsidRDefault="00760FA4">
      <w:pPr>
        <w:spacing w:after="0"/>
        <w:jc w:val="center"/>
        <w:rPr>
          <w:rFonts w:ascii="Times New Roman" w:hAnsi="Times New Roman" w:cs="Times New Roman"/>
          <w:bCs/>
          <w:sz w:val="24"/>
          <w:szCs w:val="24"/>
        </w:rPr>
      </w:pPr>
    </w:p>
    <w:p w14:paraId="73986790" w14:textId="77777777" w:rsidR="007B38B7" w:rsidRDefault="007B38B7">
      <w:pPr>
        <w:spacing w:after="0"/>
        <w:jc w:val="center"/>
        <w:rPr>
          <w:rFonts w:ascii="Times New Roman" w:hAnsi="Times New Roman" w:cs="Times New Roman"/>
          <w:bCs/>
          <w:sz w:val="24"/>
          <w:szCs w:val="24"/>
          <w:lang w:val="en-US"/>
        </w:rPr>
      </w:pPr>
      <w:bookmarkStart w:id="0" w:name="_GoBack"/>
      <w:bookmarkEnd w:id="0"/>
    </w:p>
    <w:p w14:paraId="1F4DEBF3" w14:textId="77777777" w:rsidR="00760FA4" w:rsidRDefault="007B38B7">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ABSTRAK</w:t>
      </w:r>
    </w:p>
    <w:p w14:paraId="1F4DEBF4" w14:textId="77777777" w:rsidR="00760FA4" w:rsidRDefault="007B38B7">
      <w:pPr>
        <w:spacing w:after="0"/>
        <w:jc w:val="both"/>
        <w:rPr>
          <w:rFonts w:ascii="Times New Roman" w:hAnsi="Times New Roman" w:cs="Times New Roman"/>
          <w:bCs/>
          <w:sz w:val="24"/>
          <w:szCs w:val="24"/>
        </w:rPr>
      </w:pPr>
      <w:r>
        <w:rPr>
          <w:rFonts w:ascii="Times New Roman" w:hAnsi="Times New Roman" w:cs="Times New Roman"/>
          <w:b/>
          <w:bCs/>
          <w:sz w:val="24"/>
          <w:szCs w:val="24"/>
          <w:lang w:val="en-US"/>
        </w:rPr>
        <w:t>Pengantar:</w:t>
      </w:r>
      <w:r>
        <w:rPr>
          <w:rFonts w:ascii="Times New Roman" w:hAnsi="Times New Roman" w:cs="Times New Roman"/>
          <w:bCs/>
          <w:sz w:val="24"/>
          <w:szCs w:val="24"/>
          <w:lang w:val="en-US"/>
        </w:rPr>
        <w:t xml:space="preserve"> Sectio caesarea adalah metode persalinan dengan tindakan bedah di mana bayi dikeluarkan melalui insisi pada dinding uterus di perut ibu. Angka persalinan dengan metode sectio caesarea meningkat secara global, mencapai lebih dari 10-15% pada tahun 2019, di</w:t>
      </w:r>
      <w:r>
        <w:rPr>
          <w:rFonts w:ascii="Times New Roman" w:hAnsi="Times New Roman" w:cs="Times New Roman"/>
          <w:bCs/>
          <w:sz w:val="24"/>
          <w:szCs w:val="24"/>
          <w:lang w:val="en-US"/>
        </w:rPr>
        <w:t>gunakan untuk menyelamatkan nyawa ibu dan bayi. Tanda dan gejala pasien pasca sectio caesarea meliputi pemasangan kateter, kehilangan darah selama operasi sekitar 600-800 ml, perut yang lembut dan tidak bengkak, tidak adanya pergerakan usus, ketidakmampuan</w:t>
      </w:r>
      <w:r>
        <w:rPr>
          <w:rFonts w:ascii="Times New Roman" w:hAnsi="Times New Roman" w:cs="Times New Roman"/>
          <w:bCs/>
          <w:sz w:val="24"/>
          <w:szCs w:val="24"/>
          <w:lang w:val="en-US"/>
        </w:rPr>
        <w:t xml:space="preserve"> untuk mengatasi situasi baru, adanya perban pada perut, dan aliran lochea (pengeluaran darah pasca persalinan) yang sedang dan tanpa bekuan. Masalah keperawatan yang sering timbul pada pasien pasca sectio caesarea meliputi gangguan mobilitas fisik, nyeri </w:t>
      </w:r>
      <w:r>
        <w:rPr>
          <w:rFonts w:ascii="Times New Roman" w:hAnsi="Times New Roman" w:cs="Times New Roman"/>
          <w:bCs/>
          <w:sz w:val="24"/>
          <w:szCs w:val="24"/>
          <w:lang w:val="en-US"/>
        </w:rPr>
        <w:t>akut, gangguan integritas kulit/jaringan, risiko perdarahan, dan risiko infeksi. Gangguan mobilitas fisik adalah kondisi di mana seseorang mengalami keterbatasan dalam kemampuan bergerak secara mandiri. Ketidakpengobatan masalah gangguan mobilitas fisik da</w:t>
      </w:r>
      <w:r>
        <w:rPr>
          <w:rFonts w:ascii="Times New Roman" w:hAnsi="Times New Roman" w:cs="Times New Roman"/>
          <w:bCs/>
          <w:sz w:val="24"/>
          <w:szCs w:val="24"/>
          <w:lang w:val="en-US"/>
        </w:rPr>
        <w:t xml:space="preserve">pat menimbulkan risiko fisiologis dan biologis. Tindakan keperawatan utama untuk mengatasi gangguan mobilitas fisik adalah dengan memberikan dukungan untuk mobilisasi dini, yang melibatkan latihan untuk meningkatkan rentang gerakan (ROM), perubahan posisi </w:t>
      </w:r>
      <w:r>
        <w:rPr>
          <w:rFonts w:ascii="Times New Roman" w:hAnsi="Times New Roman" w:cs="Times New Roman"/>
          <w:bCs/>
          <w:sz w:val="24"/>
          <w:szCs w:val="24"/>
          <w:lang w:val="en-US"/>
        </w:rPr>
        <w:t>tubuh ke kanan dan kiri, duduk, berdiri, dan berjalan.</w:t>
      </w:r>
      <w:r>
        <w:rPr>
          <w:rFonts w:ascii="Times New Roman" w:hAnsi="Times New Roman" w:cs="Times New Roman"/>
          <w:bCs/>
          <w:sz w:val="24"/>
          <w:szCs w:val="24"/>
        </w:rPr>
        <w:t xml:space="preserve"> </w:t>
      </w:r>
      <w:r>
        <w:rPr>
          <w:rFonts w:ascii="Times New Roman" w:hAnsi="Times New Roman" w:cs="Times New Roman"/>
          <w:b/>
          <w:bCs/>
          <w:sz w:val="24"/>
          <w:szCs w:val="24"/>
          <w:lang w:val="en-US"/>
        </w:rPr>
        <w:t>Tujuan Penelitian:</w:t>
      </w:r>
      <w:r>
        <w:rPr>
          <w:rFonts w:ascii="Times New Roman" w:hAnsi="Times New Roman" w:cs="Times New Roman"/>
          <w:bCs/>
          <w:sz w:val="24"/>
          <w:szCs w:val="24"/>
          <w:lang w:val="en-US"/>
        </w:rPr>
        <w:t xml:space="preserve"> Penelitian ini bertujuan untuk meningkatkan mobilitas fisik pada pasien dengan gangguan mobilitas fisik melalui dukungan mobilisasi dini.</w:t>
      </w:r>
      <w:r>
        <w:rPr>
          <w:rFonts w:ascii="Times New Roman" w:hAnsi="Times New Roman" w:cs="Times New Roman"/>
          <w:bCs/>
          <w:sz w:val="24"/>
          <w:szCs w:val="24"/>
        </w:rPr>
        <w:t xml:space="preserve"> </w:t>
      </w:r>
      <w:r>
        <w:rPr>
          <w:rFonts w:ascii="Times New Roman" w:hAnsi="Times New Roman" w:cs="Times New Roman"/>
          <w:b/>
          <w:bCs/>
          <w:sz w:val="24"/>
          <w:szCs w:val="24"/>
          <w:lang w:val="en-US"/>
        </w:rPr>
        <w:t>Desain Penelitian:</w:t>
      </w:r>
      <w:r>
        <w:rPr>
          <w:rFonts w:ascii="Times New Roman" w:hAnsi="Times New Roman" w:cs="Times New Roman"/>
          <w:bCs/>
          <w:sz w:val="24"/>
          <w:szCs w:val="24"/>
          <w:lang w:val="en-US"/>
        </w:rPr>
        <w:t xml:space="preserve"> Penelitian ini merupakan </w:t>
      </w:r>
      <w:r>
        <w:rPr>
          <w:rFonts w:ascii="Times New Roman" w:hAnsi="Times New Roman" w:cs="Times New Roman"/>
          <w:bCs/>
          <w:sz w:val="24"/>
          <w:szCs w:val="24"/>
          <w:lang w:val="en-US"/>
        </w:rPr>
        <w:t>studi kasus yang menggunakan metode pendekatan asuhan keperawatan. Terdapat dua responden yang mengalami gangguan mobilitas fisik dalam penelitian ini.</w:t>
      </w:r>
      <w:r>
        <w:rPr>
          <w:rFonts w:ascii="Times New Roman" w:hAnsi="Times New Roman" w:cs="Times New Roman"/>
          <w:bCs/>
          <w:sz w:val="24"/>
          <w:szCs w:val="24"/>
        </w:rPr>
        <w:t xml:space="preserve"> </w:t>
      </w:r>
      <w:r>
        <w:rPr>
          <w:rFonts w:ascii="Times New Roman" w:hAnsi="Times New Roman" w:cs="Times New Roman"/>
          <w:b/>
          <w:bCs/>
          <w:sz w:val="24"/>
          <w:szCs w:val="24"/>
          <w:lang w:val="en-US"/>
        </w:rPr>
        <w:t>Hasil:</w:t>
      </w:r>
      <w:r>
        <w:rPr>
          <w:rFonts w:ascii="Times New Roman" w:hAnsi="Times New Roman" w:cs="Times New Roman"/>
          <w:bCs/>
          <w:sz w:val="24"/>
          <w:szCs w:val="24"/>
          <w:lang w:val="en-US"/>
        </w:rPr>
        <w:t xml:space="preserve"> Hasil penelitian menunjukkan bahwa pemberian dukungan mobilisasi dini efektif dalam meningkatkan </w:t>
      </w:r>
      <w:r>
        <w:rPr>
          <w:rFonts w:ascii="Times New Roman" w:hAnsi="Times New Roman" w:cs="Times New Roman"/>
          <w:bCs/>
          <w:sz w:val="24"/>
          <w:szCs w:val="24"/>
          <w:lang w:val="en-US"/>
        </w:rPr>
        <w:t>mobilitas fisik pada pasien pasca sectio caesarea. Pergerakan ekstremitas pasien meningkat dari tingkat 3 (sedang) menjadi tingkat 5 (tinggi).</w:t>
      </w:r>
      <w:r>
        <w:rPr>
          <w:rFonts w:ascii="Times New Roman" w:hAnsi="Times New Roman" w:cs="Times New Roman"/>
          <w:bCs/>
          <w:sz w:val="24"/>
          <w:szCs w:val="24"/>
        </w:rPr>
        <w:t xml:space="preserve"> </w:t>
      </w:r>
      <w:r>
        <w:rPr>
          <w:rFonts w:ascii="Times New Roman" w:hAnsi="Times New Roman" w:cs="Times New Roman"/>
          <w:b/>
          <w:bCs/>
          <w:sz w:val="24"/>
          <w:szCs w:val="24"/>
          <w:lang w:val="en-US"/>
        </w:rPr>
        <w:t>Kesimpulan:</w:t>
      </w:r>
      <w:r>
        <w:rPr>
          <w:rFonts w:ascii="Times New Roman" w:hAnsi="Times New Roman" w:cs="Times New Roman"/>
          <w:bCs/>
          <w:sz w:val="24"/>
          <w:szCs w:val="24"/>
          <w:lang w:val="en-US"/>
        </w:rPr>
        <w:t xml:space="preserve"> Dalam penelitian ini, terlihat peningkatan mobilitas fisik setelah penerapan mobilisasi dini pada pas</w:t>
      </w:r>
      <w:r>
        <w:rPr>
          <w:rFonts w:ascii="Times New Roman" w:hAnsi="Times New Roman" w:cs="Times New Roman"/>
          <w:bCs/>
          <w:sz w:val="24"/>
          <w:szCs w:val="24"/>
          <w:lang w:val="en-US"/>
        </w:rPr>
        <w:t>ien pasca sectio caesarea.</w:t>
      </w:r>
    </w:p>
    <w:p w14:paraId="1F4DEBF5" w14:textId="77777777" w:rsidR="00760FA4" w:rsidRDefault="007B38B7">
      <w:pPr>
        <w:spacing w:after="0"/>
        <w:jc w:val="both"/>
        <w:rPr>
          <w:rFonts w:ascii="Times New Roman" w:hAnsi="Times New Roman" w:cs="Times New Roman"/>
          <w:b/>
          <w:sz w:val="24"/>
          <w:szCs w:val="24"/>
          <w:lang w:val="en-US"/>
        </w:rPr>
      </w:pPr>
      <w:r>
        <w:rPr>
          <w:rFonts w:ascii="Times New Roman" w:hAnsi="Times New Roman" w:cs="Times New Roman"/>
          <w:b/>
          <w:iCs/>
          <w:sz w:val="24"/>
          <w:szCs w:val="24"/>
          <w:lang w:val="en-US"/>
        </w:rPr>
        <w:t>Kata Kunci :</w:t>
      </w:r>
      <w:r>
        <w:rPr>
          <w:rFonts w:ascii="Times New Roman" w:hAnsi="Times New Roman" w:cs="Times New Roman"/>
          <w:b/>
          <w:iCs/>
          <w:sz w:val="24"/>
          <w:szCs w:val="24"/>
        </w:rPr>
        <w:t xml:space="preserve"> </w:t>
      </w:r>
      <w:r>
        <w:rPr>
          <w:rFonts w:ascii="Times New Roman" w:hAnsi="Times New Roman" w:cs="Times New Roman"/>
          <w:bCs/>
          <w:iCs/>
          <w:sz w:val="24"/>
          <w:szCs w:val="24"/>
          <w:lang w:val="en-US"/>
        </w:rPr>
        <w:t xml:space="preserve">Dukungan Mobilisasi Dini, Gangguan Mobilitas Fisik, Pasien </w:t>
      </w:r>
      <w:r>
        <w:rPr>
          <w:rFonts w:ascii="Times New Roman" w:hAnsi="Times New Roman" w:cs="Times New Roman"/>
          <w:bCs/>
          <w:i/>
          <w:sz w:val="24"/>
          <w:szCs w:val="24"/>
          <w:lang w:val="en-US"/>
        </w:rPr>
        <w:t>Post sectio Caesarea.</w:t>
      </w:r>
    </w:p>
    <w:p w14:paraId="1F4DEBF6" w14:textId="77777777" w:rsidR="00760FA4" w:rsidRDefault="00760FA4">
      <w:pPr>
        <w:spacing w:after="0"/>
        <w:jc w:val="center"/>
        <w:rPr>
          <w:rFonts w:ascii="Times New Roman" w:hAnsi="Times New Roman" w:cs="Times New Roman"/>
          <w:b/>
          <w:i/>
          <w:caps/>
          <w:sz w:val="24"/>
          <w:szCs w:val="24"/>
        </w:rPr>
      </w:pPr>
    </w:p>
    <w:p w14:paraId="1F4DEBF7" w14:textId="77777777" w:rsidR="00760FA4" w:rsidRDefault="007B38B7">
      <w:pPr>
        <w:spacing w:after="0"/>
        <w:rPr>
          <w:rFonts w:ascii="Times New Roman" w:hAnsi="Times New Roman" w:cs="Times New Roman"/>
          <w:b/>
          <w:i/>
          <w:caps/>
          <w:sz w:val="24"/>
          <w:szCs w:val="24"/>
        </w:rPr>
      </w:pPr>
      <w:r>
        <w:rPr>
          <w:rFonts w:ascii="Times New Roman" w:hAnsi="Times New Roman" w:cs="Times New Roman"/>
          <w:b/>
          <w:i/>
          <w:caps/>
          <w:sz w:val="24"/>
          <w:szCs w:val="24"/>
        </w:rPr>
        <w:br w:type="page"/>
      </w:r>
    </w:p>
    <w:p w14:paraId="1F4DEBF8" w14:textId="77777777" w:rsidR="00760FA4" w:rsidRDefault="007B38B7">
      <w:pPr>
        <w:spacing w:after="0"/>
        <w:jc w:val="center"/>
        <w:rPr>
          <w:rFonts w:ascii="Times New Roman" w:hAnsi="Times New Roman" w:cs="Times New Roman"/>
          <w:b/>
          <w:i/>
          <w:caps/>
          <w:sz w:val="28"/>
          <w:szCs w:val="24"/>
        </w:rPr>
      </w:pPr>
      <w:r>
        <w:rPr>
          <w:rFonts w:ascii="Times New Roman" w:hAnsi="Times New Roman" w:cs="Times New Roman"/>
          <w:b/>
          <w:i/>
          <w:caps/>
          <w:sz w:val="28"/>
          <w:szCs w:val="24"/>
        </w:rPr>
        <w:lastRenderedPageBreak/>
        <w:t xml:space="preserve">The effectiveness of mobilization support measures </w:t>
      </w:r>
    </w:p>
    <w:p w14:paraId="1F4DEBF9" w14:textId="77777777" w:rsidR="00760FA4" w:rsidRDefault="007B38B7">
      <w:pPr>
        <w:spacing w:after="0"/>
        <w:jc w:val="center"/>
        <w:rPr>
          <w:rFonts w:ascii="Times New Roman" w:hAnsi="Times New Roman" w:cs="Times New Roman"/>
          <w:b/>
          <w:i/>
          <w:caps/>
          <w:sz w:val="28"/>
          <w:szCs w:val="24"/>
        </w:rPr>
      </w:pPr>
      <w:r>
        <w:rPr>
          <w:rFonts w:ascii="Times New Roman" w:hAnsi="Times New Roman" w:cs="Times New Roman"/>
          <w:b/>
          <w:i/>
          <w:caps/>
          <w:sz w:val="28"/>
          <w:szCs w:val="24"/>
        </w:rPr>
        <w:t>in improving physical mobility in post</w:t>
      </w:r>
    </w:p>
    <w:p w14:paraId="1F4DEBFA" w14:textId="77777777" w:rsidR="00760FA4" w:rsidRDefault="007B38B7">
      <w:pPr>
        <w:spacing w:after="0"/>
        <w:jc w:val="center"/>
        <w:rPr>
          <w:rFonts w:ascii="Times New Roman" w:hAnsi="Times New Roman" w:cs="Times New Roman"/>
          <w:b/>
          <w:i/>
          <w:caps/>
          <w:sz w:val="28"/>
          <w:szCs w:val="24"/>
        </w:rPr>
      </w:pPr>
      <w:r>
        <w:rPr>
          <w:rFonts w:ascii="Times New Roman" w:hAnsi="Times New Roman" w:cs="Times New Roman"/>
          <w:b/>
          <w:i/>
          <w:caps/>
          <w:sz w:val="28"/>
          <w:szCs w:val="24"/>
        </w:rPr>
        <w:t>Caesarean section patients</w:t>
      </w:r>
    </w:p>
    <w:p w14:paraId="1F4DEBFB" w14:textId="77777777" w:rsidR="00760FA4" w:rsidRDefault="00760FA4">
      <w:pPr>
        <w:spacing w:after="0"/>
        <w:jc w:val="center"/>
        <w:rPr>
          <w:rFonts w:ascii="Times New Roman" w:hAnsi="Times New Roman" w:cs="Times New Roman"/>
          <w:b/>
          <w:i/>
          <w:caps/>
          <w:sz w:val="24"/>
          <w:szCs w:val="24"/>
        </w:rPr>
      </w:pPr>
    </w:p>
    <w:p w14:paraId="1F4DEBFC" w14:textId="77777777" w:rsidR="00760FA4" w:rsidRDefault="007B38B7">
      <w:pPr>
        <w:spacing w:after="0"/>
        <w:jc w:val="center"/>
        <w:rPr>
          <w:rFonts w:ascii="Times New Roman" w:hAnsi="Times New Roman" w:cs="Times New Roman"/>
          <w:b/>
          <w:i/>
          <w:caps/>
          <w:sz w:val="24"/>
          <w:szCs w:val="24"/>
          <w:lang w:val="en-US"/>
        </w:rPr>
      </w:pPr>
      <w:r>
        <w:rPr>
          <w:rFonts w:ascii="Times New Roman" w:hAnsi="Times New Roman" w:cs="Times New Roman"/>
          <w:b/>
          <w:i/>
          <w:caps/>
          <w:sz w:val="24"/>
          <w:szCs w:val="24"/>
          <w:lang w:val="en-US"/>
        </w:rPr>
        <w:t>abstract</w:t>
      </w:r>
    </w:p>
    <w:p w14:paraId="1F4DEBFD" w14:textId="77777777" w:rsidR="00760FA4" w:rsidRDefault="007B38B7">
      <w:pPr>
        <w:spacing w:after="0"/>
        <w:jc w:val="both"/>
        <w:rPr>
          <w:rFonts w:ascii="Times New Roman" w:hAnsi="Times New Roman" w:cs="Times New Roman"/>
          <w:i/>
          <w:sz w:val="24"/>
          <w:szCs w:val="24"/>
        </w:rPr>
      </w:pPr>
      <w:r>
        <w:rPr>
          <w:rFonts w:ascii="Times New Roman" w:hAnsi="Times New Roman" w:cs="Times New Roman"/>
          <w:b/>
          <w:i/>
          <w:sz w:val="24"/>
          <w:szCs w:val="24"/>
          <w:lang w:val="en-US"/>
        </w:rPr>
        <w:t xml:space="preserve">Introduction: </w:t>
      </w:r>
      <w:r>
        <w:rPr>
          <w:rFonts w:ascii="Times New Roman" w:hAnsi="Times New Roman" w:cs="Times New Roman"/>
          <w:i/>
          <w:sz w:val="24"/>
          <w:szCs w:val="24"/>
          <w:lang w:val="en-US"/>
        </w:rPr>
        <w:t>Caesarean section is a surgical method of childbirth in which the baby is delivered through an incision in the mother's abdominal wall. The global rate of caesarean section deliveries increased, reaching more than 10-15% in 2019, and it is us</w:t>
      </w:r>
      <w:r>
        <w:rPr>
          <w:rFonts w:ascii="Times New Roman" w:hAnsi="Times New Roman" w:cs="Times New Roman"/>
          <w:i/>
          <w:sz w:val="24"/>
          <w:szCs w:val="24"/>
          <w:lang w:val="en-US"/>
        </w:rPr>
        <w:t>ed to save the lives of both the mother and the baby. Signs and symptoms in post-caesarean section patients include catheter insertion, blood loss during surgery of approximately 600-800 ml, a soft and non-swollen abdomen, lack of bowel movement, inability</w:t>
      </w:r>
      <w:r>
        <w:rPr>
          <w:rFonts w:ascii="Times New Roman" w:hAnsi="Times New Roman" w:cs="Times New Roman"/>
          <w:i/>
          <w:sz w:val="24"/>
          <w:szCs w:val="24"/>
          <w:lang w:val="en-US"/>
        </w:rPr>
        <w:t xml:space="preserve"> to cope with new situations, abdominal dressing, and moderate lochia (postpartum bleeding) without clots. Common nursing problems that arise in post-caesarean section patients include impaired physical mobility, acute pain, skin/tissue integrity impairmen</w:t>
      </w:r>
      <w:r>
        <w:rPr>
          <w:rFonts w:ascii="Times New Roman" w:hAnsi="Times New Roman" w:cs="Times New Roman"/>
          <w:i/>
          <w:sz w:val="24"/>
          <w:szCs w:val="24"/>
          <w:lang w:val="en-US"/>
        </w:rPr>
        <w:t>t, risk of bleeding, and risk of infection. Impaired physical mobility is a condition in which an individual experiences limitations in the ability to move independently. Untreated physical mobility problems can pose physiological and biological risks. The</w:t>
      </w:r>
      <w:r>
        <w:rPr>
          <w:rFonts w:ascii="Times New Roman" w:hAnsi="Times New Roman" w:cs="Times New Roman"/>
          <w:i/>
          <w:sz w:val="24"/>
          <w:szCs w:val="24"/>
          <w:lang w:val="en-US"/>
        </w:rPr>
        <w:t xml:space="preserve"> primary nursing intervention to address impaired physical mobility is providing early mobilization support, which involves exercises to improve range of motion (ROM), changing body positions to the right and left, sitting, standing, and walking.</w:t>
      </w:r>
      <w:r>
        <w:rPr>
          <w:rFonts w:ascii="Times New Roman" w:hAnsi="Times New Roman" w:cs="Times New Roman"/>
          <w:i/>
          <w:sz w:val="24"/>
          <w:szCs w:val="24"/>
        </w:rPr>
        <w:t xml:space="preserve"> </w:t>
      </w:r>
      <w:r>
        <w:rPr>
          <w:rFonts w:ascii="Times New Roman" w:hAnsi="Times New Roman" w:cs="Times New Roman"/>
          <w:b/>
          <w:i/>
          <w:sz w:val="24"/>
          <w:szCs w:val="24"/>
          <w:lang w:val="en-US"/>
        </w:rPr>
        <w:t xml:space="preserve">Research </w:t>
      </w:r>
      <w:r>
        <w:rPr>
          <w:rFonts w:ascii="Times New Roman" w:hAnsi="Times New Roman" w:cs="Times New Roman"/>
          <w:b/>
          <w:i/>
          <w:sz w:val="24"/>
          <w:szCs w:val="24"/>
          <w:lang w:val="en-US"/>
        </w:rPr>
        <w:t>Objective:</w:t>
      </w:r>
      <w:r>
        <w:rPr>
          <w:rFonts w:ascii="Times New Roman" w:hAnsi="Times New Roman" w:cs="Times New Roman"/>
          <w:i/>
          <w:sz w:val="24"/>
          <w:szCs w:val="24"/>
          <w:lang w:val="en-US"/>
        </w:rPr>
        <w:t xml:space="preserve"> The objective of this research is to improve physical mobility in patients with impaired physical mobility through early mobilization support.</w:t>
      </w:r>
      <w:r>
        <w:rPr>
          <w:rFonts w:ascii="Times New Roman" w:hAnsi="Times New Roman" w:cs="Times New Roman"/>
          <w:i/>
          <w:sz w:val="24"/>
          <w:szCs w:val="24"/>
        </w:rPr>
        <w:t xml:space="preserve"> </w:t>
      </w:r>
      <w:r>
        <w:rPr>
          <w:rFonts w:ascii="Times New Roman" w:hAnsi="Times New Roman" w:cs="Times New Roman"/>
          <w:b/>
          <w:i/>
          <w:sz w:val="24"/>
          <w:szCs w:val="24"/>
          <w:lang w:val="en-US"/>
        </w:rPr>
        <w:t>Research Design:</w:t>
      </w:r>
      <w:r>
        <w:rPr>
          <w:rFonts w:ascii="Times New Roman" w:hAnsi="Times New Roman" w:cs="Times New Roman"/>
          <w:i/>
          <w:sz w:val="24"/>
          <w:szCs w:val="24"/>
          <w:lang w:val="en-US"/>
        </w:rPr>
        <w:t xml:space="preserve"> This study is a case study that uses a nursing care approach. There are two responden</w:t>
      </w:r>
      <w:r>
        <w:rPr>
          <w:rFonts w:ascii="Times New Roman" w:hAnsi="Times New Roman" w:cs="Times New Roman"/>
          <w:i/>
          <w:sz w:val="24"/>
          <w:szCs w:val="24"/>
          <w:lang w:val="en-US"/>
        </w:rPr>
        <w:t>ts with impaired physical mobility in this study.</w:t>
      </w:r>
      <w:r>
        <w:rPr>
          <w:rFonts w:ascii="Times New Roman" w:hAnsi="Times New Roman" w:cs="Times New Roman"/>
          <w:i/>
          <w:sz w:val="24"/>
          <w:szCs w:val="24"/>
        </w:rPr>
        <w:t xml:space="preserve"> </w:t>
      </w:r>
      <w:r>
        <w:rPr>
          <w:rFonts w:ascii="Times New Roman" w:hAnsi="Times New Roman" w:cs="Times New Roman"/>
          <w:b/>
          <w:i/>
          <w:sz w:val="24"/>
          <w:szCs w:val="24"/>
          <w:lang w:val="en-US"/>
        </w:rPr>
        <w:t>Results:</w:t>
      </w:r>
      <w:r>
        <w:rPr>
          <w:rFonts w:ascii="Times New Roman" w:hAnsi="Times New Roman" w:cs="Times New Roman"/>
          <w:i/>
          <w:sz w:val="24"/>
          <w:szCs w:val="24"/>
          <w:lang w:val="en-US"/>
        </w:rPr>
        <w:t xml:space="preserve"> The research results show that early mobilization support is effective in improving physical mobility in post-caesarean section patients. Patient limb movement improved from level 3 (moderate) to l</w:t>
      </w:r>
      <w:r>
        <w:rPr>
          <w:rFonts w:ascii="Times New Roman" w:hAnsi="Times New Roman" w:cs="Times New Roman"/>
          <w:i/>
          <w:sz w:val="24"/>
          <w:szCs w:val="24"/>
          <w:lang w:val="en-US"/>
        </w:rPr>
        <w:t>evel 5 (high).</w:t>
      </w:r>
      <w:r>
        <w:rPr>
          <w:rFonts w:ascii="Times New Roman" w:hAnsi="Times New Roman" w:cs="Times New Roman"/>
          <w:i/>
          <w:sz w:val="24"/>
          <w:szCs w:val="24"/>
        </w:rPr>
        <w:t xml:space="preserve"> </w:t>
      </w:r>
      <w:r>
        <w:rPr>
          <w:rFonts w:ascii="Times New Roman" w:hAnsi="Times New Roman" w:cs="Times New Roman"/>
          <w:b/>
          <w:i/>
          <w:sz w:val="24"/>
          <w:szCs w:val="24"/>
          <w:lang w:val="en-US"/>
        </w:rPr>
        <w:t>Conclusion:</w:t>
      </w:r>
      <w:r>
        <w:rPr>
          <w:rFonts w:ascii="Times New Roman" w:hAnsi="Times New Roman" w:cs="Times New Roman"/>
          <w:i/>
          <w:sz w:val="24"/>
          <w:szCs w:val="24"/>
          <w:lang w:val="en-US"/>
        </w:rPr>
        <w:t xml:space="preserve"> In this study, an improvement in physical mobility was observed after the implementation of early mobilization in post-caesarean section patients.</w:t>
      </w:r>
    </w:p>
    <w:p w14:paraId="1F4DEBFE" w14:textId="77777777" w:rsidR="00760FA4" w:rsidRDefault="007B38B7">
      <w:pPr>
        <w:spacing w:after="0"/>
        <w:jc w:val="both"/>
        <w:rPr>
          <w:rFonts w:ascii="Times New Roman" w:hAnsi="Times New Roman" w:cs="Times New Roman"/>
          <w:b/>
          <w:i/>
          <w:sz w:val="24"/>
          <w:szCs w:val="24"/>
          <w:lang w:val="en-US"/>
        </w:rPr>
      </w:pPr>
      <w:r>
        <w:rPr>
          <w:rFonts w:ascii="Times New Roman" w:hAnsi="Times New Roman" w:cs="Times New Roman"/>
          <w:b/>
          <w:i/>
          <w:sz w:val="24"/>
          <w:szCs w:val="24"/>
          <w:lang w:val="en-US"/>
        </w:rPr>
        <w:t>Keywords:</w:t>
      </w:r>
      <w:r>
        <w:rPr>
          <w:rFonts w:ascii="Times New Roman" w:hAnsi="Times New Roman" w:cs="Times New Roman"/>
          <w:i/>
          <w:sz w:val="24"/>
          <w:szCs w:val="24"/>
          <w:lang w:val="en-US"/>
        </w:rPr>
        <w:t xml:space="preserve"> Early Mobilization Support, Impaired Physical Mobility, Post sectio Caesarea Patients</w:t>
      </w:r>
      <w:r>
        <w:rPr>
          <w:rFonts w:ascii="Times New Roman" w:hAnsi="Times New Roman" w:cs="Times New Roman"/>
          <w:b/>
          <w:i/>
          <w:sz w:val="24"/>
          <w:szCs w:val="24"/>
          <w:lang w:val="en-US"/>
        </w:rPr>
        <w:t>.</w:t>
      </w:r>
    </w:p>
    <w:p w14:paraId="1F4DEBFF" w14:textId="77777777" w:rsidR="00760FA4" w:rsidRDefault="00760FA4">
      <w:pPr>
        <w:spacing w:after="0"/>
        <w:jc w:val="both"/>
        <w:rPr>
          <w:rFonts w:ascii="Times New Roman" w:hAnsi="Times New Roman" w:cs="Times New Roman"/>
          <w:sz w:val="24"/>
          <w:szCs w:val="24"/>
        </w:rPr>
      </w:pPr>
    </w:p>
    <w:p w14:paraId="1F4DEC00" w14:textId="77777777" w:rsidR="00760FA4" w:rsidRDefault="00760FA4">
      <w:pPr>
        <w:spacing w:after="0"/>
        <w:jc w:val="both"/>
        <w:rPr>
          <w:rFonts w:ascii="Times New Roman" w:hAnsi="Times New Roman" w:cs="Times New Roman"/>
          <w:b/>
          <w:bCs/>
          <w:sz w:val="24"/>
          <w:szCs w:val="24"/>
          <w:lang w:val="en-US"/>
        </w:rPr>
        <w:sectPr w:rsidR="00760FA4">
          <w:type w:val="continuous"/>
          <w:pgSz w:w="11906" w:h="16838"/>
          <w:pgMar w:top="1418" w:right="1133" w:bottom="1440" w:left="1134" w:header="709" w:footer="709" w:gutter="0"/>
          <w:cols w:space="708"/>
          <w:docGrid w:linePitch="360"/>
        </w:sectPr>
      </w:pPr>
    </w:p>
    <w:p w14:paraId="1F4DEC01" w14:textId="77777777" w:rsidR="00760FA4" w:rsidRDefault="007B38B7">
      <w:pPr>
        <w:spacing w:after="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PENDAHULUAN</w:t>
      </w:r>
    </w:p>
    <w:p w14:paraId="1F4DEC02" w14:textId="77777777" w:rsidR="00760FA4" w:rsidRDefault="007B38B7">
      <w:pPr>
        <w:spacing w:after="0"/>
        <w:ind w:firstLine="720"/>
        <w:jc w:val="both"/>
        <w:rPr>
          <w:rFonts w:ascii="Times New Roman" w:hAnsi="Times New Roman" w:cs="Times New Roman"/>
          <w:iCs/>
          <w:sz w:val="24"/>
          <w:szCs w:val="24"/>
        </w:rPr>
      </w:pPr>
      <w:r>
        <w:rPr>
          <w:rFonts w:ascii="Times New Roman" w:hAnsi="Times New Roman" w:cs="Times New Roman"/>
          <w:iCs/>
          <w:sz w:val="24"/>
          <w:szCs w:val="24"/>
        </w:rPr>
        <w:t>Sectio caesarea adalah suatu prosedur persalinan yang melibatkan tindakan bedah pada dinding uterus untuk mengeluarkan bayi, dilakuka</w:t>
      </w:r>
      <w:r>
        <w:rPr>
          <w:rFonts w:ascii="Times New Roman" w:hAnsi="Times New Roman" w:cs="Times New Roman"/>
          <w:iCs/>
          <w:sz w:val="24"/>
          <w:szCs w:val="24"/>
        </w:rPr>
        <w:t>n melalui sayatan pada perut ibu dan dinding rahim. Angka persalinan dengan metode ini telah meningkat secara global, melampaui batas rekomendasi WHO sekitar 10-15% untuk menjaga nyawa ibu dan bayi. Amerika Latin dan Karibia memiliki tingkat sectio caesare</w:t>
      </w:r>
      <w:r>
        <w:rPr>
          <w:rFonts w:ascii="Times New Roman" w:hAnsi="Times New Roman" w:cs="Times New Roman"/>
          <w:iCs/>
          <w:sz w:val="24"/>
          <w:szCs w:val="24"/>
        </w:rPr>
        <w:t xml:space="preserve">a tertinggi, mencapai sekitar 40,5%, diikuti oleh Eropa (25%), Asia (19,2%), dan Afrika (7,3%) pada tahun 2019 (WHO). Di Indonesia, berdasarkan Riset Kesehatan Dasar (Riskesdas) 2018, prevalensi </w:t>
      </w:r>
      <w:r>
        <w:rPr>
          <w:rFonts w:ascii="Times New Roman" w:hAnsi="Times New Roman" w:cs="Times New Roman"/>
          <w:iCs/>
          <w:sz w:val="24"/>
          <w:szCs w:val="24"/>
        </w:rPr>
        <w:t>sectio caesarea mencapai 17,6%, dengan DKI Jakarta memiliki t</w:t>
      </w:r>
      <w:r>
        <w:rPr>
          <w:rFonts w:ascii="Times New Roman" w:hAnsi="Times New Roman" w:cs="Times New Roman"/>
          <w:iCs/>
          <w:sz w:val="24"/>
          <w:szCs w:val="24"/>
        </w:rPr>
        <w:t>ingkat tertinggi (31,3%) dan Papua yang terendah (6,7%). Kematian maternal di Jawa Tengah menunjukkan bahwa 64,18% terjadi pada masa nifas, 25,72% saat hamil, dan 10,10% ketika persalinan (Dinas Kesehatan Provinsi Jawa Tengah, 2019). Di RSUD Temanggung pad</w:t>
      </w:r>
      <w:r>
        <w:rPr>
          <w:rFonts w:ascii="Times New Roman" w:hAnsi="Times New Roman" w:cs="Times New Roman"/>
          <w:iCs/>
          <w:sz w:val="24"/>
          <w:szCs w:val="24"/>
        </w:rPr>
        <w:t>a tahun 2020, terdapat 2.254 persalinan, dengan 810 di antaranya menggunakan metode sectio caesarea (Pelayanan Persalinan, 2020).</w:t>
      </w:r>
    </w:p>
    <w:p w14:paraId="1F4DEC03" w14:textId="77777777" w:rsidR="00760FA4" w:rsidRDefault="007B38B7">
      <w:pPr>
        <w:spacing w:after="0"/>
        <w:ind w:firstLine="720"/>
        <w:jc w:val="both"/>
        <w:rPr>
          <w:rFonts w:ascii="Times New Roman" w:hAnsi="Times New Roman" w:cs="Times New Roman"/>
          <w:iCs/>
          <w:sz w:val="24"/>
          <w:szCs w:val="24"/>
        </w:rPr>
      </w:pPr>
      <w:r>
        <w:rPr>
          <w:rFonts w:ascii="Times New Roman" w:hAnsi="Times New Roman" w:cs="Times New Roman"/>
          <w:iCs/>
          <w:sz w:val="24"/>
          <w:szCs w:val="24"/>
        </w:rPr>
        <w:t>Sectio caesarea adalah prosedur kelahiran melalui sayatan pada dinding perut (laparatomi) dan dinding rahim (histerotomi) (Dwi</w:t>
      </w:r>
      <w:r>
        <w:rPr>
          <w:rFonts w:ascii="Times New Roman" w:hAnsi="Times New Roman" w:cs="Times New Roman"/>
          <w:iCs/>
          <w:sz w:val="24"/>
          <w:szCs w:val="24"/>
        </w:rPr>
        <w:t xml:space="preserve"> Rahmawati et al, 2018). Indikasi </w:t>
      </w:r>
      <w:r>
        <w:rPr>
          <w:rFonts w:ascii="Times New Roman" w:hAnsi="Times New Roman" w:cs="Times New Roman"/>
          <w:iCs/>
          <w:sz w:val="24"/>
          <w:szCs w:val="24"/>
        </w:rPr>
        <w:lastRenderedPageBreak/>
        <w:t>tindakan ini dapat melibatkan faktor-faktor seperti panggul sempit, kegagalan persalinan normal, adanya obstruksi jalan lahir, stenosis serviks atau vagina, placenta previa, Cephalopelvic disproportion (CPD), kelainan leta</w:t>
      </w:r>
      <w:r>
        <w:rPr>
          <w:rFonts w:ascii="Times New Roman" w:hAnsi="Times New Roman" w:cs="Times New Roman"/>
          <w:iCs/>
          <w:sz w:val="24"/>
          <w:szCs w:val="24"/>
        </w:rPr>
        <w:t>k janin, gawat janin, prolaps tali pusat, dan pencegahan hipoksia janin. Indikasi relatif dapat mencakup riwayat sectio caesarea sebelumnya, presentasi bokong, distosia, preeklamsia berat, diabetes, ibu prenatal HIV positif, dan kehamilan kembar (Tri Nida,</w:t>
      </w:r>
      <w:r>
        <w:rPr>
          <w:rFonts w:ascii="Times New Roman" w:hAnsi="Times New Roman" w:cs="Times New Roman"/>
          <w:iCs/>
          <w:sz w:val="24"/>
          <w:szCs w:val="24"/>
        </w:rPr>
        <w:t xml:space="preserve"> 2019).</w:t>
      </w:r>
    </w:p>
    <w:p w14:paraId="1F4DEC04" w14:textId="77777777" w:rsidR="00760FA4" w:rsidRDefault="007B38B7">
      <w:pPr>
        <w:spacing w:after="0"/>
        <w:ind w:firstLine="720"/>
        <w:jc w:val="both"/>
        <w:rPr>
          <w:rFonts w:ascii="Times New Roman" w:hAnsi="Times New Roman" w:cs="Times New Roman"/>
          <w:iCs/>
          <w:sz w:val="24"/>
          <w:szCs w:val="24"/>
        </w:rPr>
      </w:pPr>
      <w:r>
        <w:rPr>
          <w:rFonts w:ascii="Times New Roman" w:hAnsi="Times New Roman" w:cs="Times New Roman"/>
          <w:iCs/>
          <w:sz w:val="24"/>
          <w:szCs w:val="24"/>
        </w:rPr>
        <w:t>Tanda dan gejala pada pasien pasca sectio caesarea termasuk kehilangan darah selama prosedur sekitar 600-800 ml, pemasangan kateter, urin yang jernih dan pucat, perut yang lembut dan tidak bengkak, tidak adanya pergerakan usus, kesulitan dalam meng</w:t>
      </w:r>
      <w:r>
        <w:rPr>
          <w:rFonts w:ascii="Times New Roman" w:hAnsi="Times New Roman" w:cs="Times New Roman"/>
          <w:iCs/>
          <w:sz w:val="24"/>
          <w:szCs w:val="24"/>
        </w:rPr>
        <w:t>hadapi situasi baru, perban pada perut dengan sedikit noda, aliran lokhia (pengeluaran darah pasca persalinan) yang berlimpah dan bebas bekuan (Hijratun, 2019). Pasien yang menjalani operasi sectio caesarea sering menghadapi masalah keperawatan seperti nye</w:t>
      </w:r>
      <w:r>
        <w:rPr>
          <w:rFonts w:ascii="Times New Roman" w:hAnsi="Times New Roman" w:cs="Times New Roman"/>
          <w:iCs/>
          <w:sz w:val="24"/>
          <w:szCs w:val="24"/>
        </w:rPr>
        <w:t>ri akut, gangguan mobilitas fisik, gangguan pola tidur, konstipasi, sulitnya menyusui, kurangnya pengetahuan tentang teknik menyusui, kesulitan dalam merawat diri, masalah dalam dinamika keluarga, ansietas, dan risiko infeksi (Darmi, 2021).</w:t>
      </w:r>
    </w:p>
    <w:p w14:paraId="1F4DEC05" w14:textId="77777777" w:rsidR="00760FA4" w:rsidRDefault="007B38B7">
      <w:pPr>
        <w:spacing w:after="0"/>
        <w:ind w:firstLine="720"/>
        <w:jc w:val="both"/>
        <w:rPr>
          <w:rFonts w:ascii="Times New Roman" w:hAnsi="Times New Roman" w:cs="Times New Roman"/>
          <w:iCs/>
          <w:sz w:val="24"/>
          <w:szCs w:val="24"/>
        </w:rPr>
      </w:pPr>
      <w:r>
        <w:rPr>
          <w:rFonts w:ascii="Times New Roman" w:hAnsi="Times New Roman" w:cs="Times New Roman"/>
          <w:iCs/>
          <w:sz w:val="24"/>
          <w:szCs w:val="24"/>
        </w:rPr>
        <w:t>Dukungan mobili</w:t>
      </w:r>
      <w:r>
        <w:rPr>
          <w:rFonts w:ascii="Times New Roman" w:hAnsi="Times New Roman" w:cs="Times New Roman"/>
          <w:iCs/>
          <w:sz w:val="24"/>
          <w:szCs w:val="24"/>
        </w:rPr>
        <w:t>sasi dini adalah cara untuk membantu pasien meningkatkan aktivitas fisik mereka setelah operasi. Tindakan mobilisasi pasca sectio caesarea biasanya dilakukan setelah 24-48 jam pertama pasca operasi. Ini memiliki dampak positif seperti mempercepat penyembuh</w:t>
      </w:r>
      <w:r>
        <w:rPr>
          <w:rFonts w:ascii="Times New Roman" w:hAnsi="Times New Roman" w:cs="Times New Roman"/>
          <w:iCs/>
          <w:sz w:val="24"/>
          <w:szCs w:val="24"/>
        </w:rPr>
        <w:t>an luka, meningkatkan sirkulasi darah, mengurangi risiko pembekuan darah, mendukung fungsi pernapasan yang optimal, meningkatkan fungsi pencernaan, mengurangi komplikasi pasca operasi, membantu pemulihan pasien, mempertahankan harga diri pasien, dan memper</w:t>
      </w:r>
      <w:r>
        <w:rPr>
          <w:rFonts w:ascii="Times New Roman" w:hAnsi="Times New Roman" w:cs="Times New Roman"/>
          <w:iCs/>
          <w:sz w:val="24"/>
          <w:szCs w:val="24"/>
        </w:rPr>
        <w:t xml:space="preserve">siapkan pasien untuk pulang. Tidak </w:t>
      </w:r>
      <w:r>
        <w:rPr>
          <w:rFonts w:ascii="Times New Roman" w:hAnsi="Times New Roman" w:cs="Times New Roman"/>
          <w:iCs/>
          <w:sz w:val="24"/>
          <w:szCs w:val="24"/>
        </w:rPr>
        <w:t>melakukan mobilisasi pasca sectio caesarea dapat menimbulkan risiko fisik dan psikologis (Tri Septi Pujirahayu, 2016).</w:t>
      </w:r>
    </w:p>
    <w:p w14:paraId="1F4DEC06" w14:textId="77777777" w:rsidR="00760FA4" w:rsidRDefault="007B38B7">
      <w:pPr>
        <w:spacing w:after="0"/>
        <w:ind w:firstLine="720"/>
        <w:jc w:val="both"/>
        <w:rPr>
          <w:rFonts w:ascii="Times New Roman" w:hAnsi="Times New Roman" w:cs="Times New Roman"/>
          <w:sz w:val="24"/>
          <w:szCs w:val="24"/>
        </w:rPr>
      </w:pPr>
      <w:r>
        <w:rPr>
          <w:rFonts w:ascii="Times New Roman" w:hAnsi="Times New Roman" w:cs="Times New Roman"/>
          <w:iCs/>
          <w:sz w:val="24"/>
          <w:szCs w:val="24"/>
        </w:rPr>
        <w:t>Penelitian yang dilakukan oleh Dwi Rahmawati et al. (2018) di RSUD H. Badaruddin Tanjung melibatkan 32</w:t>
      </w:r>
      <w:r>
        <w:rPr>
          <w:rFonts w:ascii="Times New Roman" w:hAnsi="Times New Roman" w:cs="Times New Roman"/>
          <w:iCs/>
          <w:sz w:val="24"/>
          <w:szCs w:val="24"/>
        </w:rPr>
        <w:t xml:space="preserve"> responden dengan gangguan mobilitas fisik pasca sectio caesarea. Hasilnya menunjukkan bahwa 23 responden (71,9%) melakukan mobilisasi dini, sementara 9 responden (28,1%) tidak melakukannya. Oleh karena itu, penelitian ini bertujuan untuk menginvestigasi e</w:t>
      </w:r>
      <w:r>
        <w:rPr>
          <w:rFonts w:ascii="Times New Roman" w:hAnsi="Times New Roman" w:cs="Times New Roman"/>
          <w:iCs/>
          <w:sz w:val="24"/>
          <w:szCs w:val="24"/>
        </w:rPr>
        <w:t>fektivitas dukungan mobilisasi dalam meningkatkan mobilitas fisik pasien pasca sectio caesarea.</w:t>
      </w:r>
    </w:p>
    <w:p w14:paraId="1F4DEC07" w14:textId="77777777" w:rsidR="00760FA4" w:rsidRDefault="00760FA4">
      <w:pPr>
        <w:spacing w:after="0"/>
        <w:ind w:firstLine="720"/>
        <w:jc w:val="both"/>
        <w:rPr>
          <w:rFonts w:ascii="Times New Roman" w:hAnsi="Times New Roman" w:cs="Times New Roman"/>
          <w:sz w:val="24"/>
          <w:szCs w:val="24"/>
        </w:rPr>
      </w:pPr>
    </w:p>
    <w:p w14:paraId="1F4DEC08" w14:textId="77777777" w:rsidR="00760FA4" w:rsidRDefault="007B38B7">
      <w:pPr>
        <w:tabs>
          <w:tab w:val="left" w:pos="3288"/>
        </w:tabs>
        <w:spacing w:after="0"/>
        <w:contextualSpacing/>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METODE</w:t>
      </w:r>
    </w:p>
    <w:p w14:paraId="1F4DEC09" w14:textId="77777777" w:rsidR="00760FA4" w:rsidRDefault="007B38B7">
      <w:pPr>
        <w:pStyle w:val="ListParagraph"/>
        <w:spacing w:after="0"/>
        <w:ind w:left="0" w:firstLine="567"/>
        <w:jc w:val="both"/>
        <w:rPr>
          <w:rFonts w:ascii="Times New Roman" w:hAnsi="Times New Roman" w:cs="Times New Roman"/>
          <w:sz w:val="24"/>
          <w:szCs w:val="24"/>
        </w:rPr>
      </w:pPr>
      <w:r>
        <w:rPr>
          <w:rFonts w:ascii="Times New Roman" w:hAnsi="Times New Roman" w:cs="Times New Roman"/>
          <w:sz w:val="24"/>
          <w:szCs w:val="24"/>
        </w:rPr>
        <w:t>Jenis penelitian ini adalah studi kasus dengan pendekatan asuhan keperawatan pada pasien pasca caesarea. Metodologi penelitian ini mencakup tahap pengka</w:t>
      </w:r>
      <w:r>
        <w:rPr>
          <w:rFonts w:ascii="Times New Roman" w:hAnsi="Times New Roman" w:cs="Times New Roman"/>
          <w:sz w:val="24"/>
          <w:szCs w:val="24"/>
        </w:rPr>
        <w:t>jian, diagnosa keperawatan, perencanaan, pelaksanaan, dan evaluasi.</w:t>
      </w:r>
    </w:p>
    <w:p w14:paraId="1F4DEC0A" w14:textId="77777777" w:rsidR="00760FA4" w:rsidRDefault="007B38B7">
      <w:pPr>
        <w:pStyle w:val="ListParagraph"/>
        <w:spacing w:after="0"/>
        <w:ind w:left="0" w:firstLine="567"/>
        <w:jc w:val="both"/>
        <w:rPr>
          <w:rFonts w:ascii="Times New Roman" w:hAnsi="Times New Roman" w:cs="Times New Roman"/>
          <w:sz w:val="24"/>
          <w:szCs w:val="24"/>
        </w:rPr>
      </w:pPr>
      <w:r>
        <w:rPr>
          <w:rFonts w:ascii="Times New Roman" w:hAnsi="Times New Roman" w:cs="Times New Roman"/>
          <w:sz w:val="24"/>
          <w:szCs w:val="24"/>
        </w:rPr>
        <w:t>Subyek penelitian terdiri dari dua responden yang mengalami gangguan mobilitas fisik setelah menjalani operasi caesarea. Kriteria inklusi untuk subyek penelitian ini adalah pasien pasca op</w:t>
      </w:r>
      <w:r>
        <w:rPr>
          <w:rFonts w:ascii="Times New Roman" w:hAnsi="Times New Roman" w:cs="Times New Roman"/>
          <w:sz w:val="24"/>
          <w:szCs w:val="24"/>
        </w:rPr>
        <w:t>erasi caesarea yang mengalami gangguan mobilitas fisik, pasien yang berada dalam waktu 2 jam pasca operasi caesarea, dan pasien yang bersedia menjadi responden.</w:t>
      </w:r>
    </w:p>
    <w:p w14:paraId="1F4DEC0B" w14:textId="77777777" w:rsidR="00760FA4" w:rsidRDefault="007B38B7">
      <w:pPr>
        <w:spacing w:after="0"/>
        <w:jc w:val="both"/>
        <w:rPr>
          <w:rFonts w:ascii="Times New Roman" w:hAnsi="Times New Roman" w:cs="Times New Roman"/>
          <w:b/>
          <w:sz w:val="24"/>
          <w:szCs w:val="24"/>
        </w:rPr>
      </w:pPr>
      <w:r>
        <w:rPr>
          <w:rFonts w:ascii="Times New Roman" w:hAnsi="Times New Roman" w:cs="Times New Roman"/>
          <w:b/>
          <w:sz w:val="24"/>
          <w:szCs w:val="24"/>
        </w:rPr>
        <w:t>Definisi operasional:</w:t>
      </w:r>
    </w:p>
    <w:p w14:paraId="1F4DEC0C" w14:textId="77777777" w:rsidR="00760FA4" w:rsidRDefault="007B38B7">
      <w:pPr>
        <w:pStyle w:val="ListParagraph"/>
        <w:numPr>
          <w:ilvl w:val="0"/>
          <w:numId w:val="1"/>
        </w:numPr>
        <w:spacing w:after="0"/>
        <w:ind w:left="360"/>
        <w:jc w:val="both"/>
        <w:rPr>
          <w:rFonts w:ascii="Times New Roman" w:hAnsi="Times New Roman" w:cs="Times New Roman"/>
          <w:sz w:val="24"/>
          <w:szCs w:val="24"/>
        </w:rPr>
      </w:pPr>
      <w:r>
        <w:rPr>
          <w:rFonts w:ascii="Times New Roman" w:hAnsi="Times New Roman" w:cs="Times New Roman"/>
          <w:sz w:val="24"/>
          <w:szCs w:val="24"/>
        </w:rPr>
        <w:t>Pasien post sectio caesarea adalah pasien yang telah menjalani operasi ca</w:t>
      </w:r>
      <w:r>
        <w:rPr>
          <w:rFonts w:ascii="Times New Roman" w:hAnsi="Times New Roman" w:cs="Times New Roman"/>
          <w:sz w:val="24"/>
          <w:szCs w:val="24"/>
        </w:rPr>
        <w:t>esarea.</w:t>
      </w:r>
    </w:p>
    <w:p w14:paraId="1F4DEC0D" w14:textId="77777777" w:rsidR="00760FA4" w:rsidRDefault="007B38B7">
      <w:pPr>
        <w:pStyle w:val="ListParagraph"/>
        <w:numPr>
          <w:ilvl w:val="0"/>
          <w:numId w:val="1"/>
        </w:numPr>
        <w:spacing w:after="0"/>
        <w:ind w:left="360"/>
        <w:jc w:val="both"/>
        <w:rPr>
          <w:rFonts w:ascii="Times New Roman" w:hAnsi="Times New Roman" w:cs="Times New Roman"/>
          <w:sz w:val="24"/>
          <w:szCs w:val="24"/>
        </w:rPr>
      </w:pPr>
      <w:r>
        <w:rPr>
          <w:rFonts w:ascii="Times New Roman" w:hAnsi="Times New Roman" w:cs="Times New Roman"/>
          <w:sz w:val="24"/>
          <w:szCs w:val="24"/>
        </w:rPr>
        <w:t>Kriteria pasien post sectio caesarea dalam penelitian ini melibatkan pasien yang mengalami gangguan mobilitas fisik, berada dalam waktu 2 jam pasca operasi caesarea, dan bersedia menjadi responden.</w:t>
      </w:r>
    </w:p>
    <w:p w14:paraId="1F4DEC0E" w14:textId="77777777" w:rsidR="00760FA4" w:rsidRDefault="007B38B7">
      <w:pPr>
        <w:pStyle w:val="ListParagraph"/>
        <w:numPr>
          <w:ilvl w:val="0"/>
          <w:numId w:val="1"/>
        </w:num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Alat ukur yang digunakan adalah format pengkajian </w:t>
      </w:r>
      <w:r>
        <w:rPr>
          <w:rFonts w:ascii="Times New Roman" w:hAnsi="Times New Roman" w:cs="Times New Roman"/>
          <w:sz w:val="24"/>
          <w:szCs w:val="24"/>
        </w:rPr>
        <w:t>pasien pasca operasi caesarea.</w:t>
      </w:r>
    </w:p>
    <w:p w14:paraId="1F4DEC0F" w14:textId="77777777" w:rsidR="00760FA4" w:rsidRDefault="007B38B7">
      <w:pPr>
        <w:pStyle w:val="ListParagraph"/>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Dukungan mobilisasi adalah upaya untuk membantu pasien meningkatkan aktivitas fisik mereka. Ini dilakukan dengan </w:t>
      </w:r>
      <w:r>
        <w:rPr>
          <w:rFonts w:ascii="Times New Roman" w:hAnsi="Times New Roman" w:cs="Times New Roman"/>
          <w:sz w:val="24"/>
          <w:szCs w:val="24"/>
        </w:rPr>
        <w:lastRenderedPageBreak/>
        <w:t>melibatkan latihan pergerakan sendi leher, bahu, tangan, dan kaki, serta memberikan posisi miring kanan dan kiri</w:t>
      </w:r>
      <w:r>
        <w:rPr>
          <w:rFonts w:ascii="Times New Roman" w:hAnsi="Times New Roman" w:cs="Times New Roman"/>
          <w:sz w:val="24"/>
          <w:szCs w:val="24"/>
        </w:rPr>
        <w:t xml:space="preserve"> 2 jam pasca operasi, menyediakan bantal untuk mendukung punggung, memberikan posisi terlentang, melatih pasien untuk duduk 6 jam pasca operasi, dan membantu pasien belajar berdiri dan berjalan 8 jam pasca operasi. Alat ukur yang digunakan adalah lembar St</w:t>
      </w:r>
      <w:r>
        <w:rPr>
          <w:rFonts w:ascii="Times New Roman" w:hAnsi="Times New Roman" w:cs="Times New Roman"/>
          <w:sz w:val="24"/>
          <w:szCs w:val="24"/>
        </w:rPr>
        <w:t>andar Operasional Prosedur (SOP) untuk dukungan mobilisasi.</w:t>
      </w:r>
    </w:p>
    <w:p w14:paraId="1F4DEC10" w14:textId="77777777" w:rsidR="00760FA4" w:rsidRDefault="007B38B7">
      <w:pPr>
        <w:pStyle w:val="ListParagraph"/>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Gangguan mobilitas fisik adalah kondisi di mana pasien mengalami keterbatasan dalam kemampuan bergerak secara mandiri. Tanda dan gejala utama gangguan mobilitas fisik meliputi keluhan kesulitan </w:t>
      </w:r>
      <w:r>
        <w:rPr>
          <w:rFonts w:ascii="Times New Roman" w:hAnsi="Times New Roman" w:cs="Times New Roman"/>
          <w:sz w:val="24"/>
          <w:szCs w:val="24"/>
        </w:rPr>
        <w:t>menggerakkan ekstremitas, penurunan kekuatan otot, dan rentang gerak (ROM) yang terbatas. Alat ukur yang digunakan adalah format pengkajian gangguan mobilitas fisik.</w:t>
      </w:r>
    </w:p>
    <w:p w14:paraId="1F4DEC11" w14:textId="77777777" w:rsidR="00760FA4" w:rsidRDefault="007B38B7">
      <w:pPr>
        <w:pStyle w:val="ListParagraph"/>
        <w:spacing w:after="0"/>
        <w:ind w:left="0" w:firstLine="567"/>
        <w:jc w:val="both"/>
        <w:rPr>
          <w:rFonts w:ascii="Times New Roman" w:hAnsi="Times New Roman" w:cs="Times New Roman"/>
          <w:sz w:val="24"/>
          <w:szCs w:val="24"/>
        </w:rPr>
      </w:pPr>
      <w:r>
        <w:rPr>
          <w:rFonts w:ascii="Times New Roman" w:hAnsi="Times New Roman" w:cs="Times New Roman"/>
          <w:sz w:val="24"/>
          <w:szCs w:val="24"/>
        </w:rPr>
        <w:t>SOP dukungan mobilisasi dini yang digunakan dalam penelitian ini mengacu pada standar oper</w:t>
      </w:r>
      <w:r>
        <w:rPr>
          <w:rFonts w:ascii="Times New Roman" w:hAnsi="Times New Roman" w:cs="Times New Roman"/>
          <w:sz w:val="24"/>
          <w:szCs w:val="24"/>
        </w:rPr>
        <w:t>asional prosedur yang telah ditetapkan, sebagaimana dijelaskan dalam literatur (PPNI, 2021) dan penelitian sebelumnya (Dwi Rahmawati, 2018). SOP ini mencakup serangkaian tindakan, mulai dari latihan ROM, posisi miring kanan dan kiri 2 jam pasca operasi, du</w:t>
      </w:r>
      <w:r>
        <w:rPr>
          <w:rFonts w:ascii="Times New Roman" w:hAnsi="Times New Roman" w:cs="Times New Roman"/>
          <w:sz w:val="24"/>
          <w:szCs w:val="24"/>
        </w:rPr>
        <w:t>duk 6 jam pasca operasi, hingga latihan berdiri dan berjalan 8 jam pasca operasi.</w:t>
      </w:r>
    </w:p>
    <w:p w14:paraId="1F4DEC12" w14:textId="77777777" w:rsidR="00760FA4" w:rsidRDefault="007B38B7">
      <w:pPr>
        <w:pStyle w:val="ListParagraph"/>
        <w:spacing w:after="0"/>
        <w:ind w:left="0" w:firstLine="567"/>
        <w:jc w:val="both"/>
        <w:rPr>
          <w:rFonts w:ascii="Times New Roman" w:hAnsi="Times New Roman" w:cs="Times New Roman"/>
          <w:sz w:val="24"/>
          <w:szCs w:val="24"/>
        </w:rPr>
      </w:pPr>
      <w:r>
        <w:rPr>
          <w:rFonts w:ascii="Times New Roman" w:hAnsi="Times New Roman" w:cs="Times New Roman"/>
          <w:sz w:val="24"/>
          <w:szCs w:val="24"/>
        </w:rPr>
        <w:t>Fokus utama dari studi kasus ini adalah pemberian tindakan dukungan mobilisasi pada pasien pasca caesarea yang mengalami gangguan mobilitas fisik. Penelitian ini dilakukan di</w:t>
      </w:r>
      <w:r>
        <w:rPr>
          <w:rFonts w:ascii="Times New Roman" w:hAnsi="Times New Roman" w:cs="Times New Roman"/>
          <w:sz w:val="24"/>
          <w:szCs w:val="24"/>
        </w:rPr>
        <w:t xml:space="preserve"> RSUD Temanggung.</w:t>
      </w:r>
    </w:p>
    <w:p w14:paraId="1F4DEC13" w14:textId="77777777" w:rsidR="00760FA4" w:rsidRDefault="00760FA4">
      <w:pPr>
        <w:pStyle w:val="ListParagraph"/>
        <w:spacing w:after="0"/>
        <w:ind w:left="0" w:firstLine="567"/>
        <w:jc w:val="both"/>
        <w:rPr>
          <w:rFonts w:ascii="Times New Roman" w:hAnsi="Times New Roman" w:cs="Times New Roman"/>
          <w:sz w:val="24"/>
          <w:szCs w:val="24"/>
        </w:rPr>
      </w:pPr>
    </w:p>
    <w:p w14:paraId="1F4DEC14" w14:textId="77777777" w:rsidR="00760FA4" w:rsidRDefault="007B38B7">
      <w:pPr>
        <w:tabs>
          <w:tab w:val="left" w:pos="3288"/>
        </w:tabs>
        <w:spacing w:after="0"/>
        <w:contextualSpacing/>
        <w:jc w:val="both"/>
        <w:rPr>
          <w:rFonts w:ascii="Times New Roman" w:hAnsi="Times New Roman" w:cs="Times New Roman"/>
          <w:b/>
          <w:bCs/>
          <w:sz w:val="24"/>
          <w:szCs w:val="24"/>
          <w:lang w:val="en-US"/>
        </w:rPr>
      </w:pPr>
      <w:r>
        <w:rPr>
          <w:rFonts w:ascii="Times New Roman" w:hAnsi="Times New Roman" w:cs="Times New Roman"/>
          <w:b/>
          <w:bCs/>
          <w:sz w:val="24"/>
          <w:szCs w:val="24"/>
        </w:rPr>
        <w:t xml:space="preserve">HASIL </w:t>
      </w:r>
    </w:p>
    <w:p w14:paraId="1F4DEC15" w14:textId="77777777" w:rsidR="00760FA4" w:rsidRDefault="007B38B7">
      <w:pPr>
        <w:spacing w:after="0"/>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Penelitian ini difokuskan pada subjek studi kasus yang merupakan pasien pasca operasi sectio caesarea dan menghadapi masalah keperawatan berupa gangguan mobilitas fisik. Identifikasi subjek studi kasus dilakukan berdasarkan kriter</w:t>
      </w:r>
      <w:r>
        <w:rPr>
          <w:rFonts w:ascii="Times New Roman" w:hAnsi="Times New Roman" w:cs="Times New Roman"/>
          <w:sz w:val="24"/>
          <w:szCs w:val="24"/>
          <w:lang w:val="en-US"/>
        </w:rPr>
        <w:t xml:space="preserve">ia inklusi yang </w:t>
      </w:r>
      <w:r>
        <w:rPr>
          <w:rFonts w:ascii="Times New Roman" w:hAnsi="Times New Roman" w:cs="Times New Roman"/>
          <w:sz w:val="24"/>
          <w:szCs w:val="24"/>
          <w:lang w:val="en-US"/>
        </w:rPr>
        <w:t>telah ditetapkan, serta pengkajian terhadap tanda dan gejala yang dialami oleh pasien pasca operasi sectio caesarea. Informasi lebih rinci mengenai tanda dan gejala pasien pasca operasi sectio caesarea dapat ditemukan dalam Tabel 1.</w:t>
      </w:r>
    </w:p>
    <w:p w14:paraId="1F4DEC16" w14:textId="77777777" w:rsidR="00760FA4" w:rsidRDefault="007B38B7">
      <w:pPr>
        <w:spacing w:after="0"/>
        <w:jc w:val="center"/>
        <w:rPr>
          <w:rFonts w:ascii="Times New Roman" w:hAnsi="Times New Roman" w:cs="Times New Roman"/>
          <w:b/>
          <w:bCs/>
          <w:i/>
          <w:iCs/>
          <w:sz w:val="24"/>
          <w:szCs w:val="24"/>
          <w:lang w:val="en-US"/>
        </w:rPr>
      </w:pPr>
      <w:r>
        <w:rPr>
          <w:rFonts w:ascii="Times New Roman" w:hAnsi="Times New Roman" w:cs="Times New Roman"/>
          <w:b/>
          <w:bCs/>
          <w:sz w:val="24"/>
          <w:szCs w:val="24"/>
          <w:lang w:val="en-US"/>
        </w:rPr>
        <w:t>Tabel 1</w:t>
      </w:r>
      <w:r>
        <w:rPr>
          <w:rFonts w:ascii="Times New Roman" w:hAnsi="Times New Roman" w:cs="Times New Roman"/>
          <w:b/>
          <w:bCs/>
          <w:sz w:val="24"/>
          <w:szCs w:val="24"/>
          <w:lang w:val="en-US"/>
        </w:rPr>
        <w:t xml:space="preserve">. Identifikasi </w:t>
      </w:r>
      <w:r>
        <w:rPr>
          <w:rFonts w:ascii="Times New Roman" w:hAnsi="Times New Roman" w:cs="Times New Roman"/>
          <w:b/>
          <w:bCs/>
          <w:i/>
          <w:iCs/>
          <w:sz w:val="24"/>
          <w:szCs w:val="24"/>
          <w:lang w:val="en-US"/>
        </w:rPr>
        <w:t>post op sectio caesarea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
        <w:gridCol w:w="3335"/>
        <w:gridCol w:w="776"/>
      </w:tblGrid>
      <w:tr w:rsidR="00760FA4" w14:paraId="1F4DEC1A" w14:textId="77777777">
        <w:tc>
          <w:tcPr>
            <w:tcW w:w="558" w:type="pct"/>
            <w:tcBorders>
              <w:top w:val="single" w:sz="4" w:space="0" w:color="auto"/>
            </w:tcBorders>
          </w:tcPr>
          <w:p w14:paraId="1F4DEC17" w14:textId="77777777"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No.</w:t>
            </w:r>
          </w:p>
        </w:tc>
        <w:tc>
          <w:tcPr>
            <w:tcW w:w="3682" w:type="pct"/>
            <w:tcBorders>
              <w:top w:val="single" w:sz="4" w:space="0" w:color="auto"/>
            </w:tcBorders>
          </w:tcPr>
          <w:p w14:paraId="1F4DEC18" w14:textId="77777777"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Manifestasi klinis</w:t>
            </w:r>
          </w:p>
        </w:tc>
        <w:tc>
          <w:tcPr>
            <w:tcW w:w="760" w:type="pct"/>
            <w:tcBorders>
              <w:top w:val="single" w:sz="4" w:space="0" w:color="auto"/>
            </w:tcBorders>
          </w:tcPr>
          <w:p w14:paraId="1F4DEC19" w14:textId="77777777"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Hasil </w:t>
            </w:r>
          </w:p>
        </w:tc>
      </w:tr>
      <w:tr w:rsidR="00760FA4" w14:paraId="1F4DEC1E" w14:textId="77777777">
        <w:tc>
          <w:tcPr>
            <w:tcW w:w="558" w:type="pct"/>
            <w:tcBorders>
              <w:top w:val="single" w:sz="4" w:space="0" w:color="auto"/>
            </w:tcBorders>
          </w:tcPr>
          <w:p w14:paraId="1F4DEC1B" w14:textId="77777777"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3682" w:type="pct"/>
            <w:tcBorders>
              <w:top w:val="single" w:sz="4" w:space="0" w:color="auto"/>
            </w:tcBorders>
          </w:tcPr>
          <w:p w14:paraId="1F4DEC1C" w14:textId="77777777"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Kehilangan darah selama prosedur pembedahan </w:t>
            </w:r>
          </w:p>
        </w:tc>
        <w:tc>
          <w:tcPr>
            <w:tcW w:w="760" w:type="pct"/>
            <w:tcBorders>
              <w:top w:val="single" w:sz="4" w:space="0" w:color="auto"/>
            </w:tcBorders>
          </w:tcPr>
          <w:p w14:paraId="1F4DEC1D" w14:textId="77777777"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760FA4" w14:paraId="1F4DEC22" w14:textId="77777777">
        <w:tc>
          <w:tcPr>
            <w:tcW w:w="558" w:type="pct"/>
          </w:tcPr>
          <w:p w14:paraId="1F4DEC1F" w14:textId="77777777"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3682" w:type="pct"/>
          </w:tcPr>
          <w:p w14:paraId="1F4DEC20" w14:textId="77777777"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Terpasang selang kateter</w:t>
            </w:r>
          </w:p>
        </w:tc>
        <w:tc>
          <w:tcPr>
            <w:tcW w:w="760" w:type="pct"/>
          </w:tcPr>
          <w:p w14:paraId="1F4DEC21" w14:textId="77777777"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760FA4" w14:paraId="1F4DEC26" w14:textId="77777777">
        <w:tc>
          <w:tcPr>
            <w:tcW w:w="558" w:type="pct"/>
          </w:tcPr>
          <w:p w14:paraId="1F4DEC23" w14:textId="77777777"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3682" w:type="pct"/>
          </w:tcPr>
          <w:p w14:paraId="1F4DEC24" w14:textId="77777777"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Abdomen lunak dan tidak ada distensi </w:t>
            </w:r>
          </w:p>
        </w:tc>
        <w:tc>
          <w:tcPr>
            <w:tcW w:w="760" w:type="pct"/>
          </w:tcPr>
          <w:p w14:paraId="1F4DEC25" w14:textId="77777777"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760FA4" w14:paraId="1F4DEC2A" w14:textId="77777777">
        <w:tc>
          <w:tcPr>
            <w:tcW w:w="558" w:type="pct"/>
          </w:tcPr>
          <w:p w14:paraId="1F4DEC27" w14:textId="77777777"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3682" w:type="pct"/>
          </w:tcPr>
          <w:p w14:paraId="1F4DEC28" w14:textId="77777777"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Terdapat balutan abdomen </w:t>
            </w:r>
          </w:p>
        </w:tc>
        <w:tc>
          <w:tcPr>
            <w:tcW w:w="760" w:type="pct"/>
          </w:tcPr>
          <w:p w14:paraId="1F4DEC29" w14:textId="77777777"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760FA4" w14:paraId="1F4DEC2E" w14:textId="77777777">
        <w:tc>
          <w:tcPr>
            <w:tcW w:w="558" w:type="pct"/>
          </w:tcPr>
          <w:p w14:paraId="1F4DEC2B" w14:textId="77777777"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682" w:type="pct"/>
          </w:tcPr>
          <w:p w14:paraId="1F4DEC2C" w14:textId="77777777"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Tidak ada bising usus </w:t>
            </w:r>
          </w:p>
        </w:tc>
        <w:tc>
          <w:tcPr>
            <w:tcW w:w="760" w:type="pct"/>
          </w:tcPr>
          <w:p w14:paraId="1F4DEC2D" w14:textId="77777777"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760FA4" w14:paraId="1F4DEC32" w14:textId="77777777">
        <w:tc>
          <w:tcPr>
            <w:tcW w:w="558" w:type="pct"/>
          </w:tcPr>
          <w:p w14:paraId="1F4DEC2F" w14:textId="77777777"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3682" w:type="pct"/>
          </w:tcPr>
          <w:p w14:paraId="1F4DEC30" w14:textId="77777777"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Ketidakmampuan untuk menghadapi situasi baru </w:t>
            </w:r>
          </w:p>
        </w:tc>
        <w:tc>
          <w:tcPr>
            <w:tcW w:w="760" w:type="pct"/>
          </w:tcPr>
          <w:p w14:paraId="1F4DEC31" w14:textId="77777777"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760FA4" w14:paraId="1F4DEC36" w14:textId="77777777">
        <w:tc>
          <w:tcPr>
            <w:tcW w:w="558" w:type="pct"/>
            <w:tcBorders>
              <w:bottom w:val="single" w:sz="4" w:space="0" w:color="auto"/>
            </w:tcBorders>
          </w:tcPr>
          <w:p w14:paraId="1F4DEC33" w14:textId="77777777"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3682" w:type="pct"/>
            <w:tcBorders>
              <w:bottom w:val="single" w:sz="4" w:space="0" w:color="auto"/>
            </w:tcBorders>
          </w:tcPr>
          <w:p w14:paraId="1F4DEC34" w14:textId="77777777"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Aliran lochea sedang dan bebas bekuan </w:t>
            </w:r>
          </w:p>
        </w:tc>
        <w:tc>
          <w:tcPr>
            <w:tcW w:w="760" w:type="pct"/>
            <w:tcBorders>
              <w:bottom w:val="single" w:sz="4" w:space="0" w:color="auto"/>
            </w:tcBorders>
          </w:tcPr>
          <w:p w14:paraId="1F4DEC35" w14:textId="77777777" w:rsidR="00760FA4" w:rsidRDefault="007B38B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bl>
    <w:p w14:paraId="1F4DEC37" w14:textId="77777777" w:rsidR="00760FA4" w:rsidRDefault="00760FA4">
      <w:pPr>
        <w:spacing w:after="0"/>
        <w:jc w:val="both"/>
        <w:rPr>
          <w:rFonts w:ascii="Times New Roman" w:hAnsi="Times New Roman" w:cs="Times New Roman"/>
          <w:sz w:val="24"/>
          <w:szCs w:val="24"/>
        </w:rPr>
      </w:pPr>
    </w:p>
    <w:p w14:paraId="1F4DEC38" w14:textId="77777777" w:rsidR="00760FA4" w:rsidRDefault="00760FA4">
      <w:pPr>
        <w:spacing w:after="0"/>
        <w:ind w:firstLine="720"/>
        <w:jc w:val="both"/>
        <w:rPr>
          <w:rFonts w:ascii="Times New Roman" w:hAnsi="Times New Roman" w:cs="Times New Roman"/>
          <w:sz w:val="24"/>
          <w:szCs w:val="24"/>
          <w:lang w:val="en-US"/>
        </w:rPr>
      </w:pPr>
    </w:p>
    <w:p w14:paraId="1F4DEC39" w14:textId="77777777" w:rsidR="00760FA4" w:rsidRDefault="007B38B7">
      <w:pPr>
        <w:spacing w:after="0"/>
        <w:ind w:firstLine="720"/>
        <w:jc w:val="both"/>
        <w:rPr>
          <w:rFonts w:ascii="Times New Roman" w:hAnsi="Times New Roman" w:cs="Times New Roman"/>
          <w:sz w:val="24"/>
          <w:szCs w:val="24"/>
        </w:rPr>
      </w:pPr>
      <w:r>
        <w:rPr>
          <w:rFonts w:ascii="Times New Roman" w:hAnsi="Times New Roman" w:cs="Times New Roman"/>
          <w:sz w:val="24"/>
          <w:szCs w:val="24"/>
          <w:lang w:val="en-US"/>
        </w:rPr>
        <w:t xml:space="preserve">Berdasarkan Tabel 1, subjek studi kasus mengalami tanda dan gejala pasca operasi sectio caesarea. Selanjutnya, identifikasi </w:t>
      </w:r>
      <w:r>
        <w:rPr>
          <w:rFonts w:ascii="Times New Roman" w:hAnsi="Times New Roman" w:cs="Times New Roman"/>
          <w:sz w:val="24"/>
          <w:szCs w:val="24"/>
          <w:lang w:val="en-US"/>
        </w:rPr>
        <w:t>masalah keperawatan yang berkaitan dengan gangguan mobilitas fisik dilakukan berdasarkan pengkajian terhadap tanda dan gejala tersebut, seperti yang tercantum dalam Tabel 2. Dari pengkajian tersebut, dapat diidentifikasi masalah-masalah keperawatan yang be</w:t>
      </w:r>
      <w:r>
        <w:rPr>
          <w:rFonts w:ascii="Times New Roman" w:hAnsi="Times New Roman" w:cs="Times New Roman"/>
          <w:sz w:val="24"/>
          <w:szCs w:val="24"/>
          <w:lang w:val="en-US"/>
        </w:rPr>
        <w:t>rkaitan dengan gangguan mobilitas fisik yang perlu ditangani dalam asuhan keperawatan.</w:t>
      </w:r>
    </w:p>
    <w:p w14:paraId="1F4DEC3A" w14:textId="77777777" w:rsidR="00760FA4" w:rsidRDefault="007B38B7">
      <w:pPr>
        <w:spacing w:after="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Tabel 2. Identifikasi gangguan mobilitas fisik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
        <w:gridCol w:w="3335"/>
        <w:gridCol w:w="776"/>
      </w:tblGrid>
      <w:tr w:rsidR="00760FA4" w14:paraId="1F4DEC3E" w14:textId="77777777">
        <w:tc>
          <w:tcPr>
            <w:tcW w:w="558" w:type="pct"/>
            <w:tcBorders>
              <w:top w:val="single" w:sz="4" w:space="0" w:color="auto"/>
              <w:bottom w:val="single" w:sz="4" w:space="0" w:color="auto"/>
            </w:tcBorders>
          </w:tcPr>
          <w:p w14:paraId="1F4DEC3B"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No. </w:t>
            </w:r>
          </w:p>
        </w:tc>
        <w:tc>
          <w:tcPr>
            <w:tcW w:w="3609" w:type="pct"/>
            <w:tcBorders>
              <w:top w:val="single" w:sz="4" w:space="0" w:color="auto"/>
              <w:bottom w:val="single" w:sz="4" w:space="0" w:color="auto"/>
            </w:tcBorders>
          </w:tcPr>
          <w:p w14:paraId="1F4DEC3C"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Tanda dan gejala </w:t>
            </w:r>
          </w:p>
        </w:tc>
        <w:tc>
          <w:tcPr>
            <w:tcW w:w="833" w:type="pct"/>
            <w:tcBorders>
              <w:top w:val="single" w:sz="4" w:space="0" w:color="auto"/>
              <w:bottom w:val="single" w:sz="4" w:space="0" w:color="auto"/>
            </w:tcBorders>
          </w:tcPr>
          <w:p w14:paraId="1F4DEC3D"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Hasil </w:t>
            </w:r>
          </w:p>
        </w:tc>
      </w:tr>
      <w:tr w:rsidR="00760FA4" w14:paraId="1F4DEC42" w14:textId="77777777">
        <w:tc>
          <w:tcPr>
            <w:tcW w:w="558" w:type="pct"/>
            <w:tcBorders>
              <w:top w:val="single" w:sz="4" w:space="0" w:color="auto"/>
            </w:tcBorders>
          </w:tcPr>
          <w:p w14:paraId="1F4DEC3F"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3609" w:type="pct"/>
            <w:tcBorders>
              <w:top w:val="single" w:sz="4" w:space="0" w:color="auto"/>
            </w:tcBorders>
          </w:tcPr>
          <w:p w14:paraId="1F4DEC40"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Mengeluh sulit menggerakkan ekstermitas </w:t>
            </w:r>
          </w:p>
        </w:tc>
        <w:tc>
          <w:tcPr>
            <w:tcW w:w="833" w:type="pct"/>
            <w:tcBorders>
              <w:top w:val="single" w:sz="4" w:space="0" w:color="auto"/>
            </w:tcBorders>
          </w:tcPr>
          <w:p w14:paraId="1F4DEC41"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760FA4" w14:paraId="1F4DEC46" w14:textId="77777777">
        <w:tc>
          <w:tcPr>
            <w:tcW w:w="558" w:type="pct"/>
          </w:tcPr>
          <w:p w14:paraId="1F4DEC43"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3609" w:type="pct"/>
          </w:tcPr>
          <w:p w14:paraId="1F4DEC44"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Kekuatan otot menurun</w:t>
            </w:r>
          </w:p>
        </w:tc>
        <w:tc>
          <w:tcPr>
            <w:tcW w:w="833" w:type="pct"/>
          </w:tcPr>
          <w:p w14:paraId="1F4DEC45"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760FA4" w14:paraId="1F4DEC4A" w14:textId="77777777">
        <w:tc>
          <w:tcPr>
            <w:tcW w:w="558" w:type="pct"/>
          </w:tcPr>
          <w:p w14:paraId="1F4DEC47"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3609" w:type="pct"/>
          </w:tcPr>
          <w:p w14:paraId="1F4DEC48"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Rentang gerak ROM menurun</w:t>
            </w:r>
          </w:p>
        </w:tc>
        <w:tc>
          <w:tcPr>
            <w:tcW w:w="833" w:type="pct"/>
          </w:tcPr>
          <w:p w14:paraId="1F4DEC49"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760FA4" w14:paraId="1F4DEC4E" w14:textId="77777777">
        <w:tc>
          <w:tcPr>
            <w:tcW w:w="558" w:type="pct"/>
          </w:tcPr>
          <w:p w14:paraId="1F4DEC4B"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3609" w:type="pct"/>
          </w:tcPr>
          <w:p w14:paraId="1F4DEC4C"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Nyeri saat bergerak </w:t>
            </w:r>
          </w:p>
        </w:tc>
        <w:tc>
          <w:tcPr>
            <w:tcW w:w="833" w:type="pct"/>
          </w:tcPr>
          <w:p w14:paraId="1F4DEC4D"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760FA4" w14:paraId="1F4DEC52" w14:textId="77777777">
        <w:tc>
          <w:tcPr>
            <w:tcW w:w="558" w:type="pct"/>
          </w:tcPr>
          <w:p w14:paraId="1F4DEC4F"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609" w:type="pct"/>
          </w:tcPr>
          <w:p w14:paraId="1F4DEC50"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Enggan melakukan pergerakan </w:t>
            </w:r>
          </w:p>
        </w:tc>
        <w:tc>
          <w:tcPr>
            <w:tcW w:w="833" w:type="pct"/>
          </w:tcPr>
          <w:p w14:paraId="1F4DEC51"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760FA4" w14:paraId="1F4DEC56" w14:textId="77777777">
        <w:tc>
          <w:tcPr>
            <w:tcW w:w="558" w:type="pct"/>
          </w:tcPr>
          <w:p w14:paraId="1F4DEC53"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3609" w:type="pct"/>
          </w:tcPr>
          <w:p w14:paraId="1F4DEC54"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Merasa cemas saat bergerak </w:t>
            </w:r>
          </w:p>
        </w:tc>
        <w:tc>
          <w:tcPr>
            <w:tcW w:w="833" w:type="pct"/>
          </w:tcPr>
          <w:p w14:paraId="1F4DEC55"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760FA4" w14:paraId="1F4DEC5A" w14:textId="77777777">
        <w:tc>
          <w:tcPr>
            <w:tcW w:w="558" w:type="pct"/>
          </w:tcPr>
          <w:p w14:paraId="1F4DEC57"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7. </w:t>
            </w:r>
          </w:p>
        </w:tc>
        <w:tc>
          <w:tcPr>
            <w:tcW w:w="3609" w:type="pct"/>
          </w:tcPr>
          <w:p w14:paraId="1F4DEC58"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Gerakan tidak terkoordinasi</w:t>
            </w:r>
          </w:p>
        </w:tc>
        <w:tc>
          <w:tcPr>
            <w:tcW w:w="833" w:type="pct"/>
          </w:tcPr>
          <w:p w14:paraId="1F4DEC59"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760FA4" w14:paraId="1F4DEC5E" w14:textId="77777777">
        <w:tc>
          <w:tcPr>
            <w:tcW w:w="558" w:type="pct"/>
          </w:tcPr>
          <w:p w14:paraId="1F4DEC5B"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8. </w:t>
            </w:r>
          </w:p>
        </w:tc>
        <w:tc>
          <w:tcPr>
            <w:tcW w:w="3609" w:type="pct"/>
          </w:tcPr>
          <w:p w14:paraId="1F4DEC5C"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Gerakan terbatas </w:t>
            </w:r>
          </w:p>
        </w:tc>
        <w:tc>
          <w:tcPr>
            <w:tcW w:w="833" w:type="pct"/>
          </w:tcPr>
          <w:p w14:paraId="1F4DEC5D"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760FA4" w14:paraId="1F4DEC62" w14:textId="77777777">
        <w:tc>
          <w:tcPr>
            <w:tcW w:w="558" w:type="pct"/>
            <w:tcBorders>
              <w:bottom w:val="single" w:sz="4" w:space="0" w:color="auto"/>
            </w:tcBorders>
          </w:tcPr>
          <w:p w14:paraId="1F4DEC5F"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3609" w:type="pct"/>
            <w:tcBorders>
              <w:bottom w:val="single" w:sz="4" w:space="0" w:color="auto"/>
            </w:tcBorders>
          </w:tcPr>
          <w:p w14:paraId="1F4DEC60"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Fisik lemah</w:t>
            </w:r>
          </w:p>
        </w:tc>
        <w:tc>
          <w:tcPr>
            <w:tcW w:w="833" w:type="pct"/>
            <w:tcBorders>
              <w:bottom w:val="single" w:sz="4" w:space="0" w:color="auto"/>
            </w:tcBorders>
          </w:tcPr>
          <w:p w14:paraId="1F4DEC61"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bl>
    <w:p w14:paraId="1F4DEC63" w14:textId="77777777" w:rsidR="00760FA4" w:rsidRDefault="00760FA4">
      <w:pPr>
        <w:spacing w:after="0"/>
        <w:ind w:firstLine="720"/>
        <w:jc w:val="both"/>
        <w:rPr>
          <w:rFonts w:ascii="Times New Roman" w:hAnsi="Times New Roman" w:cs="Times New Roman"/>
          <w:sz w:val="24"/>
          <w:szCs w:val="24"/>
          <w:lang w:val="en-US"/>
        </w:rPr>
      </w:pPr>
    </w:p>
    <w:p w14:paraId="1F4DEC64" w14:textId="77777777" w:rsidR="00760FA4" w:rsidRDefault="007B38B7">
      <w:pPr>
        <w:spacing w:after="0"/>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Dari Tabel 2, dapat dijelaskan </w:t>
      </w:r>
      <w:r>
        <w:rPr>
          <w:rFonts w:ascii="Times New Roman" w:hAnsi="Times New Roman" w:cs="Times New Roman"/>
          <w:sz w:val="24"/>
          <w:szCs w:val="24"/>
          <w:lang w:val="en-US"/>
        </w:rPr>
        <w:t>bahwa subjek studi kasus mengalami gangguan mobilitas fisik. Implementasi dan observasi pada subjek studi kasus dilakukan dengan frekuensi 3 kali tindakan dukungan mobilisasi dini sesuai dengan SOP yang telah ditetapkan. Tindakan pertama meliputi latihan r</w:t>
      </w:r>
      <w:r>
        <w:rPr>
          <w:rFonts w:ascii="Times New Roman" w:hAnsi="Times New Roman" w:cs="Times New Roman"/>
          <w:sz w:val="24"/>
          <w:szCs w:val="24"/>
          <w:lang w:val="en-US"/>
        </w:rPr>
        <w:t>entang gerak (ROM) dan posisi miring kanan dan kiri 2 jam pasca operasi, tindakan kedua adalah latihan duduk 6 jam pasca operasi, dan tindakan ketiga adalah membantu pasien berdiri dan berjalan 8 jam pasca operasi, sesuai dengan tahapan yang telah diatur d</w:t>
      </w:r>
      <w:r>
        <w:rPr>
          <w:rFonts w:ascii="Times New Roman" w:hAnsi="Times New Roman" w:cs="Times New Roman"/>
          <w:sz w:val="24"/>
          <w:szCs w:val="24"/>
          <w:lang w:val="en-US"/>
        </w:rPr>
        <w:t>alam SOP.</w:t>
      </w:r>
    </w:p>
    <w:p w14:paraId="1F4DEC65" w14:textId="77777777" w:rsidR="00760FA4" w:rsidRDefault="007B38B7">
      <w:pPr>
        <w:spacing w:after="0"/>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Hasil dari tindakan dukungan mobilisasi dini ini dievaluasi dengan menggunakan luaran yang mengukur tingkat mobilitas fisik pasien. Kriteria hasil evaluasi adalah meningkatnya tingkat mobilitas fisik pasien. Hasil evaluasi tingkat mobilitas fisik</w:t>
      </w:r>
      <w:r>
        <w:rPr>
          <w:rFonts w:ascii="Times New Roman" w:hAnsi="Times New Roman" w:cs="Times New Roman"/>
          <w:sz w:val="24"/>
          <w:szCs w:val="24"/>
          <w:lang w:val="en-US"/>
        </w:rPr>
        <w:t xml:space="preserve"> tersebut dapat ditemukan dalam Tabel 3.</w:t>
      </w:r>
    </w:p>
    <w:p w14:paraId="1F4DEC66" w14:textId="77777777" w:rsidR="00760FA4" w:rsidRDefault="007B38B7">
      <w:pPr>
        <w:spacing w:after="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Tabel 3. Hasil evaluasi tindakan mobilisasi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
        <w:gridCol w:w="2855"/>
        <w:gridCol w:w="1256"/>
      </w:tblGrid>
      <w:tr w:rsidR="00760FA4" w14:paraId="1F4DEC6A" w14:textId="77777777">
        <w:tc>
          <w:tcPr>
            <w:tcW w:w="559" w:type="pct"/>
            <w:tcBorders>
              <w:top w:val="single" w:sz="4" w:space="0" w:color="auto"/>
              <w:bottom w:val="single" w:sz="4" w:space="0" w:color="auto"/>
            </w:tcBorders>
          </w:tcPr>
          <w:p w14:paraId="1F4DEC67" w14:textId="77777777" w:rsidR="00760FA4" w:rsidRDefault="007B38B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No.</w:t>
            </w:r>
          </w:p>
        </w:tc>
        <w:tc>
          <w:tcPr>
            <w:tcW w:w="3209" w:type="pct"/>
            <w:tcBorders>
              <w:top w:val="single" w:sz="4" w:space="0" w:color="auto"/>
              <w:bottom w:val="single" w:sz="4" w:space="0" w:color="auto"/>
            </w:tcBorders>
          </w:tcPr>
          <w:p w14:paraId="1F4DEC68" w14:textId="77777777" w:rsidR="00760FA4" w:rsidRDefault="007B38B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Luaran</w:t>
            </w:r>
          </w:p>
        </w:tc>
        <w:tc>
          <w:tcPr>
            <w:tcW w:w="1232" w:type="pct"/>
            <w:tcBorders>
              <w:top w:val="single" w:sz="4" w:space="0" w:color="auto"/>
              <w:bottom w:val="single" w:sz="4" w:space="0" w:color="auto"/>
            </w:tcBorders>
          </w:tcPr>
          <w:p w14:paraId="1F4DEC69" w14:textId="77777777" w:rsidR="00760FA4" w:rsidRDefault="007B38B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Hasil</w:t>
            </w:r>
          </w:p>
        </w:tc>
      </w:tr>
      <w:tr w:rsidR="00760FA4" w14:paraId="1F4DEC6E" w14:textId="77777777">
        <w:tc>
          <w:tcPr>
            <w:tcW w:w="559" w:type="pct"/>
            <w:tcBorders>
              <w:top w:val="single" w:sz="4" w:space="0" w:color="auto"/>
            </w:tcBorders>
          </w:tcPr>
          <w:p w14:paraId="1F4DEC6B"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3209" w:type="pct"/>
            <w:tcBorders>
              <w:top w:val="single" w:sz="4" w:space="0" w:color="auto"/>
            </w:tcBorders>
          </w:tcPr>
          <w:p w14:paraId="1F4DEC6C"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Pergerakan ekstermitas </w:t>
            </w:r>
          </w:p>
        </w:tc>
        <w:tc>
          <w:tcPr>
            <w:tcW w:w="1232" w:type="pct"/>
            <w:tcBorders>
              <w:top w:val="single" w:sz="4" w:space="0" w:color="auto"/>
            </w:tcBorders>
          </w:tcPr>
          <w:p w14:paraId="1F4DEC6D"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Meningkat </w:t>
            </w:r>
          </w:p>
        </w:tc>
      </w:tr>
      <w:tr w:rsidR="00760FA4" w14:paraId="1F4DEC72" w14:textId="77777777">
        <w:tc>
          <w:tcPr>
            <w:tcW w:w="559" w:type="pct"/>
          </w:tcPr>
          <w:p w14:paraId="1F4DEC6F"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3209" w:type="pct"/>
          </w:tcPr>
          <w:p w14:paraId="1F4DEC70"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Kekuatan otot </w:t>
            </w:r>
          </w:p>
        </w:tc>
        <w:tc>
          <w:tcPr>
            <w:tcW w:w="1232" w:type="pct"/>
          </w:tcPr>
          <w:p w14:paraId="1F4DEC71"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Meningkat </w:t>
            </w:r>
          </w:p>
        </w:tc>
      </w:tr>
      <w:tr w:rsidR="00760FA4" w14:paraId="1F4DEC76" w14:textId="77777777">
        <w:tc>
          <w:tcPr>
            <w:tcW w:w="559" w:type="pct"/>
          </w:tcPr>
          <w:p w14:paraId="1F4DEC73"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3209" w:type="pct"/>
          </w:tcPr>
          <w:p w14:paraId="1F4DEC74"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Rentang gerak ROM</w:t>
            </w:r>
          </w:p>
        </w:tc>
        <w:tc>
          <w:tcPr>
            <w:tcW w:w="1232" w:type="pct"/>
          </w:tcPr>
          <w:p w14:paraId="1F4DEC75"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Meningkat </w:t>
            </w:r>
          </w:p>
        </w:tc>
      </w:tr>
      <w:tr w:rsidR="00760FA4" w14:paraId="1F4DEC7A" w14:textId="77777777">
        <w:tc>
          <w:tcPr>
            <w:tcW w:w="559" w:type="pct"/>
          </w:tcPr>
          <w:p w14:paraId="1F4DEC77"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3209" w:type="pct"/>
          </w:tcPr>
          <w:p w14:paraId="1F4DEC78"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Nyeri </w:t>
            </w:r>
          </w:p>
        </w:tc>
        <w:tc>
          <w:tcPr>
            <w:tcW w:w="1232" w:type="pct"/>
          </w:tcPr>
          <w:p w14:paraId="1F4DEC79"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Menurun</w:t>
            </w:r>
          </w:p>
        </w:tc>
      </w:tr>
      <w:tr w:rsidR="00760FA4" w14:paraId="1F4DEC7E" w14:textId="77777777">
        <w:tc>
          <w:tcPr>
            <w:tcW w:w="559" w:type="pct"/>
          </w:tcPr>
          <w:p w14:paraId="1F4DEC7B"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209" w:type="pct"/>
          </w:tcPr>
          <w:p w14:paraId="1F4DEC7C"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Kecemasan </w:t>
            </w:r>
          </w:p>
        </w:tc>
        <w:tc>
          <w:tcPr>
            <w:tcW w:w="1232" w:type="pct"/>
          </w:tcPr>
          <w:p w14:paraId="1F4DEC7D"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Menurun</w:t>
            </w:r>
          </w:p>
        </w:tc>
      </w:tr>
      <w:tr w:rsidR="00760FA4" w14:paraId="1F4DEC82" w14:textId="77777777">
        <w:tc>
          <w:tcPr>
            <w:tcW w:w="559" w:type="pct"/>
          </w:tcPr>
          <w:p w14:paraId="1F4DEC7F"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3209" w:type="pct"/>
          </w:tcPr>
          <w:p w14:paraId="1F4DEC80"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Gerakan tidak terkoordinasi </w:t>
            </w:r>
          </w:p>
        </w:tc>
        <w:tc>
          <w:tcPr>
            <w:tcW w:w="1232" w:type="pct"/>
          </w:tcPr>
          <w:p w14:paraId="1F4DEC81"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Menurun </w:t>
            </w:r>
          </w:p>
        </w:tc>
      </w:tr>
      <w:tr w:rsidR="00760FA4" w14:paraId="1F4DEC86" w14:textId="77777777">
        <w:tc>
          <w:tcPr>
            <w:tcW w:w="559" w:type="pct"/>
          </w:tcPr>
          <w:p w14:paraId="1F4DEC83"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3209" w:type="pct"/>
          </w:tcPr>
          <w:p w14:paraId="1F4DEC84"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Gerakan terbatas</w:t>
            </w:r>
          </w:p>
        </w:tc>
        <w:tc>
          <w:tcPr>
            <w:tcW w:w="1232" w:type="pct"/>
          </w:tcPr>
          <w:p w14:paraId="1F4DEC85"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Menurun</w:t>
            </w:r>
          </w:p>
        </w:tc>
      </w:tr>
      <w:tr w:rsidR="00760FA4" w14:paraId="1F4DEC8A" w14:textId="77777777">
        <w:tc>
          <w:tcPr>
            <w:tcW w:w="559" w:type="pct"/>
            <w:tcBorders>
              <w:bottom w:val="single" w:sz="4" w:space="0" w:color="auto"/>
            </w:tcBorders>
          </w:tcPr>
          <w:p w14:paraId="1F4DEC87"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3209" w:type="pct"/>
            <w:tcBorders>
              <w:bottom w:val="single" w:sz="4" w:space="0" w:color="auto"/>
            </w:tcBorders>
          </w:tcPr>
          <w:p w14:paraId="1F4DEC88"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Kelemahan fisik</w:t>
            </w:r>
          </w:p>
        </w:tc>
        <w:tc>
          <w:tcPr>
            <w:tcW w:w="1232" w:type="pct"/>
            <w:tcBorders>
              <w:bottom w:val="single" w:sz="4" w:space="0" w:color="auto"/>
            </w:tcBorders>
          </w:tcPr>
          <w:p w14:paraId="1F4DEC89" w14:textId="77777777" w:rsidR="00760FA4" w:rsidRDefault="007B38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menurun</w:t>
            </w:r>
          </w:p>
        </w:tc>
      </w:tr>
    </w:tbl>
    <w:p w14:paraId="1F4DEC8B" w14:textId="77777777" w:rsidR="00760FA4" w:rsidRDefault="007B38B7">
      <w:pPr>
        <w:spacing w:after="0"/>
        <w:jc w:val="both"/>
        <w:rPr>
          <w:rFonts w:ascii="Times New Roman" w:hAnsi="Times New Roman" w:cs="Times New Roman"/>
          <w:bCs/>
          <w:iCs/>
          <w:sz w:val="24"/>
          <w:szCs w:val="24"/>
          <w:lang w:val="en-US"/>
        </w:rPr>
      </w:pPr>
      <w:r>
        <w:rPr>
          <w:rFonts w:ascii="Times New Roman" w:hAnsi="Times New Roman" w:cs="Times New Roman"/>
          <w:bCs/>
          <w:iCs/>
          <w:sz w:val="24"/>
          <w:szCs w:val="24"/>
        </w:rPr>
        <w:t xml:space="preserve"> </w:t>
      </w:r>
    </w:p>
    <w:p w14:paraId="1F4DEC8C" w14:textId="77777777" w:rsidR="00760FA4" w:rsidRDefault="007B38B7">
      <w:pPr>
        <w:spacing w:after="0"/>
        <w:ind w:firstLine="720"/>
        <w:jc w:val="both"/>
        <w:rPr>
          <w:rFonts w:ascii="Times New Roman" w:hAnsi="Times New Roman" w:cs="Times New Roman"/>
          <w:bCs/>
          <w:iCs/>
          <w:sz w:val="24"/>
          <w:szCs w:val="24"/>
        </w:rPr>
      </w:pPr>
      <w:r>
        <w:rPr>
          <w:rFonts w:ascii="Times New Roman" w:hAnsi="Times New Roman" w:cs="Times New Roman"/>
          <w:bCs/>
          <w:iCs/>
          <w:sz w:val="24"/>
          <w:szCs w:val="24"/>
          <w:lang w:val="en-US"/>
        </w:rPr>
        <w:t xml:space="preserve">Berdasarkan Tabel 3, dapat dijelaskan bahwa setelah dilakukan tindakan dukungan mobilisasi dini, pergerakan ekstremitas subjek studi kasus mengalami </w:t>
      </w:r>
      <w:r>
        <w:rPr>
          <w:rFonts w:ascii="Times New Roman" w:hAnsi="Times New Roman" w:cs="Times New Roman"/>
          <w:bCs/>
          <w:iCs/>
          <w:sz w:val="24"/>
          <w:szCs w:val="24"/>
          <w:lang w:val="en-US"/>
        </w:rPr>
        <w:t>peningkatan dari skala 3 (sedang) menjadi skala 5 (meningkat). Hal ini menunjukkan bahwa tindakan dukungan mobilisasi dini yang telah diimplementasikan pada pasien pasca operasi sectio caesarea telah berhasil meningkatkan tingkat mobilitas fisik subjek, ya</w:t>
      </w:r>
      <w:r>
        <w:rPr>
          <w:rFonts w:ascii="Times New Roman" w:hAnsi="Times New Roman" w:cs="Times New Roman"/>
          <w:bCs/>
          <w:iCs/>
          <w:sz w:val="24"/>
          <w:szCs w:val="24"/>
          <w:lang w:val="en-US"/>
        </w:rPr>
        <w:t>ng merupakan hasil yang diharapkan dalam perawatan pasien tersebut.</w:t>
      </w:r>
    </w:p>
    <w:p w14:paraId="1F4DEC8D" w14:textId="77777777" w:rsidR="00760FA4" w:rsidRDefault="00760FA4">
      <w:pPr>
        <w:spacing w:after="0"/>
        <w:rPr>
          <w:rFonts w:ascii="Times New Roman" w:hAnsi="Times New Roman" w:cs="Times New Roman"/>
          <w:bCs/>
          <w:iCs/>
          <w:sz w:val="24"/>
          <w:szCs w:val="24"/>
        </w:rPr>
      </w:pPr>
    </w:p>
    <w:p w14:paraId="1F4DEC8E" w14:textId="77777777" w:rsidR="00760FA4" w:rsidRDefault="007B38B7">
      <w:pPr>
        <w:spacing w:after="0"/>
        <w:rPr>
          <w:rFonts w:ascii="Times New Roman" w:hAnsi="Times New Roman" w:cs="Times New Roman"/>
          <w:b/>
          <w:iCs/>
          <w:sz w:val="24"/>
          <w:szCs w:val="24"/>
        </w:rPr>
      </w:pPr>
      <w:r>
        <w:rPr>
          <w:rFonts w:ascii="Times New Roman" w:hAnsi="Times New Roman" w:cs="Times New Roman"/>
          <w:b/>
          <w:iCs/>
          <w:sz w:val="24"/>
          <w:szCs w:val="24"/>
          <w:lang w:val="en-US"/>
        </w:rPr>
        <w:t xml:space="preserve">PEMBAHASAN </w:t>
      </w:r>
    </w:p>
    <w:p w14:paraId="1F4DEC8F" w14:textId="77777777" w:rsidR="00760FA4" w:rsidRDefault="007B38B7">
      <w:pPr>
        <w:pStyle w:val="ListParagraph"/>
        <w:spacing w:after="0"/>
        <w:ind w:left="0" w:firstLine="720"/>
        <w:jc w:val="both"/>
        <w:rPr>
          <w:rFonts w:ascii="Times New Roman" w:hAnsi="Times New Roman" w:cs="Times New Roman"/>
          <w:iCs/>
          <w:sz w:val="24"/>
          <w:szCs w:val="24"/>
        </w:rPr>
      </w:pPr>
      <w:r>
        <w:rPr>
          <w:rFonts w:ascii="Times New Roman" w:hAnsi="Times New Roman" w:cs="Times New Roman"/>
          <w:iCs/>
          <w:sz w:val="24"/>
          <w:szCs w:val="24"/>
        </w:rPr>
        <w:t>Tanda dan gejala pasien pasca sectio caesarea menurut Hijratun (2019), dapat diuraikan sebagai berikut:</w:t>
      </w:r>
    </w:p>
    <w:p w14:paraId="1F4DEC90" w14:textId="77777777" w:rsidR="00760FA4" w:rsidRDefault="007B38B7">
      <w:pPr>
        <w:pStyle w:val="ListParagraph"/>
        <w:numPr>
          <w:ilvl w:val="0"/>
          <w:numId w:val="33"/>
        </w:numPr>
        <w:spacing w:after="0"/>
        <w:jc w:val="both"/>
        <w:rPr>
          <w:rFonts w:ascii="Times New Roman" w:hAnsi="Times New Roman" w:cs="Times New Roman"/>
          <w:iCs/>
          <w:sz w:val="24"/>
          <w:szCs w:val="24"/>
        </w:rPr>
      </w:pPr>
      <w:r>
        <w:rPr>
          <w:rFonts w:ascii="Times New Roman" w:hAnsi="Times New Roman" w:cs="Times New Roman"/>
          <w:iCs/>
          <w:sz w:val="24"/>
          <w:szCs w:val="24"/>
        </w:rPr>
        <w:t>Penggunaan Selang Kateter</w:t>
      </w:r>
    </w:p>
    <w:p w14:paraId="1F4DEC91" w14:textId="77777777" w:rsidR="00760FA4" w:rsidRDefault="007B38B7">
      <w:pPr>
        <w:pStyle w:val="ListParagraph"/>
        <w:spacing w:after="0"/>
        <w:ind w:left="360"/>
        <w:jc w:val="both"/>
        <w:rPr>
          <w:rFonts w:ascii="Times New Roman" w:hAnsi="Times New Roman" w:cs="Times New Roman"/>
          <w:iCs/>
          <w:sz w:val="24"/>
          <w:szCs w:val="24"/>
        </w:rPr>
      </w:pPr>
      <w:r>
        <w:rPr>
          <w:rFonts w:ascii="Times New Roman" w:hAnsi="Times New Roman" w:cs="Times New Roman"/>
          <w:iCs/>
          <w:sz w:val="24"/>
          <w:szCs w:val="24"/>
        </w:rPr>
        <w:t>Biasanya, pasien yang telah menjalani operasi</w:t>
      </w:r>
      <w:r>
        <w:rPr>
          <w:rFonts w:ascii="Times New Roman" w:hAnsi="Times New Roman" w:cs="Times New Roman"/>
          <w:iCs/>
          <w:sz w:val="24"/>
          <w:szCs w:val="24"/>
        </w:rPr>
        <w:t xml:space="preserve"> sectio caesarea memiliki selang kateter yang dipasang untuk mengurangi risiko cedera pada sistem saluran kemih selama operasi dan mencegah retensi urin pasca operasi (Divya et al., 2015).</w:t>
      </w:r>
    </w:p>
    <w:p w14:paraId="1F4DEC92" w14:textId="77777777" w:rsidR="00760FA4" w:rsidRDefault="007B38B7">
      <w:pPr>
        <w:pStyle w:val="ListParagraph"/>
        <w:numPr>
          <w:ilvl w:val="0"/>
          <w:numId w:val="33"/>
        </w:numPr>
        <w:spacing w:after="0"/>
        <w:jc w:val="both"/>
        <w:rPr>
          <w:rFonts w:ascii="Times New Roman" w:hAnsi="Times New Roman" w:cs="Times New Roman"/>
          <w:iCs/>
          <w:sz w:val="24"/>
          <w:szCs w:val="24"/>
        </w:rPr>
      </w:pPr>
      <w:r>
        <w:rPr>
          <w:rFonts w:ascii="Times New Roman" w:hAnsi="Times New Roman" w:cs="Times New Roman"/>
          <w:iCs/>
          <w:sz w:val="24"/>
          <w:szCs w:val="24"/>
        </w:rPr>
        <w:t>Balutan pada Daerah Abdomen</w:t>
      </w:r>
    </w:p>
    <w:p w14:paraId="1F4DEC93" w14:textId="77777777" w:rsidR="00760FA4" w:rsidRDefault="007B38B7">
      <w:pPr>
        <w:pStyle w:val="ListParagraph"/>
        <w:spacing w:after="0"/>
        <w:ind w:left="360"/>
        <w:jc w:val="both"/>
        <w:rPr>
          <w:rFonts w:ascii="Times New Roman" w:hAnsi="Times New Roman" w:cs="Times New Roman"/>
          <w:iCs/>
          <w:sz w:val="24"/>
          <w:szCs w:val="24"/>
        </w:rPr>
      </w:pPr>
      <w:r>
        <w:rPr>
          <w:rFonts w:ascii="Times New Roman" w:hAnsi="Times New Roman" w:cs="Times New Roman"/>
          <w:iCs/>
          <w:sz w:val="24"/>
          <w:szCs w:val="24"/>
        </w:rPr>
        <w:t>Setelah operasi sectio caesarea, pasien</w:t>
      </w:r>
      <w:r>
        <w:rPr>
          <w:rFonts w:ascii="Times New Roman" w:hAnsi="Times New Roman" w:cs="Times New Roman"/>
          <w:iCs/>
          <w:sz w:val="24"/>
          <w:szCs w:val="24"/>
        </w:rPr>
        <w:t xml:space="preserve"> sering memiliki luka di perut yang ditutup dengan balutan khusus yang tahan air guna menjaga kebersihan dan melindungi luka operasi (Risa, 2019).</w:t>
      </w:r>
    </w:p>
    <w:p w14:paraId="1F4DEC94" w14:textId="77777777" w:rsidR="00760FA4" w:rsidRDefault="007B38B7">
      <w:pPr>
        <w:pStyle w:val="ListParagraph"/>
        <w:numPr>
          <w:ilvl w:val="0"/>
          <w:numId w:val="33"/>
        </w:numPr>
        <w:spacing w:after="0"/>
        <w:jc w:val="both"/>
        <w:rPr>
          <w:rFonts w:ascii="Times New Roman" w:hAnsi="Times New Roman" w:cs="Times New Roman"/>
          <w:iCs/>
          <w:sz w:val="24"/>
          <w:szCs w:val="24"/>
        </w:rPr>
      </w:pPr>
      <w:r>
        <w:rPr>
          <w:rFonts w:ascii="Times New Roman" w:hAnsi="Times New Roman" w:cs="Times New Roman"/>
          <w:iCs/>
          <w:sz w:val="24"/>
          <w:szCs w:val="24"/>
        </w:rPr>
        <w:t>Kehilangan Darah Selama Prosedur Pembedahan</w:t>
      </w:r>
    </w:p>
    <w:p w14:paraId="1F4DEC95" w14:textId="77777777" w:rsidR="00760FA4" w:rsidRDefault="007B38B7">
      <w:pPr>
        <w:pStyle w:val="ListParagraph"/>
        <w:spacing w:after="0"/>
        <w:ind w:left="360"/>
        <w:jc w:val="both"/>
        <w:rPr>
          <w:rFonts w:ascii="Times New Roman" w:hAnsi="Times New Roman" w:cs="Times New Roman"/>
          <w:iCs/>
          <w:sz w:val="24"/>
          <w:szCs w:val="24"/>
        </w:rPr>
      </w:pPr>
      <w:r>
        <w:rPr>
          <w:rFonts w:ascii="Times New Roman" w:hAnsi="Times New Roman" w:cs="Times New Roman"/>
          <w:iCs/>
          <w:sz w:val="24"/>
          <w:szCs w:val="24"/>
        </w:rPr>
        <w:t>Selama operasi sectio caesarea, kehilangan darah bisa terjadi kar</w:t>
      </w:r>
      <w:r>
        <w:rPr>
          <w:rFonts w:ascii="Times New Roman" w:hAnsi="Times New Roman" w:cs="Times New Roman"/>
          <w:iCs/>
          <w:sz w:val="24"/>
          <w:szCs w:val="24"/>
        </w:rPr>
        <w:t>ena proses pengaksesan bayi melibatkan potongan pada salah satu suplai darah terbesar di seluruh organ tubuh (Nugroho et al., 2014).</w:t>
      </w:r>
    </w:p>
    <w:p w14:paraId="1F4DEC96" w14:textId="77777777" w:rsidR="00760FA4" w:rsidRDefault="007B38B7">
      <w:pPr>
        <w:pStyle w:val="ListParagraph"/>
        <w:numPr>
          <w:ilvl w:val="0"/>
          <w:numId w:val="33"/>
        </w:numPr>
        <w:spacing w:after="0"/>
        <w:jc w:val="both"/>
        <w:rPr>
          <w:rFonts w:ascii="Times New Roman" w:hAnsi="Times New Roman" w:cs="Times New Roman"/>
          <w:iCs/>
          <w:sz w:val="24"/>
          <w:szCs w:val="24"/>
        </w:rPr>
      </w:pPr>
      <w:r>
        <w:rPr>
          <w:rFonts w:ascii="Times New Roman" w:hAnsi="Times New Roman" w:cs="Times New Roman"/>
          <w:iCs/>
          <w:sz w:val="24"/>
          <w:szCs w:val="24"/>
        </w:rPr>
        <w:t>Tidak Ada Suara Bising Usus</w:t>
      </w:r>
    </w:p>
    <w:p w14:paraId="1F4DEC97" w14:textId="77777777" w:rsidR="00760FA4" w:rsidRDefault="007B38B7">
      <w:pPr>
        <w:pStyle w:val="ListParagraph"/>
        <w:spacing w:after="0"/>
        <w:ind w:left="360"/>
        <w:jc w:val="both"/>
        <w:rPr>
          <w:rFonts w:ascii="Times New Roman" w:hAnsi="Times New Roman" w:cs="Times New Roman"/>
          <w:iCs/>
          <w:sz w:val="24"/>
          <w:szCs w:val="24"/>
        </w:rPr>
      </w:pPr>
      <w:r>
        <w:rPr>
          <w:rFonts w:ascii="Times New Roman" w:hAnsi="Times New Roman" w:cs="Times New Roman"/>
          <w:iCs/>
          <w:sz w:val="24"/>
          <w:szCs w:val="24"/>
        </w:rPr>
        <w:t xml:space="preserve">Suara bising usus yang biasanya terdengar akibat kontraksi otot di dinding usus dapat menurun </w:t>
      </w:r>
      <w:r>
        <w:rPr>
          <w:rFonts w:ascii="Times New Roman" w:hAnsi="Times New Roman" w:cs="Times New Roman"/>
          <w:iCs/>
          <w:sz w:val="24"/>
          <w:szCs w:val="24"/>
        </w:rPr>
        <w:t>atau bahkan tidak terdengar pada pasien pasca sectio caesarea, terutama karena pengaruh obat bius yang diberikan selama prosedur (wiwit, 2011).</w:t>
      </w:r>
    </w:p>
    <w:p w14:paraId="1F4DEC98" w14:textId="77777777" w:rsidR="00760FA4" w:rsidRDefault="007B38B7">
      <w:pPr>
        <w:pStyle w:val="ListParagraph"/>
        <w:numPr>
          <w:ilvl w:val="0"/>
          <w:numId w:val="33"/>
        </w:numPr>
        <w:spacing w:after="0"/>
        <w:jc w:val="both"/>
        <w:rPr>
          <w:rFonts w:ascii="Times New Roman" w:hAnsi="Times New Roman" w:cs="Times New Roman"/>
          <w:iCs/>
          <w:sz w:val="24"/>
          <w:szCs w:val="24"/>
        </w:rPr>
      </w:pPr>
      <w:r>
        <w:rPr>
          <w:rFonts w:ascii="Times New Roman" w:hAnsi="Times New Roman" w:cs="Times New Roman"/>
          <w:iCs/>
          <w:sz w:val="24"/>
          <w:szCs w:val="24"/>
        </w:rPr>
        <w:t>Aliran Lochea Sedang dan Bebas Bekuan</w:t>
      </w:r>
    </w:p>
    <w:p w14:paraId="1F4DEC99" w14:textId="77777777" w:rsidR="00760FA4" w:rsidRDefault="007B38B7">
      <w:pPr>
        <w:pStyle w:val="ListParagraph"/>
        <w:spacing w:after="0"/>
        <w:ind w:left="360"/>
        <w:jc w:val="both"/>
        <w:rPr>
          <w:rFonts w:ascii="Times New Roman" w:hAnsi="Times New Roman" w:cs="Times New Roman"/>
          <w:iCs/>
          <w:sz w:val="24"/>
          <w:szCs w:val="24"/>
        </w:rPr>
      </w:pPr>
      <w:r>
        <w:rPr>
          <w:rFonts w:ascii="Times New Roman" w:hAnsi="Times New Roman" w:cs="Times New Roman"/>
          <w:iCs/>
          <w:sz w:val="24"/>
          <w:szCs w:val="24"/>
        </w:rPr>
        <w:t>Lochea adalah cairan yang dikeluarkan oleh rahim selama masa nifas. Pada p</w:t>
      </w:r>
      <w:r>
        <w:rPr>
          <w:rFonts w:ascii="Times New Roman" w:hAnsi="Times New Roman" w:cs="Times New Roman"/>
          <w:iCs/>
          <w:sz w:val="24"/>
          <w:szCs w:val="24"/>
        </w:rPr>
        <w:t>asien pasca sectio caesarea, aliran lochea biasanya memiliki volume sedang dan tidak mengandung bekuan (Nugroho et al., 2014).</w:t>
      </w:r>
    </w:p>
    <w:p w14:paraId="1F4DEC9A" w14:textId="77777777" w:rsidR="00760FA4" w:rsidRDefault="007B38B7">
      <w:pPr>
        <w:pStyle w:val="ListParagraph"/>
        <w:spacing w:after="0"/>
        <w:ind w:left="0" w:firstLine="720"/>
        <w:jc w:val="both"/>
        <w:rPr>
          <w:rFonts w:ascii="Times New Roman" w:hAnsi="Times New Roman" w:cs="Times New Roman"/>
          <w:iCs/>
          <w:sz w:val="24"/>
          <w:szCs w:val="24"/>
        </w:rPr>
      </w:pPr>
      <w:r>
        <w:rPr>
          <w:rFonts w:ascii="Times New Roman" w:hAnsi="Times New Roman" w:cs="Times New Roman"/>
          <w:iCs/>
          <w:sz w:val="24"/>
          <w:szCs w:val="24"/>
        </w:rPr>
        <w:t xml:space="preserve">Poin-poin di atas memberikan gambaran tentang kondisi pasien setelah operasi sectio caesarea, yang mencakup tanda </w:t>
      </w:r>
      <w:r>
        <w:rPr>
          <w:rFonts w:ascii="Times New Roman" w:hAnsi="Times New Roman" w:cs="Times New Roman"/>
          <w:iCs/>
          <w:sz w:val="24"/>
          <w:szCs w:val="24"/>
        </w:rPr>
        <w:lastRenderedPageBreak/>
        <w:t>dan gejala yang</w:t>
      </w:r>
      <w:r>
        <w:rPr>
          <w:rFonts w:ascii="Times New Roman" w:hAnsi="Times New Roman" w:cs="Times New Roman"/>
          <w:iCs/>
          <w:sz w:val="24"/>
          <w:szCs w:val="24"/>
        </w:rPr>
        <w:t xml:space="preserve"> umumnya dialami dalam perawatan pasca operasi ini.</w:t>
      </w:r>
    </w:p>
    <w:p w14:paraId="1F4DEC9B" w14:textId="77777777" w:rsidR="00760FA4" w:rsidRDefault="007B38B7">
      <w:pPr>
        <w:pStyle w:val="ListParagraph"/>
        <w:spacing w:after="0"/>
        <w:ind w:left="0" w:firstLine="720"/>
        <w:jc w:val="both"/>
        <w:rPr>
          <w:rFonts w:ascii="Times New Roman" w:hAnsi="Times New Roman" w:cs="Times New Roman"/>
          <w:sz w:val="24"/>
          <w:szCs w:val="24"/>
        </w:rPr>
      </w:pPr>
      <w:r>
        <w:rPr>
          <w:rFonts w:ascii="Times New Roman" w:hAnsi="Times New Roman" w:cs="Times New Roman"/>
          <w:sz w:val="24"/>
          <w:szCs w:val="24"/>
        </w:rPr>
        <w:t xml:space="preserve">Tindakan dukungan mobilisasi dini adalah suatu upaya untuk memfasilitasi pasien agar dapat meningkatkan aktivitas pergerakan fisiknya. Tindakan ini memiliki dampak positif pada beberapa </w:t>
      </w:r>
      <w:r>
        <w:rPr>
          <w:rFonts w:ascii="Times New Roman" w:hAnsi="Times New Roman" w:cs="Times New Roman"/>
          <w:iCs/>
          <w:sz w:val="24"/>
          <w:szCs w:val="24"/>
        </w:rPr>
        <w:t>organ</w:t>
      </w:r>
      <w:r>
        <w:rPr>
          <w:rFonts w:ascii="Times New Roman" w:hAnsi="Times New Roman" w:cs="Times New Roman"/>
          <w:sz w:val="24"/>
          <w:szCs w:val="24"/>
        </w:rPr>
        <w:t xml:space="preserve"> tubuh yang b</w:t>
      </w:r>
      <w:r>
        <w:rPr>
          <w:rFonts w:ascii="Times New Roman" w:hAnsi="Times New Roman" w:cs="Times New Roman"/>
          <w:sz w:val="24"/>
          <w:szCs w:val="24"/>
        </w:rPr>
        <w:t>iasanya mengalami penurunan fungsi pasca operasi, termasuk sistem kardiovaskular (jantung), sistem muskuloskeletal (otot rangka), sirkulasi darah, dan sistem metabolisme dalam tubuh (Ujang Rohman, 2019).</w:t>
      </w:r>
    </w:p>
    <w:p w14:paraId="1F4DEC9C" w14:textId="77777777" w:rsidR="00760FA4" w:rsidRDefault="007B38B7">
      <w:pPr>
        <w:pStyle w:val="ListParagraph"/>
        <w:spacing w:after="0"/>
        <w:ind w:left="0" w:firstLine="720"/>
        <w:jc w:val="both"/>
        <w:rPr>
          <w:rFonts w:ascii="Times New Roman" w:hAnsi="Times New Roman" w:cs="Times New Roman"/>
          <w:sz w:val="24"/>
          <w:szCs w:val="24"/>
        </w:rPr>
      </w:pPr>
      <w:r>
        <w:rPr>
          <w:rFonts w:ascii="Times New Roman" w:hAnsi="Times New Roman" w:cs="Times New Roman"/>
          <w:sz w:val="24"/>
          <w:szCs w:val="24"/>
        </w:rPr>
        <w:t>Tindakan dukungan mobilisasi dini ini dilakukan mela</w:t>
      </w:r>
      <w:r>
        <w:rPr>
          <w:rFonts w:ascii="Times New Roman" w:hAnsi="Times New Roman" w:cs="Times New Roman"/>
          <w:sz w:val="24"/>
          <w:szCs w:val="24"/>
        </w:rPr>
        <w:t xml:space="preserve">lui tiga tahap tindakan keperawatan yang </w:t>
      </w:r>
      <w:r>
        <w:rPr>
          <w:rFonts w:ascii="Times New Roman" w:hAnsi="Times New Roman" w:cs="Times New Roman"/>
          <w:iCs/>
          <w:sz w:val="24"/>
          <w:szCs w:val="24"/>
        </w:rPr>
        <w:t>dimulai</w:t>
      </w:r>
      <w:r>
        <w:rPr>
          <w:rFonts w:ascii="Times New Roman" w:hAnsi="Times New Roman" w:cs="Times New Roman"/>
          <w:sz w:val="24"/>
          <w:szCs w:val="24"/>
        </w:rPr>
        <w:t xml:space="preserve"> dengan latihan rentang gerak (ROM) dan perubahan posisi miring kanan dan kiri 2 jam setelah operasi, kemudian dilanjutkan dengan latihan duduk 6 jam pasca operasi, dan akhirnya melibatkan latihan berdiri dan</w:t>
      </w:r>
      <w:r>
        <w:rPr>
          <w:rFonts w:ascii="Times New Roman" w:hAnsi="Times New Roman" w:cs="Times New Roman"/>
          <w:sz w:val="24"/>
          <w:szCs w:val="24"/>
        </w:rPr>
        <w:t xml:space="preserve"> berjalan 8 jam pasca operasi. Tujuan dari tindakan ini adalah untuk meningkatkan mobilitas fisik pasien, mempercepat proses penyembuhan luka, meningkatkan sirkulasi darah, mencegah stasis vena, mendukung fungsi pernapasan yang optimal, memperbaiki fungsi </w:t>
      </w:r>
      <w:r>
        <w:rPr>
          <w:rFonts w:ascii="Times New Roman" w:hAnsi="Times New Roman" w:cs="Times New Roman"/>
          <w:sz w:val="24"/>
          <w:szCs w:val="24"/>
        </w:rPr>
        <w:t>pencernaan, mengurangi risiko komplikasi pasca operasi, mengembalikan fungsi tubuh pasien semaksimal mungkin seperti sebelum operasi, menjaga konsep diri pasien, dan mempersiapkan pasien untuk pulang. Tidak melakukan mobilisasi dini pada pasien pasca secti</w:t>
      </w:r>
      <w:r>
        <w:rPr>
          <w:rFonts w:ascii="Times New Roman" w:hAnsi="Times New Roman" w:cs="Times New Roman"/>
          <w:sz w:val="24"/>
          <w:szCs w:val="24"/>
        </w:rPr>
        <w:t>o caesarea dapat mengakibatkan bahaya baik secara fisiologis maupun psikologis (Jitiwiyono dalam Tri Septi Pujirahayu, 2016).</w:t>
      </w:r>
    </w:p>
    <w:p w14:paraId="1F4DEC9D" w14:textId="77777777" w:rsidR="00760FA4" w:rsidRDefault="00760FA4">
      <w:pPr>
        <w:pStyle w:val="ListParagraph"/>
        <w:spacing w:after="0"/>
        <w:ind w:left="0" w:firstLine="720"/>
        <w:jc w:val="both"/>
        <w:rPr>
          <w:rFonts w:ascii="Times New Roman" w:hAnsi="Times New Roman" w:cs="Times New Roman"/>
          <w:sz w:val="24"/>
          <w:szCs w:val="24"/>
        </w:rPr>
      </w:pPr>
    </w:p>
    <w:p w14:paraId="1F4DEC9E" w14:textId="77777777" w:rsidR="00760FA4" w:rsidRDefault="007B38B7">
      <w:pPr>
        <w:spacing w:after="0"/>
        <w:jc w:val="both"/>
        <w:rPr>
          <w:rFonts w:ascii="Times New Roman" w:hAnsi="Times New Roman" w:cs="Times New Roman"/>
          <w:b/>
          <w:sz w:val="24"/>
          <w:szCs w:val="24"/>
          <w:lang w:val="en-US"/>
        </w:rPr>
      </w:pPr>
      <w:r>
        <w:rPr>
          <w:rFonts w:ascii="Times New Roman" w:hAnsi="Times New Roman" w:cs="Times New Roman"/>
          <w:b/>
          <w:sz w:val="24"/>
          <w:szCs w:val="24"/>
        </w:rPr>
        <w:t>Hasil</w:t>
      </w:r>
      <w:r>
        <w:rPr>
          <w:rFonts w:ascii="Times New Roman" w:hAnsi="Times New Roman" w:cs="Times New Roman"/>
          <w:b/>
          <w:sz w:val="24"/>
          <w:szCs w:val="24"/>
          <w:lang w:val="en-US"/>
        </w:rPr>
        <w:t xml:space="preserve"> tindakan dukungan mobilisasi dini </w:t>
      </w:r>
    </w:p>
    <w:p w14:paraId="1F4DEC9F" w14:textId="77777777" w:rsidR="00760FA4" w:rsidRDefault="007B38B7">
      <w:pPr>
        <w:pStyle w:val="ListParagraph"/>
        <w:spacing w:after="0"/>
        <w:ind w:left="0" w:firstLine="720"/>
        <w:jc w:val="both"/>
        <w:rPr>
          <w:rFonts w:ascii="Times New Roman" w:hAnsi="Times New Roman" w:cs="Times New Roman"/>
          <w:iCs/>
          <w:sz w:val="24"/>
          <w:szCs w:val="24"/>
        </w:rPr>
      </w:pPr>
      <w:bookmarkStart w:id="1" w:name="_Toc108549561"/>
      <w:r>
        <w:rPr>
          <w:rFonts w:ascii="Times New Roman" w:hAnsi="Times New Roman" w:cs="Times New Roman"/>
          <w:iCs/>
          <w:sz w:val="24"/>
          <w:szCs w:val="24"/>
        </w:rPr>
        <w:t>Hasil penelitian pada subjek studi kasus menunjukkan bahwa mobilitas fisik pasien mening</w:t>
      </w:r>
      <w:r>
        <w:rPr>
          <w:rFonts w:ascii="Times New Roman" w:hAnsi="Times New Roman" w:cs="Times New Roman"/>
          <w:iCs/>
          <w:sz w:val="24"/>
          <w:szCs w:val="24"/>
        </w:rPr>
        <w:t xml:space="preserve">kat dari skala 3 (sedang) menjadi skala 5 (meningkat) menurut indikator kriteria hasil. Hal ini </w:t>
      </w:r>
      <w:r>
        <w:rPr>
          <w:rFonts w:ascii="Times New Roman" w:hAnsi="Times New Roman" w:cs="Times New Roman"/>
          <w:iCs/>
          <w:sz w:val="24"/>
          <w:szCs w:val="24"/>
        </w:rPr>
        <w:t>mengindikasikan bahwa penerapan dukungan mobilisasi dini secara bertahap telah berhasil meningkatkan mobilitas fisik pasien pasca sectio caesarea yang sebelumny</w:t>
      </w:r>
      <w:r>
        <w:rPr>
          <w:rFonts w:ascii="Times New Roman" w:hAnsi="Times New Roman" w:cs="Times New Roman"/>
          <w:iCs/>
          <w:sz w:val="24"/>
          <w:szCs w:val="24"/>
        </w:rPr>
        <w:t>a mengalami gangguan mobilitas fisik akibat nyeri di area pembedahan. Hasil ini mendukung temuan dalam penelitian lain yang dilakukan oleh Sumaryati et al. pada tahun 2018, yang juga menunjukkan bahwa mobilisasi dini efektif dalam meningkatkan mobilitas fi</w:t>
      </w:r>
      <w:r>
        <w:rPr>
          <w:rFonts w:ascii="Times New Roman" w:hAnsi="Times New Roman" w:cs="Times New Roman"/>
          <w:iCs/>
          <w:sz w:val="24"/>
          <w:szCs w:val="24"/>
        </w:rPr>
        <w:t>sik dan kemandirian ibu pasca sectio caesarea.</w:t>
      </w:r>
    </w:p>
    <w:p w14:paraId="1F4DECA0" w14:textId="77777777" w:rsidR="00760FA4" w:rsidRDefault="007B38B7">
      <w:pPr>
        <w:pStyle w:val="ListParagraph"/>
        <w:spacing w:after="0"/>
        <w:ind w:left="0" w:firstLine="720"/>
        <w:jc w:val="both"/>
        <w:rPr>
          <w:rFonts w:ascii="Times New Roman" w:hAnsi="Times New Roman" w:cs="Times New Roman"/>
          <w:iCs/>
          <w:sz w:val="24"/>
          <w:szCs w:val="24"/>
        </w:rPr>
      </w:pPr>
      <w:r>
        <w:rPr>
          <w:rFonts w:ascii="Times New Roman" w:hAnsi="Times New Roman" w:cs="Times New Roman"/>
          <w:iCs/>
          <w:sz w:val="24"/>
          <w:szCs w:val="24"/>
        </w:rPr>
        <w:t>Dengan demikian, dapat disimpulkan bahwa penerapan tindakan mobilisasi dini merupakan pendekatan yang efektif dalam mengatasi masalah gangguan mobilitas fisik pada pasien pasca operasi sectio caesarea. Hal ini</w:t>
      </w:r>
      <w:r>
        <w:rPr>
          <w:rFonts w:ascii="Times New Roman" w:hAnsi="Times New Roman" w:cs="Times New Roman"/>
          <w:iCs/>
          <w:sz w:val="24"/>
          <w:szCs w:val="24"/>
        </w:rPr>
        <w:t xml:space="preserve"> memiliki implikasi penting dalam perawatan pasien pasca operasi caesarea untuk mempercepat pemulihan mereka dan meningkatkan kualitas hidup pasca operasi.</w:t>
      </w:r>
    </w:p>
    <w:p w14:paraId="1F4DECA1" w14:textId="77777777" w:rsidR="00760FA4" w:rsidRDefault="00760FA4">
      <w:pPr>
        <w:pStyle w:val="ListParagraph"/>
        <w:spacing w:after="0"/>
        <w:ind w:left="0" w:firstLine="720"/>
        <w:jc w:val="both"/>
        <w:rPr>
          <w:rFonts w:ascii="Times New Roman" w:hAnsi="Times New Roman" w:cs="Times New Roman"/>
          <w:iCs/>
          <w:sz w:val="24"/>
          <w:szCs w:val="24"/>
        </w:rPr>
      </w:pPr>
    </w:p>
    <w:p w14:paraId="1F4DECA2" w14:textId="77777777" w:rsidR="00760FA4" w:rsidRDefault="007B38B7">
      <w:pPr>
        <w:pStyle w:val="Heading1"/>
        <w:tabs>
          <w:tab w:val="left" w:pos="142"/>
        </w:tabs>
        <w:spacing w:after="0" w:line="276" w:lineRule="auto"/>
        <w:jc w:val="left"/>
      </w:pPr>
      <w:r>
        <w:t>KESIMPULAN</w:t>
      </w:r>
    </w:p>
    <w:p w14:paraId="1F4DECA3" w14:textId="77777777" w:rsidR="00760FA4" w:rsidRDefault="007B38B7">
      <w:pPr>
        <w:pStyle w:val="ListParagraph"/>
        <w:spacing w:after="0"/>
        <w:ind w:left="0" w:firstLine="720"/>
        <w:jc w:val="both"/>
        <w:rPr>
          <w:rFonts w:ascii="Times New Roman" w:hAnsi="Times New Roman" w:cs="Times New Roman"/>
          <w:iCs/>
          <w:sz w:val="24"/>
          <w:szCs w:val="24"/>
        </w:rPr>
      </w:pPr>
      <w:r>
        <w:rPr>
          <w:rFonts w:ascii="Times New Roman" w:hAnsi="Times New Roman" w:cs="Times New Roman"/>
          <w:iCs/>
          <w:sz w:val="24"/>
          <w:szCs w:val="24"/>
        </w:rPr>
        <w:t xml:space="preserve">Dukungan mobilisasi dini telah terbukti efektif dalam meningkatkan mobilitas fisik pada </w:t>
      </w:r>
      <w:r>
        <w:rPr>
          <w:rFonts w:ascii="Times New Roman" w:hAnsi="Times New Roman" w:cs="Times New Roman"/>
          <w:iCs/>
          <w:sz w:val="24"/>
          <w:szCs w:val="24"/>
        </w:rPr>
        <w:t>pasien pasca sectio caesarea. Hal ini mengindikasikan bahwa masalah keperawatan berupa gangguan mobilitas fisik dapat berhasil diatasi dengan mengimplementasikan tindakan dukungan mobilisasi dini pada pasien pasca operasi sectio caesarea.</w:t>
      </w:r>
    </w:p>
    <w:p w14:paraId="1F4DECA4" w14:textId="77777777" w:rsidR="00760FA4" w:rsidRDefault="00760FA4">
      <w:pPr>
        <w:pStyle w:val="ListParagraph"/>
        <w:spacing w:after="0"/>
        <w:ind w:left="0" w:firstLine="720"/>
        <w:jc w:val="both"/>
        <w:rPr>
          <w:rFonts w:ascii="Times New Roman" w:hAnsi="Times New Roman" w:cs="Times New Roman"/>
          <w:iCs/>
          <w:sz w:val="24"/>
          <w:szCs w:val="24"/>
        </w:rPr>
      </w:pPr>
    </w:p>
    <w:p w14:paraId="1F4DECA5" w14:textId="77777777" w:rsidR="00760FA4" w:rsidRDefault="007B38B7">
      <w:pPr>
        <w:pStyle w:val="Heading1"/>
        <w:tabs>
          <w:tab w:val="left" w:pos="142"/>
        </w:tabs>
        <w:spacing w:after="0" w:line="276" w:lineRule="auto"/>
        <w:jc w:val="left"/>
      </w:pPr>
      <w:r>
        <w:t>DAFTAR PUSTAKA</w:t>
      </w:r>
      <w:bookmarkEnd w:id="1"/>
    </w:p>
    <w:p w14:paraId="1F4DECA6" w14:textId="77777777" w:rsidR="00760FA4" w:rsidRDefault="007B38B7">
      <w:pPr>
        <w:spacing w:after="0"/>
        <w:ind w:left="630" w:hanging="630"/>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 xml:space="preserve">armi Arda, Hartaty (2021). </w:t>
      </w:r>
      <w:r>
        <w:rPr>
          <w:rFonts w:ascii="Times New Roman" w:hAnsi="Times New Roman" w:cs="Times New Roman"/>
          <w:i/>
          <w:iCs/>
          <w:sz w:val="24"/>
          <w:szCs w:val="24"/>
        </w:rPr>
        <w:t>Penerapan Asuhan Keperawatan Post Op Sectio Caesarea Dalam Indikasi Preeklampsia Berat,</w:t>
      </w:r>
      <w:r>
        <w:rPr>
          <w:rFonts w:ascii="Times New Roman" w:hAnsi="Times New Roman" w:cs="Times New Roman"/>
          <w:sz w:val="24"/>
          <w:szCs w:val="24"/>
        </w:rPr>
        <w:t xml:space="preserve"> Jurnal Ilmiah Kesehatan Sandi Husada volume 10 Nomor 2 Desember 2021.</w:t>
      </w:r>
    </w:p>
    <w:p w14:paraId="1F4DECA7" w14:textId="77777777" w:rsidR="00760FA4" w:rsidRDefault="00760FA4">
      <w:pPr>
        <w:spacing w:after="0"/>
        <w:ind w:left="630" w:hanging="630"/>
        <w:jc w:val="both"/>
        <w:rPr>
          <w:rFonts w:ascii="Times New Roman" w:hAnsi="Times New Roman" w:cs="Times New Roman"/>
          <w:sz w:val="24"/>
          <w:szCs w:val="24"/>
        </w:rPr>
      </w:pPr>
    </w:p>
    <w:p w14:paraId="1F4DECA8"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Dinas Kesehatan Provinsi Jawa Tengah. (2019). Profil Kesehatan Provins</w:t>
      </w:r>
      <w:r>
        <w:rPr>
          <w:rFonts w:ascii="Times New Roman" w:hAnsi="Times New Roman" w:cs="Times New Roman"/>
          <w:sz w:val="24"/>
          <w:szCs w:val="24"/>
        </w:rPr>
        <w:t>i Jawa Tengah. Semarang: Dinas Kesehatan Provinsi Jawa Tengah.</w:t>
      </w:r>
    </w:p>
    <w:p w14:paraId="1F4DECA9" w14:textId="77777777" w:rsidR="00760FA4" w:rsidRDefault="00760FA4">
      <w:pPr>
        <w:spacing w:after="0"/>
        <w:ind w:left="630" w:hanging="630"/>
        <w:jc w:val="both"/>
        <w:rPr>
          <w:rFonts w:ascii="Times New Roman" w:hAnsi="Times New Roman" w:cs="Times New Roman"/>
          <w:sz w:val="24"/>
          <w:szCs w:val="24"/>
          <w:lang w:val="en-US"/>
        </w:rPr>
      </w:pPr>
    </w:p>
    <w:p w14:paraId="1F4DECAA" w14:textId="77777777" w:rsidR="00760FA4" w:rsidRDefault="007B38B7">
      <w:pPr>
        <w:spacing w:after="0"/>
        <w:ind w:left="630" w:hanging="630"/>
        <w:jc w:val="both"/>
        <w:rPr>
          <w:rFonts w:ascii="Times New Roman" w:hAnsi="Times New Roman" w:cs="Times New Roman"/>
          <w:i/>
          <w:iCs/>
          <w:sz w:val="24"/>
          <w:szCs w:val="24"/>
        </w:rPr>
      </w:pPr>
      <w:r>
        <w:rPr>
          <w:rFonts w:ascii="Times New Roman" w:hAnsi="Times New Roman" w:cs="Times New Roman"/>
          <w:sz w:val="24"/>
          <w:szCs w:val="24"/>
          <w:lang w:val="en-US"/>
        </w:rPr>
        <w:t>Divya Pandey, Sumita Mehta, Anshul Grover, and Neerja Goel, 2015</w:t>
      </w:r>
      <w:r>
        <w:rPr>
          <w:rFonts w:ascii="Times New Roman" w:hAnsi="Times New Roman" w:cs="Times New Roman"/>
          <w:i/>
          <w:iCs/>
          <w:sz w:val="24"/>
          <w:szCs w:val="24"/>
          <w:lang w:val="en-US"/>
        </w:rPr>
        <w:t>. Indwelling Catheterization in Caesarean Section: Time To Retire It. Journal Of Clinical &amp; Diagnostic research ISSN-0973-709x.</w:t>
      </w:r>
    </w:p>
    <w:p w14:paraId="1F4DECAB" w14:textId="77777777" w:rsidR="00760FA4" w:rsidRDefault="00760FA4">
      <w:pPr>
        <w:spacing w:after="0"/>
        <w:ind w:left="709" w:hanging="709"/>
        <w:jc w:val="both"/>
        <w:rPr>
          <w:rFonts w:ascii="Times New Roman" w:hAnsi="Times New Roman" w:cs="Times New Roman"/>
          <w:sz w:val="24"/>
          <w:szCs w:val="24"/>
        </w:rPr>
      </w:pPr>
    </w:p>
    <w:p w14:paraId="1F4DECAC"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Doenges, ME. (2014). Rencana Perawatan Maternal/Bayi: Pedoman Untuk Perencanaan Dan Dokumentasi Perawatan Klie, Alih Bahasa, Monica Ester, Editor Bahasa Indonesia, Ellen Panggabean. Jakarta: EGC.</w:t>
      </w:r>
    </w:p>
    <w:p w14:paraId="1F4DECAD" w14:textId="77777777" w:rsidR="00760FA4" w:rsidRDefault="00760FA4">
      <w:pPr>
        <w:spacing w:after="0"/>
        <w:ind w:left="709" w:hanging="709"/>
        <w:jc w:val="both"/>
        <w:rPr>
          <w:rFonts w:ascii="Times New Roman" w:hAnsi="Times New Roman" w:cs="Times New Roman"/>
          <w:sz w:val="24"/>
          <w:szCs w:val="24"/>
        </w:rPr>
      </w:pPr>
    </w:p>
    <w:p w14:paraId="1F4DECAE"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Dr.dr. Imam Rasjidi, SpOG (K), 2009. Manual Seksio Sesarea</w:t>
      </w:r>
      <w:r>
        <w:rPr>
          <w:rFonts w:ascii="Times New Roman" w:hAnsi="Times New Roman" w:cs="Times New Roman"/>
          <w:sz w:val="24"/>
          <w:szCs w:val="24"/>
        </w:rPr>
        <w:t xml:space="preserve"> &amp; Laparatomi Kelainan Adneksa. Jakarta: CV Sagung Seto.</w:t>
      </w:r>
    </w:p>
    <w:p w14:paraId="1F4DECAF" w14:textId="77777777" w:rsidR="00760FA4" w:rsidRDefault="00760FA4">
      <w:pPr>
        <w:spacing w:after="0"/>
        <w:ind w:left="709" w:hanging="709"/>
        <w:jc w:val="both"/>
        <w:rPr>
          <w:rFonts w:ascii="Times New Roman" w:hAnsi="Times New Roman" w:cs="Times New Roman"/>
          <w:sz w:val="24"/>
          <w:szCs w:val="24"/>
        </w:rPr>
      </w:pPr>
    </w:p>
    <w:p w14:paraId="1F4DECB0"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Dwi Rahmawati, Agnes Christie Rinda, Marmi Wahyuni (2018). Hubungan Mobilisasi Dini Dengan Penyembuhan Luka Post Sectio Caesarea Di Rumah Sakit Umum Derah </w:t>
      </w:r>
      <w:r>
        <w:rPr>
          <w:rFonts w:ascii="Times New Roman" w:hAnsi="Times New Roman" w:cs="Times New Roman"/>
          <w:sz w:val="24"/>
          <w:szCs w:val="24"/>
          <w:lang w:val="en-US"/>
        </w:rPr>
        <w:t>H.badaruddin</w:t>
      </w:r>
      <w:r>
        <w:rPr>
          <w:rFonts w:ascii="Times New Roman" w:hAnsi="Times New Roman" w:cs="Times New Roman"/>
          <w:sz w:val="24"/>
          <w:szCs w:val="24"/>
        </w:rPr>
        <w:t xml:space="preserve"> Tanjung Tahun 2017, Dinamika K</w:t>
      </w:r>
      <w:r>
        <w:rPr>
          <w:rFonts w:ascii="Times New Roman" w:hAnsi="Times New Roman" w:cs="Times New Roman"/>
          <w:sz w:val="24"/>
          <w:szCs w:val="24"/>
        </w:rPr>
        <w:t>esehatan, Vol 9 No. 1 Juli 2018.</w:t>
      </w:r>
    </w:p>
    <w:p w14:paraId="1F4DECB1" w14:textId="77777777" w:rsidR="00760FA4" w:rsidRDefault="00760FA4">
      <w:pPr>
        <w:spacing w:after="0"/>
        <w:ind w:left="709" w:hanging="709"/>
        <w:jc w:val="both"/>
        <w:rPr>
          <w:rFonts w:ascii="Times New Roman" w:hAnsi="Times New Roman" w:cs="Times New Roman"/>
          <w:sz w:val="24"/>
          <w:szCs w:val="24"/>
        </w:rPr>
      </w:pPr>
    </w:p>
    <w:p w14:paraId="1F4DECB2"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Elfira Sri Fitriani, Mahyar Suara (2022). Hubungan Pengetahuan Ibu Post Sectio Caesarea Dan Dukungan Suami Dengan Pelaksanaan Mobilisasi Dini, Jurnal Antara Keperawatan Vol. 5 No. 2 tahun 2022. </w:t>
      </w:r>
    </w:p>
    <w:p w14:paraId="1F4DECB3" w14:textId="77777777" w:rsidR="00760FA4" w:rsidRDefault="00760FA4">
      <w:pPr>
        <w:spacing w:after="0"/>
        <w:ind w:left="709" w:hanging="709"/>
        <w:jc w:val="both"/>
        <w:rPr>
          <w:rFonts w:ascii="Times New Roman" w:hAnsi="Times New Roman" w:cs="Times New Roman"/>
          <w:sz w:val="24"/>
          <w:szCs w:val="24"/>
        </w:rPr>
      </w:pPr>
    </w:p>
    <w:p w14:paraId="1F4DECB4"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Herdman, T. Heather 2020. </w:t>
      </w:r>
      <w:r>
        <w:rPr>
          <w:rFonts w:ascii="Times New Roman" w:hAnsi="Times New Roman" w:cs="Times New Roman"/>
          <w:sz w:val="24"/>
          <w:szCs w:val="24"/>
        </w:rPr>
        <w:t>NANDA-1 Diagnosis Keperawatan : Definisi Dan Klasifikasi 2018-2020. Jakarta : EGC, 2018-2020.</w:t>
      </w:r>
    </w:p>
    <w:p w14:paraId="1F4DECB5" w14:textId="77777777" w:rsidR="00760FA4" w:rsidRDefault="00760FA4">
      <w:pPr>
        <w:spacing w:after="0"/>
        <w:ind w:left="709" w:hanging="709"/>
        <w:jc w:val="both"/>
        <w:rPr>
          <w:rFonts w:ascii="Times New Roman" w:hAnsi="Times New Roman" w:cs="Times New Roman"/>
          <w:sz w:val="24"/>
          <w:szCs w:val="24"/>
        </w:rPr>
      </w:pPr>
    </w:p>
    <w:p w14:paraId="1F4DECB6"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Hijratun. (2019). Perawatan Luka Pada Pasien Post Sectio Caesarea. Pustaka Taman Ilmu. </w:t>
      </w:r>
    </w:p>
    <w:p w14:paraId="1F4DECB7" w14:textId="77777777" w:rsidR="00760FA4" w:rsidRDefault="00760FA4">
      <w:pPr>
        <w:spacing w:after="0"/>
        <w:ind w:left="709" w:hanging="709"/>
        <w:jc w:val="both"/>
        <w:rPr>
          <w:rFonts w:ascii="Times New Roman" w:hAnsi="Times New Roman" w:cs="Times New Roman"/>
          <w:sz w:val="24"/>
          <w:szCs w:val="24"/>
        </w:rPr>
      </w:pPr>
    </w:p>
    <w:p w14:paraId="1F4DECB8"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Jitowiyono, S dan Kristiyanasari, W. (2010). Asuhan Keperawatan Post Ope</w:t>
      </w:r>
      <w:r>
        <w:rPr>
          <w:rFonts w:ascii="Times New Roman" w:hAnsi="Times New Roman" w:cs="Times New Roman"/>
          <w:sz w:val="24"/>
          <w:szCs w:val="24"/>
        </w:rPr>
        <w:t>rasi. Yogyakarta : Nuha Medika.</w:t>
      </w:r>
    </w:p>
    <w:p w14:paraId="1F4DECB9" w14:textId="77777777" w:rsidR="00760FA4" w:rsidRDefault="00760FA4">
      <w:pPr>
        <w:spacing w:after="0"/>
        <w:ind w:left="567" w:hanging="567"/>
        <w:jc w:val="both"/>
        <w:rPr>
          <w:rFonts w:ascii="Times New Roman" w:hAnsi="Times New Roman" w:cs="Times New Roman"/>
          <w:i/>
          <w:iCs/>
          <w:sz w:val="24"/>
          <w:szCs w:val="24"/>
        </w:rPr>
      </w:pPr>
    </w:p>
    <w:p w14:paraId="1F4DECBA" w14:textId="77777777" w:rsidR="00760FA4" w:rsidRDefault="007B38B7">
      <w:pPr>
        <w:spacing w:after="0"/>
        <w:ind w:left="567" w:hanging="567"/>
        <w:jc w:val="both"/>
        <w:rPr>
          <w:rFonts w:ascii="Times New Roman" w:hAnsi="Times New Roman" w:cs="Times New Roman"/>
          <w:i/>
          <w:iCs/>
          <w:sz w:val="24"/>
          <w:szCs w:val="24"/>
        </w:rPr>
      </w:pPr>
      <w:r>
        <w:rPr>
          <w:rFonts w:ascii="Times New Roman" w:hAnsi="Times New Roman" w:cs="Times New Roman"/>
          <w:i/>
          <w:iCs/>
          <w:sz w:val="24"/>
          <w:szCs w:val="24"/>
        </w:rPr>
        <w:t>Jyoti V. Dube, N. S. Kshirsagar</w:t>
      </w:r>
      <w:r>
        <w:rPr>
          <w:rFonts w:ascii="Times New Roman" w:hAnsi="Times New Roman" w:cs="Times New Roman"/>
          <w:sz w:val="24"/>
          <w:szCs w:val="24"/>
        </w:rPr>
        <w:t xml:space="preserve">,(2014). </w:t>
      </w:r>
      <w:r>
        <w:rPr>
          <w:rFonts w:ascii="Times New Roman" w:hAnsi="Times New Roman" w:cs="Times New Roman"/>
          <w:i/>
          <w:iCs/>
          <w:sz w:val="24"/>
          <w:szCs w:val="24"/>
        </w:rPr>
        <w:t>Effect of Planned Early Recommended Ambulation Technique on Selected Postcaesarean Biophysiological Health Parameters, Journal of Krishna Institute of Medical Sciences University</w:t>
      </w:r>
    </w:p>
    <w:p w14:paraId="1F4DECBB" w14:textId="77777777" w:rsidR="00760FA4" w:rsidRDefault="00760FA4">
      <w:pPr>
        <w:spacing w:after="0"/>
        <w:ind w:left="567" w:hanging="567"/>
        <w:jc w:val="both"/>
        <w:rPr>
          <w:rFonts w:ascii="Times New Roman" w:hAnsi="Times New Roman" w:cs="Times New Roman"/>
          <w:i/>
          <w:iCs/>
          <w:sz w:val="24"/>
          <w:szCs w:val="24"/>
        </w:rPr>
      </w:pPr>
    </w:p>
    <w:p w14:paraId="1F4DECBC" w14:textId="77777777" w:rsidR="00760FA4" w:rsidRDefault="007B38B7">
      <w:pPr>
        <w:spacing w:after="0"/>
        <w:ind w:left="567" w:hanging="567"/>
        <w:jc w:val="both"/>
        <w:rPr>
          <w:rFonts w:ascii="Times New Roman" w:hAnsi="Times New Roman" w:cs="Times New Roman"/>
          <w:sz w:val="24"/>
          <w:szCs w:val="24"/>
        </w:rPr>
      </w:pPr>
      <w:r>
        <w:rPr>
          <w:rFonts w:ascii="Times New Roman" w:hAnsi="Times New Roman" w:cs="Times New Roman"/>
          <w:i/>
          <w:iCs/>
          <w:sz w:val="24"/>
          <w:szCs w:val="24"/>
        </w:rPr>
        <w:t>Kal</w:t>
      </w:r>
      <w:r>
        <w:rPr>
          <w:rFonts w:ascii="Times New Roman" w:hAnsi="Times New Roman" w:cs="Times New Roman"/>
          <w:i/>
          <w:iCs/>
          <w:sz w:val="24"/>
          <w:szCs w:val="24"/>
        </w:rPr>
        <w:t xml:space="preserve">isch et al. </w:t>
      </w:r>
      <w:r>
        <w:rPr>
          <w:rFonts w:ascii="Times New Roman" w:hAnsi="Times New Roman" w:cs="Times New Roman"/>
          <w:sz w:val="24"/>
          <w:szCs w:val="24"/>
        </w:rPr>
        <w:t xml:space="preserve">(2013). </w:t>
      </w:r>
      <w:r>
        <w:rPr>
          <w:rFonts w:ascii="Times New Roman" w:hAnsi="Times New Roman" w:cs="Times New Roman"/>
          <w:i/>
          <w:iCs/>
          <w:sz w:val="24"/>
          <w:szCs w:val="24"/>
        </w:rPr>
        <w:t xml:space="preserve">Outcomes of inpatient mobilization. Journal of clinical nursing. Diakses dari </w:t>
      </w:r>
      <w:hyperlink r:id="rId5" w:history="1">
        <w:r>
          <w:rPr>
            <w:rStyle w:val="Hyperlink"/>
            <w:rFonts w:ascii="Times New Roman" w:hAnsi="Times New Roman" w:cs="Times New Roman"/>
            <w:i/>
            <w:iCs/>
            <w:sz w:val="24"/>
            <w:szCs w:val="24"/>
          </w:rPr>
          <w:t>https://www.ncbi.nlm.nih.gov/pubmed/24028657</w:t>
        </w:r>
        <w:r>
          <w:rPr>
            <w:rStyle w:val="Hyperlink"/>
            <w:rFonts w:ascii="Times New Roman" w:hAnsi="Times New Roman" w:cs="Times New Roman"/>
            <w:sz w:val="24"/>
            <w:szCs w:val="24"/>
          </w:rPr>
          <w:t xml:space="preserve"> tanggal 10 Juni 2017</w:t>
        </w:r>
      </w:hyperlink>
    </w:p>
    <w:p w14:paraId="1F4DECBD" w14:textId="77777777" w:rsidR="00760FA4" w:rsidRDefault="00760FA4">
      <w:pPr>
        <w:spacing w:after="0"/>
        <w:ind w:left="567" w:hanging="567"/>
        <w:jc w:val="both"/>
        <w:rPr>
          <w:rFonts w:ascii="Times New Roman" w:hAnsi="Times New Roman" w:cs="Times New Roman"/>
          <w:sz w:val="24"/>
          <w:szCs w:val="24"/>
        </w:rPr>
      </w:pPr>
    </w:p>
    <w:p w14:paraId="1F4DECBE" w14:textId="77777777" w:rsidR="00760FA4" w:rsidRDefault="007B38B7">
      <w:pPr>
        <w:spacing w:after="0"/>
        <w:ind w:left="567" w:hanging="567"/>
        <w:jc w:val="both"/>
        <w:rPr>
          <w:rFonts w:ascii="Times New Roman" w:hAnsi="Times New Roman" w:cs="Times New Roman"/>
          <w:sz w:val="24"/>
          <w:szCs w:val="24"/>
        </w:rPr>
      </w:pPr>
      <w:r>
        <w:rPr>
          <w:rFonts w:ascii="Times New Roman" w:hAnsi="Times New Roman" w:cs="Times New Roman"/>
          <w:sz w:val="24"/>
          <w:szCs w:val="24"/>
        </w:rPr>
        <w:t>L</w:t>
      </w:r>
      <w:r>
        <w:rPr>
          <w:rFonts w:ascii="Times New Roman" w:hAnsi="Times New Roman" w:cs="Times New Roman"/>
          <w:sz w:val="24"/>
          <w:szCs w:val="24"/>
        </w:rPr>
        <w:t xml:space="preserve">ina. (2017). </w:t>
      </w:r>
      <w:r>
        <w:rPr>
          <w:rFonts w:ascii="Times New Roman" w:hAnsi="Times New Roman" w:cs="Times New Roman"/>
          <w:i/>
          <w:iCs/>
          <w:sz w:val="24"/>
          <w:szCs w:val="24"/>
        </w:rPr>
        <w:t>Faktor yang Mempengaruhi Proses Penyembuhan Luka pada Pasien Post Operasi Seksio Seasarea di Ruang Nifas</w:t>
      </w:r>
    </w:p>
    <w:p w14:paraId="1F4DECBF" w14:textId="77777777" w:rsidR="00760FA4" w:rsidRDefault="00760FA4">
      <w:pPr>
        <w:spacing w:after="0"/>
        <w:ind w:left="709" w:hanging="709"/>
        <w:jc w:val="both"/>
        <w:rPr>
          <w:rFonts w:ascii="Times New Roman" w:hAnsi="Times New Roman" w:cs="Times New Roman"/>
          <w:sz w:val="24"/>
          <w:szCs w:val="24"/>
        </w:rPr>
      </w:pPr>
    </w:p>
    <w:p w14:paraId="1F4DECC0"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Mitayani, (2011). Asuhan Keperawatan Maternitas. Jakarta: Salemba Medika</w:t>
      </w:r>
    </w:p>
    <w:p w14:paraId="1F4DECC1" w14:textId="77777777" w:rsidR="00760FA4" w:rsidRDefault="00760FA4">
      <w:pPr>
        <w:spacing w:after="0"/>
        <w:ind w:left="709" w:hanging="709"/>
        <w:jc w:val="both"/>
        <w:rPr>
          <w:rFonts w:ascii="Times New Roman" w:hAnsi="Times New Roman" w:cs="Times New Roman"/>
          <w:sz w:val="24"/>
          <w:szCs w:val="24"/>
        </w:rPr>
      </w:pPr>
    </w:p>
    <w:p w14:paraId="1F4DECC2"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M.T INDIARTI, (2015). Panduan Terbaik A-Z Kehamilan, Persalinan, Dan Perawatan Bayi UPDATE Dan Terlengkap. Yogyakarta : Penerbit Indoliterasi. </w:t>
      </w:r>
    </w:p>
    <w:p w14:paraId="1F4DECC3" w14:textId="77777777" w:rsidR="00760FA4" w:rsidRDefault="00760FA4">
      <w:pPr>
        <w:spacing w:after="0"/>
        <w:ind w:left="709" w:hanging="709"/>
        <w:jc w:val="both"/>
        <w:rPr>
          <w:rFonts w:ascii="Times New Roman" w:hAnsi="Times New Roman" w:cs="Times New Roman"/>
          <w:sz w:val="24"/>
          <w:szCs w:val="24"/>
        </w:rPr>
      </w:pPr>
    </w:p>
    <w:p w14:paraId="1F4DECC4"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Niclasson, (2015). Pain Relief following Cesarean Section Short and Long Term Perspective,Sweden University.</w:t>
      </w:r>
    </w:p>
    <w:p w14:paraId="1F4DECC5" w14:textId="77777777" w:rsidR="00760FA4" w:rsidRDefault="00760FA4">
      <w:pPr>
        <w:spacing w:after="0"/>
        <w:ind w:left="709" w:hanging="709"/>
        <w:jc w:val="both"/>
        <w:rPr>
          <w:rFonts w:ascii="Times New Roman" w:hAnsi="Times New Roman" w:cs="Times New Roman"/>
          <w:sz w:val="24"/>
          <w:szCs w:val="24"/>
        </w:rPr>
      </w:pPr>
    </w:p>
    <w:p w14:paraId="1F4DECC6"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 xml:space="preserve">otoatmodjo S (2018) Metodologi Penelitian Kesehatan. Jakarta: PT. Rineka Cipta. </w:t>
      </w:r>
    </w:p>
    <w:p w14:paraId="1F4DECC7" w14:textId="77777777" w:rsidR="00760FA4" w:rsidRDefault="00760FA4">
      <w:pPr>
        <w:spacing w:after="0"/>
        <w:ind w:left="630" w:hanging="630"/>
        <w:jc w:val="both"/>
        <w:rPr>
          <w:rFonts w:ascii="Times New Roman" w:hAnsi="Times New Roman" w:cs="Times New Roman"/>
          <w:sz w:val="24"/>
          <w:szCs w:val="24"/>
          <w:lang w:val="en-US"/>
        </w:rPr>
      </w:pPr>
    </w:p>
    <w:p w14:paraId="1F4DECC8" w14:textId="77777777" w:rsidR="00760FA4" w:rsidRDefault="007B38B7">
      <w:pPr>
        <w:spacing w:after="0"/>
        <w:ind w:left="630" w:hanging="630"/>
        <w:jc w:val="both"/>
        <w:rPr>
          <w:rFonts w:ascii="Times New Roman" w:hAnsi="Times New Roman" w:cs="Times New Roman"/>
          <w:sz w:val="24"/>
          <w:szCs w:val="24"/>
        </w:rPr>
      </w:pPr>
      <w:r>
        <w:rPr>
          <w:rFonts w:ascii="Times New Roman" w:hAnsi="Times New Roman" w:cs="Times New Roman"/>
          <w:sz w:val="24"/>
          <w:szCs w:val="24"/>
          <w:lang w:val="en-US"/>
        </w:rPr>
        <w:t xml:space="preserve">Nugroho, T., Dkk. (2014). </w:t>
      </w:r>
      <w:r>
        <w:rPr>
          <w:rFonts w:ascii="Times New Roman" w:hAnsi="Times New Roman" w:cs="Times New Roman"/>
          <w:i/>
          <w:iCs/>
          <w:sz w:val="24"/>
          <w:szCs w:val="24"/>
          <w:lang w:val="en-US"/>
        </w:rPr>
        <w:t>Buku Ajar Asuhan Kebidanan Nifas (Askeb 3).</w:t>
      </w:r>
      <w:r>
        <w:rPr>
          <w:rFonts w:ascii="Times New Roman" w:hAnsi="Times New Roman" w:cs="Times New Roman"/>
          <w:sz w:val="24"/>
          <w:szCs w:val="24"/>
          <w:lang w:val="en-US"/>
        </w:rPr>
        <w:t xml:space="preserve"> Yogyakarta : Nuha Medika</w:t>
      </w:r>
    </w:p>
    <w:p w14:paraId="1F4DECC9" w14:textId="77777777" w:rsidR="00760FA4" w:rsidRDefault="00760FA4">
      <w:pPr>
        <w:spacing w:after="0"/>
        <w:ind w:left="709" w:hanging="709"/>
        <w:jc w:val="both"/>
        <w:rPr>
          <w:rFonts w:ascii="Times New Roman" w:hAnsi="Times New Roman" w:cs="Times New Roman"/>
          <w:sz w:val="24"/>
          <w:szCs w:val="24"/>
        </w:rPr>
      </w:pPr>
    </w:p>
    <w:p w14:paraId="1F4DECCA"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Pelayanan persalinan di temanggung 2020 </w:t>
      </w:r>
      <w:hyperlink r:id="rId6" w:history="1">
        <w:r>
          <w:rPr>
            <w:rStyle w:val="Hyperlink"/>
            <w:rFonts w:ascii="Times New Roman" w:hAnsi="Times New Roman" w:cs="Times New Roman"/>
            <w:sz w:val="24"/>
            <w:szCs w:val="24"/>
          </w:rPr>
          <w:t>https://bankdata.temanggungkab.go.id/</w:t>
        </w:r>
        <w:r>
          <w:rPr>
            <w:rStyle w:val="Hyperlink"/>
            <w:rFonts w:ascii="Times New Roman" w:hAnsi="Times New Roman" w:cs="Times New Roman"/>
            <w:sz w:val="24"/>
            <w:szCs w:val="24"/>
          </w:rPr>
          <w:lastRenderedPageBreak/>
          <w:t>api/ckancsv.php?data=522&amp;tahun=2020</w:t>
        </w:r>
      </w:hyperlink>
    </w:p>
    <w:p w14:paraId="1F4DECCB" w14:textId="77777777" w:rsidR="00760FA4" w:rsidRDefault="00760FA4">
      <w:pPr>
        <w:spacing w:after="0"/>
        <w:ind w:left="709" w:hanging="709"/>
        <w:jc w:val="both"/>
        <w:rPr>
          <w:rFonts w:ascii="Times New Roman" w:hAnsi="Times New Roman" w:cs="Times New Roman"/>
          <w:sz w:val="24"/>
          <w:szCs w:val="24"/>
        </w:rPr>
      </w:pPr>
    </w:p>
    <w:p w14:paraId="1F4DECCC"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PPNI (2018). Standar Intervensi Keperawatan Indonesia: Definisi Dan Tindakan Keperawatan, Edi</w:t>
      </w:r>
      <w:r>
        <w:rPr>
          <w:rFonts w:ascii="Times New Roman" w:hAnsi="Times New Roman" w:cs="Times New Roman"/>
          <w:sz w:val="24"/>
          <w:szCs w:val="24"/>
        </w:rPr>
        <w:t>si 1. Jakarta: DPP PPNI.</w:t>
      </w:r>
    </w:p>
    <w:p w14:paraId="1F4DECCD" w14:textId="77777777" w:rsidR="00760FA4" w:rsidRDefault="00760FA4">
      <w:pPr>
        <w:spacing w:after="0"/>
        <w:ind w:left="709" w:hanging="709"/>
        <w:jc w:val="both"/>
        <w:rPr>
          <w:rFonts w:ascii="Times New Roman" w:hAnsi="Times New Roman" w:cs="Times New Roman"/>
          <w:sz w:val="24"/>
          <w:szCs w:val="24"/>
        </w:rPr>
      </w:pPr>
    </w:p>
    <w:p w14:paraId="1F4DECCE"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PPNI (2016). Standar Diagnosis Keperawatan Indonesia: Definisi Dan Indikator Diagnostik, Edisi 1. Jakarta: DPP PPNI.</w:t>
      </w:r>
    </w:p>
    <w:p w14:paraId="1F4DECCF" w14:textId="77777777" w:rsidR="00760FA4" w:rsidRDefault="00760FA4">
      <w:pPr>
        <w:spacing w:after="0"/>
        <w:ind w:left="709" w:hanging="709"/>
        <w:jc w:val="both"/>
        <w:rPr>
          <w:rFonts w:ascii="Times New Roman" w:hAnsi="Times New Roman" w:cs="Times New Roman"/>
          <w:sz w:val="24"/>
          <w:szCs w:val="24"/>
        </w:rPr>
      </w:pPr>
    </w:p>
    <w:p w14:paraId="1F4DECD0"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PPNI (2018). Standar Luaran Keperawatan Indonesia: Definisi Dan Kriteria Hasil Keperawatan, Edisi 1. Jakarta: DP</w:t>
      </w:r>
      <w:r>
        <w:rPr>
          <w:rFonts w:ascii="Times New Roman" w:hAnsi="Times New Roman" w:cs="Times New Roman"/>
          <w:sz w:val="24"/>
          <w:szCs w:val="24"/>
        </w:rPr>
        <w:t>P PPNI.</w:t>
      </w:r>
    </w:p>
    <w:p w14:paraId="1F4DECD1" w14:textId="77777777" w:rsidR="00760FA4" w:rsidRDefault="00760FA4">
      <w:pPr>
        <w:spacing w:after="0"/>
        <w:ind w:left="709" w:hanging="709"/>
        <w:jc w:val="both"/>
        <w:rPr>
          <w:rFonts w:ascii="Times New Roman" w:hAnsi="Times New Roman" w:cs="Times New Roman"/>
          <w:sz w:val="24"/>
          <w:szCs w:val="24"/>
        </w:rPr>
      </w:pPr>
    </w:p>
    <w:p w14:paraId="1F4DECD2"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PPNI (2021).Pedoman Standar Operasional Keperawatan, edisi 1. Jakarta: DPP PPNI.</w:t>
      </w:r>
    </w:p>
    <w:p w14:paraId="1F4DECD3" w14:textId="77777777" w:rsidR="00760FA4" w:rsidRDefault="00760FA4">
      <w:pPr>
        <w:spacing w:after="0"/>
        <w:ind w:left="709" w:hanging="709"/>
        <w:jc w:val="both"/>
        <w:rPr>
          <w:rFonts w:ascii="Times New Roman" w:hAnsi="Times New Roman" w:cs="Times New Roman"/>
          <w:sz w:val="24"/>
          <w:szCs w:val="24"/>
        </w:rPr>
      </w:pPr>
    </w:p>
    <w:p w14:paraId="1F4DECD4"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Prawirohardjo, Sarwono. (2011). Ilmu Kandungan. Jakarta : PT Bina Pustaka SarwonoPrawirohardjo.</w:t>
      </w:r>
    </w:p>
    <w:p w14:paraId="1F4DECD5" w14:textId="77777777" w:rsidR="00760FA4" w:rsidRDefault="00760FA4">
      <w:pPr>
        <w:spacing w:after="0"/>
        <w:ind w:left="709" w:hanging="709"/>
        <w:jc w:val="both"/>
        <w:rPr>
          <w:rFonts w:ascii="Times New Roman" w:hAnsi="Times New Roman" w:cs="Times New Roman"/>
          <w:sz w:val="24"/>
          <w:szCs w:val="24"/>
        </w:rPr>
      </w:pPr>
    </w:p>
    <w:p w14:paraId="1F4DECD6"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Prawirohardjo, Sarwono (2012). Buku Panduan Praktis Pelayanan Keseha</w:t>
      </w:r>
      <w:r>
        <w:rPr>
          <w:rFonts w:ascii="Times New Roman" w:hAnsi="Times New Roman" w:cs="Times New Roman"/>
          <w:sz w:val="24"/>
          <w:szCs w:val="24"/>
        </w:rPr>
        <w:t xml:space="preserve">tan Maternal Dan Neonatal, Edisi 2. Jakarta : Yayasan Bina Pustaka Sarwono Prawirohardjo. </w:t>
      </w:r>
    </w:p>
    <w:p w14:paraId="1F4DECD7" w14:textId="77777777" w:rsidR="00760FA4" w:rsidRDefault="00760FA4">
      <w:pPr>
        <w:spacing w:after="0"/>
        <w:ind w:left="709" w:hanging="709"/>
        <w:jc w:val="both"/>
        <w:rPr>
          <w:rFonts w:ascii="Times New Roman" w:hAnsi="Times New Roman" w:cs="Times New Roman"/>
          <w:sz w:val="24"/>
          <w:szCs w:val="24"/>
        </w:rPr>
      </w:pPr>
    </w:p>
    <w:p w14:paraId="1F4DECD8"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Ramandanty, P.F. (2019). Asuhan Keperawatan Pada Ibu Post Operasi Sectio Caesarea Di Ruang Mawar Rsud Aw Sjahranie Samarinda.</w:t>
      </w:r>
    </w:p>
    <w:p w14:paraId="1F4DECD9" w14:textId="77777777" w:rsidR="00760FA4" w:rsidRDefault="00760FA4">
      <w:pPr>
        <w:spacing w:after="0"/>
        <w:ind w:left="709" w:hanging="709"/>
        <w:jc w:val="both"/>
        <w:rPr>
          <w:rFonts w:ascii="Times New Roman" w:hAnsi="Times New Roman" w:cs="Times New Roman"/>
          <w:sz w:val="24"/>
          <w:szCs w:val="24"/>
        </w:rPr>
      </w:pPr>
    </w:p>
    <w:p w14:paraId="1F4DECDA"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Rasjidi, Imam. (2009). Manual Sectio </w:t>
      </w:r>
      <w:r>
        <w:rPr>
          <w:rFonts w:ascii="Times New Roman" w:hAnsi="Times New Roman" w:cs="Times New Roman"/>
          <w:sz w:val="24"/>
          <w:szCs w:val="24"/>
        </w:rPr>
        <w:t>Caesarea &amp; Laparatomi Kelainan Adneksa Berdasarkan Evidence Based. Jakarta : Sagung Setio.</w:t>
      </w:r>
    </w:p>
    <w:p w14:paraId="1F4DECDB" w14:textId="77777777" w:rsidR="00760FA4" w:rsidRDefault="00760FA4">
      <w:pPr>
        <w:spacing w:after="0"/>
        <w:ind w:left="630" w:hanging="630"/>
        <w:jc w:val="both"/>
        <w:rPr>
          <w:rFonts w:ascii="Times New Roman" w:hAnsi="Times New Roman" w:cs="Times New Roman"/>
          <w:color w:val="000000"/>
          <w:sz w:val="24"/>
          <w:szCs w:val="24"/>
          <w:lang w:val="en-US"/>
        </w:rPr>
      </w:pPr>
    </w:p>
    <w:p w14:paraId="1F4DECDC" w14:textId="77777777" w:rsidR="00760FA4" w:rsidRDefault="007B38B7">
      <w:pPr>
        <w:spacing w:after="0"/>
        <w:ind w:left="630" w:hanging="630"/>
        <w:jc w:val="both"/>
        <w:rPr>
          <w:rFonts w:ascii="Times New Roman" w:hAnsi="Times New Roman" w:cs="Times New Roman"/>
          <w:i/>
          <w:iCs/>
          <w:color w:val="000000"/>
          <w:sz w:val="24"/>
          <w:szCs w:val="24"/>
        </w:rPr>
      </w:pPr>
      <w:r>
        <w:rPr>
          <w:rFonts w:ascii="Times New Roman" w:hAnsi="Times New Roman" w:cs="Times New Roman"/>
          <w:color w:val="000000"/>
          <w:sz w:val="24"/>
          <w:szCs w:val="24"/>
          <w:lang w:val="en-US"/>
        </w:rPr>
        <w:t xml:space="preserve">Risa Nuradila, 2019. </w:t>
      </w:r>
      <w:r>
        <w:rPr>
          <w:rFonts w:ascii="Times New Roman" w:hAnsi="Times New Roman" w:cs="Times New Roman"/>
          <w:i/>
          <w:iCs/>
          <w:color w:val="000000"/>
          <w:sz w:val="24"/>
          <w:szCs w:val="24"/>
          <w:lang w:val="en-US"/>
        </w:rPr>
        <w:t xml:space="preserve">Gambaran Perawatan Luka Post Sectio Caesarea Di Rumah </w:t>
      </w:r>
      <w:r>
        <w:rPr>
          <w:rFonts w:ascii="Times New Roman" w:hAnsi="Times New Roman" w:cs="Times New Roman"/>
          <w:i/>
          <w:iCs/>
          <w:color w:val="000000"/>
          <w:sz w:val="24"/>
          <w:szCs w:val="24"/>
          <w:lang w:val="en-US"/>
        </w:rPr>
        <w:t>Sakit SMC Kabupaten Tasikmalaya Periode Bulan Mei Tahun 2019.</w:t>
      </w:r>
    </w:p>
    <w:p w14:paraId="1F4DECDD" w14:textId="77777777" w:rsidR="00760FA4" w:rsidRDefault="00760FA4">
      <w:pPr>
        <w:spacing w:after="0"/>
        <w:ind w:left="709" w:hanging="709"/>
        <w:jc w:val="both"/>
        <w:rPr>
          <w:rFonts w:ascii="Times New Roman" w:hAnsi="Times New Roman" w:cs="Times New Roman"/>
          <w:sz w:val="24"/>
          <w:szCs w:val="24"/>
        </w:rPr>
      </w:pPr>
    </w:p>
    <w:p w14:paraId="1F4DECDE"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Riskesdas. (2018). Badan </w:t>
      </w:r>
      <w:r>
        <w:rPr>
          <w:rFonts w:ascii="Times New Roman" w:hAnsi="Times New Roman" w:cs="Times New Roman"/>
          <w:sz w:val="24"/>
          <w:szCs w:val="24"/>
        </w:rPr>
        <w:t>Penelitian Dan Pengembangan Kesehatan 2018. Jakarta: Riset Kesehatan Dasar (Riskesdas).</w:t>
      </w:r>
    </w:p>
    <w:p w14:paraId="1F4DECDF" w14:textId="77777777" w:rsidR="00760FA4" w:rsidRDefault="00760FA4">
      <w:pPr>
        <w:spacing w:after="0"/>
        <w:ind w:left="709" w:hanging="709"/>
        <w:jc w:val="both"/>
        <w:rPr>
          <w:rFonts w:ascii="Times New Roman" w:hAnsi="Times New Roman" w:cs="Times New Roman"/>
          <w:sz w:val="24"/>
          <w:szCs w:val="24"/>
        </w:rPr>
      </w:pPr>
    </w:p>
    <w:p w14:paraId="1F4DECE0"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Sarah Nadiya, Cut Mutia (2018). Hubungan Mobilisasi Dini Post Sectio Caesarea (SC) dengan Penyembuhan Luka Operasi di Ruang Kebidanan RSUD dr. Fauziah Kecamatan Kota J</w:t>
      </w:r>
      <w:r>
        <w:rPr>
          <w:rFonts w:ascii="Times New Roman" w:hAnsi="Times New Roman" w:cs="Times New Roman"/>
          <w:sz w:val="24"/>
          <w:szCs w:val="24"/>
        </w:rPr>
        <w:t>uang Kabupaten Bireuen. Journal of Healthcare Technology and Medicine Vol. 4 No. 2 Oktober 2018 Universitas Ubudiyah Indonesia.</w:t>
      </w:r>
    </w:p>
    <w:p w14:paraId="1F4DECE1" w14:textId="77777777" w:rsidR="00760FA4" w:rsidRDefault="00760FA4">
      <w:pPr>
        <w:spacing w:after="0"/>
        <w:ind w:left="709" w:hanging="709"/>
        <w:jc w:val="both"/>
        <w:rPr>
          <w:rFonts w:ascii="Times New Roman" w:hAnsi="Times New Roman" w:cs="Times New Roman"/>
          <w:sz w:val="24"/>
          <w:szCs w:val="24"/>
        </w:rPr>
      </w:pPr>
    </w:p>
    <w:p w14:paraId="1F4DECE2"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Sri Widiyanti, 2020. Studi Kasus Pasien Post Sectio Caesarea Dengan Masalah Gangguan Mobilitas Fisik Di Rumah Sakit Panti Waluy</w:t>
      </w:r>
      <w:r>
        <w:rPr>
          <w:rFonts w:ascii="Times New Roman" w:hAnsi="Times New Roman" w:cs="Times New Roman"/>
          <w:sz w:val="24"/>
          <w:szCs w:val="24"/>
        </w:rPr>
        <w:t>a Malang.</w:t>
      </w:r>
    </w:p>
    <w:p w14:paraId="1F4DECE3" w14:textId="77777777" w:rsidR="00760FA4" w:rsidRDefault="00760FA4">
      <w:pPr>
        <w:spacing w:after="0"/>
        <w:ind w:left="709" w:hanging="709"/>
        <w:jc w:val="both"/>
        <w:rPr>
          <w:rFonts w:ascii="Times New Roman" w:hAnsi="Times New Roman" w:cs="Times New Roman"/>
          <w:sz w:val="24"/>
          <w:szCs w:val="24"/>
        </w:rPr>
      </w:pPr>
    </w:p>
    <w:p w14:paraId="1F4DECE4"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Sumaryati, Gipta Galih Widodo, Heni Purwaningsih (2018). Hubungan Mobilisasi Dini Dengan Tingkat Kemandirian Pasien Post Sectio Caesarea Di Bangsal Mawar RSUD Temanggung, Indonesian Journal Of Nursing Research, Vol. 1 No. 1 Mei 2018.</w:t>
      </w:r>
    </w:p>
    <w:p w14:paraId="1F4DECE5" w14:textId="77777777" w:rsidR="00760FA4" w:rsidRDefault="00760FA4">
      <w:pPr>
        <w:spacing w:after="0"/>
        <w:ind w:left="709" w:hanging="709"/>
        <w:jc w:val="both"/>
        <w:rPr>
          <w:rFonts w:ascii="Times New Roman" w:hAnsi="Times New Roman" w:cs="Times New Roman"/>
          <w:sz w:val="24"/>
          <w:szCs w:val="24"/>
        </w:rPr>
      </w:pPr>
    </w:p>
    <w:p w14:paraId="1F4DECE6"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Tri Nida A</w:t>
      </w:r>
      <w:r>
        <w:rPr>
          <w:rFonts w:ascii="Times New Roman" w:hAnsi="Times New Roman" w:cs="Times New Roman"/>
          <w:sz w:val="24"/>
          <w:szCs w:val="24"/>
        </w:rPr>
        <w:t xml:space="preserve">maliyah dan Merinda Simanjuntak (2019). Asuhan Keperawatan Pasien Post Partum Sectio Caesarea Atas Indikasi Letak Sungsang, Vol 3 No 1 (2019) : Buletin Kesehatan Publikasi Bidang Kesehatan. </w:t>
      </w:r>
    </w:p>
    <w:p w14:paraId="1F4DECE7" w14:textId="77777777" w:rsidR="00760FA4" w:rsidRDefault="00760FA4">
      <w:pPr>
        <w:spacing w:after="0"/>
        <w:ind w:left="709" w:hanging="709"/>
        <w:jc w:val="both"/>
        <w:rPr>
          <w:rFonts w:ascii="Times New Roman" w:hAnsi="Times New Roman" w:cs="Times New Roman"/>
          <w:sz w:val="24"/>
          <w:szCs w:val="24"/>
        </w:rPr>
      </w:pPr>
    </w:p>
    <w:p w14:paraId="1F4DECE8"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Tri Septi Pujirahayu (2016). Analisis Asuhan Keperawatan Pada Kl</w:t>
      </w:r>
      <w:r>
        <w:rPr>
          <w:rFonts w:ascii="Times New Roman" w:hAnsi="Times New Roman" w:cs="Times New Roman"/>
          <w:sz w:val="24"/>
          <w:szCs w:val="24"/>
        </w:rPr>
        <w:t>ien Dengan Masalah Hambatan Mobilitas Fisik Di Ruang Flamboyan RS Margono Soekarto Purwokarto.</w:t>
      </w:r>
    </w:p>
    <w:p w14:paraId="1F4DECE9" w14:textId="77777777" w:rsidR="00760FA4" w:rsidRDefault="00760FA4">
      <w:pPr>
        <w:spacing w:after="0"/>
        <w:ind w:left="709" w:hanging="709"/>
        <w:jc w:val="both"/>
        <w:rPr>
          <w:rFonts w:ascii="Times New Roman" w:hAnsi="Times New Roman" w:cs="Times New Roman"/>
          <w:sz w:val="24"/>
          <w:szCs w:val="24"/>
        </w:rPr>
      </w:pPr>
    </w:p>
    <w:p w14:paraId="1F4DECEA"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Yani Firda Triyana, (2013). Panduan Klinis Kehamilan Dan Persalinan. Yogyakarta : D-Medika .</w:t>
      </w:r>
    </w:p>
    <w:p w14:paraId="1F4DECEB" w14:textId="77777777" w:rsidR="00760FA4" w:rsidRDefault="00760FA4">
      <w:pPr>
        <w:spacing w:after="0"/>
        <w:ind w:left="709" w:hanging="709"/>
        <w:jc w:val="both"/>
        <w:rPr>
          <w:rFonts w:ascii="Times New Roman" w:hAnsi="Times New Roman" w:cs="Times New Roman"/>
          <w:sz w:val="24"/>
          <w:szCs w:val="24"/>
        </w:rPr>
      </w:pPr>
    </w:p>
    <w:p w14:paraId="1F4DECEC"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Yanti, E., Harmawati, &amp; Fridalni, N. (2019). Mobilisasi Dini Pada </w:t>
      </w:r>
      <w:r>
        <w:rPr>
          <w:rFonts w:ascii="Times New Roman" w:hAnsi="Times New Roman" w:cs="Times New Roman"/>
          <w:sz w:val="24"/>
          <w:szCs w:val="24"/>
        </w:rPr>
        <w:t>Ibu Post Sectio Caesaria. Jurnal Abdimas Saintika, 1(1), 1–8.</w:t>
      </w:r>
    </w:p>
    <w:p w14:paraId="1F4DECED" w14:textId="77777777" w:rsidR="00760FA4" w:rsidRDefault="00760FA4">
      <w:pPr>
        <w:spacing w:after="0"/>
        <w:ind w:left="709" w:hanging="709"/>
        <w:jc w:val="both"/>
        <w:rPr>
          <w:rFonts w:ascii="Times New Roman" w:hAnsi="Times New Roman" w:cs="Times New Roman"/>
          <w:sz w:val="24"/>
          <w:szCs w:val="24"/>
        </w:rPr>
      </w:pPr>
    </w:p>
    <w:p w14:paraId="1F4DECEE"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Yunida Turisna O, Simanjuntak, Masriati Panjaitan (2021). Penerapan Mobilisasi Dini Bagi Ibu Post Sectio Caesarea Di RSU Sari Mutiara Medan </w:t>
      </w:r>
      <w:r>
        <w:rPr>
          <w:rFonts w:ascii="Times New Roman" w:hAnsi="Times New Roman" w:cs="Times New Roman"/>
          <w:sz w:val="24"/>
          <w:szCs w:val="24"/>
        </w:rPr>
        <w:t>2020, Jurnal Abdimas Mutiara Volume 2, Nomor: 1, Mare</w:t>
      </w:r>
      <w:r>
        <w:rPr>
          <w:rFonts w:ascii="Times New Roman" w:hAnsi="Times New Roman" w:cs="Times New Roman"/>
          <w:sz w:val="24"/>
          <w:szCs w:val="24"/>
        </w:rPr>
        <w:t>t 2021.</w:t>
      </w:r>
    </w:p>
    <w:p w14:paraId="1F4DECEF" w14:textId="77777777" w:rsidR="00760FA4" w:rsidRDefault="00760FA4">
      <w:pPr>
        <w:spacing w:after="0"/>
        <w:ind w:left="630" w:hanging="630"/>
        <w:jc w:val="both"/>
        <w:rPr>
          <w:rFonts w:ascii="Times New Roman" w:hAnsi="Times New Roman" w:cs="Times New Roman"/>
          <w:color w:val="000000"/>
          <w:sz w:val="24"/>
          <w:szCs w:val="24"/>
        </w:rPr>
      </w:pPr>
    </w:p>
    <w:p w14:paraId="1F4DECF0" w14:textId="77777777" w:rsidR="00760FA4" w:rsidRDefault="007B38B7">
      <w:pPr>
        <w:spacing w:after="0"/>
        <w:ind w:left="630" w:hanging="63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rPr>
        <w:t xml:space="preserve">Wiwit Ciptaningsih Haryanto, 2011. </w:t>
      </w:r>
      <w:r>
        <w:rPr>
          <w:rFonts w:ascii="Times New Roman" w:hAnsi="Times New Roman" w:cs="Times New Roman"/>
          <w:i/>
          <w:iCs/>
          <w:color w:val="000000"/>
          <w:sz w:val="24"/>
          <w:szCs w:val="24"/>
        </w:rPr>
        <w:t>Efektivitas Pemberian Rom Aktif Terhadap Pemulihan Peristaltik Usus Pasca Operasi Sectio Caesaria Dengan Anestesi Spinal Di Bangsal An-Nisaa’ Rsu Pku Muhammadiyah Bantul Tahun 2011</w:t>
      </w:r>
      <w:r>
        <w:rPr>
          <w:rFonts w:ascii="Times New Roman" w:hAnsi="Times New Roman" w:cs="Times New Roman"/>
          <w:color w:val="000000"/>
          <w:sz w:val="24"/>
          <w:szCs w:val="24"/>
          <w:lang w:val="en-US"/>
        </w:rPr>
        <w:t>.</w:t>
      </w:r>
    </w:p>
    <w:p w14:paraId="1F4DECF1" w14:textId="77777777" w:rsidR="00760FA4" w:rsidRDefault="00760FA4">
      <w:pPr>
        <w:spacing w:after="0"/>
        <w:ind w:left="709" w:hanging="709"/>
        <w:jc w:val="both"/>
        <w:rPr>
          <w:rFonts w:ascii="Times New Roman" w:hAnsi="Times New Roman" w:cs="Times New Roman"/>
          <w:sz w:val="24"/>
          <w:szCs w:val="24"/>
        </w:rPr>
      </w:pPr>
    </w:p>
    <w:p w14:paraId="1F4DECF2" w14:textId="77777777" w:rsidR="00760FA4" w:rsidRDefault="007B38B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WHO. (2019). Angka Kematian M</w:t>
      </w:r>
      <w:r>
        <w:rPr>
          <w:rFonts w:ascii="Times New Roman" w:hAnsi="Times New Roman" w:cs="Times New Roman"/>
          <w:sz w:val="24"/>
          <w:szCs w:val="24"/>
        </w:rPr>
        <w:t>aternal. Amerika: World Health Organization (WHO</w:t>
      </w:r>
      <w:r>
        <w:rPr>
          <w:rFonts w:ascii="Times New Roman" w:hAnsi="Times New Roman" w:cs="Times New Roman"/>
          <w:sz w:val="24"/>
          <w:szCs w:val="24"/>
          <w:lang w:val="en-US"/>
        </w:rPr>
        <w:t>).</w:t>
      </w:r>
    </w:p>
    <w:p w14:paraId="1F4DECF3" w14:textId="77777777" w:rsidR="00760FA4" w:rsidRDefault="00760FA4">
      <w:pPr>
        <w:spacing w:after="0"/>
        <w:jc w:val="both"/>
        <w:rPr>
          <w:rFonts w:ascii="Times New Roman" w:hAnsi="Times New Roman" w:cs="Times New Roman"/>
          <w:sz w:val="24"/>
          <w:szCs w:val="24"/>
        </w:rPr>
        <w:sectPr w:rsidR="00760FA4">
          <w:type w:val="continuous"/>
          <w:pgSz w:w="11906" w:h="16838"/>
          <w:pgMar w:top="1418" w:right="1133" w:bottom="1440" w:left="1134" w:header="709" w:footer="709" w:gutter="0"/>
          <w:cols w:num="2" w:space="708"/>
          <w:docGrid w:linePitch="360"/>
        </w:sectPr>
      </w:pPr>
    </w:p>
    <w:p w14:paraId="1F4DECF4" w14:textId="77777777" w:rsidR="00760FA4" w:rsidRDefault="00760FA4">
      <w:pPr>
        <w:spacing w:after="0"/>
        <w:jc w:val="both"/>
        <w:rPr>
          <w:rFonts w:ascii="Times New Roman" w:hAnsi="Times New Roman" w:cs="Times New Roman"/>
          <w:sz w:val="24"/>
          <w:szCs w:val="24"/>
        </w:rPr>
      </w:pPr>
    </w:p>
    <w:sectPr w:rsidR="00760FA4">
      <w:type w:val="continuous"/>
      <w:pgSz w:w="11906" w:h="16838"/>
      <w:pgMar w:top="1418" w:right="1133" w:bottom="144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multiLevelType w:val="hybridMultilevel"/>
    <w:tmpl w:val="A3D6DE92"/>
    <w:lvl w:ilvl="0" w:tplc="481E303E">
      <w:start w:val="1"/>
      <w:numFmt w:val="lowerLetter"/>
      <w:lvlText w:val="%1."/>
      <w:lvlJc w:val="left"/>
      <w:pPr>
        <w:ind w:left="467" w:hanging="360"/>
      </w:pPr>
      <w:rPr>
        <w:rFonts w:cs="Times New Roman"/>
      </w:rPr>
    </w:lvl>
    <w:lvl w:ilvl="1" w:tplc="38090015">
      <w:start w:val="1"/>
      <w:numFmt w:val="upperLetter"/>
      <w:lvlText w:val="%2."/>
      <w:lvlJc w:val="left"/>
      <w:pPr>
        <w:tabs>
          <w:tab w:val="left" w:pos="142"/>
        </w:tabs>
        <w:ind w:left="142" w:hanging="360"/>
      </w:pPr>
    </w:lvl>
    <w:lvl w:ilvl="2" w:tplc="0409001B">
      <w:start w:val="1"/>
      <w:numFmt w:val="decimal"/>
      <w:lvlText w:val="%3."/>
      <w:lvlJc w:val="left"/>
      <w:pPr>
        <w:tabs>
          <w:tab w:val="left" w:pos="1942"/>
        </w:tabs>
        <w:ind w:left="1942" w:hanging="360"/>
      </w:pPr>
    </w:lvl>
    <w:lvl w:ilvl="3" w:tplc="0409000F">
      <w:start w:val="1"/>
      <w:numFmt w:val="decimal"/>
      <w:lvlText w:val="%4."/>
      <w:lvlJc w:val="left"/>
      <w:pPr>
        <w:tabs>
          <w:tab w:val="left" w:pos="2662"/>
        </w:tabs>
        <w:ind w:left="2662" w:hanging="360"/>
      </w:pPr>
    </w:lvl>
    <w:lvl w:ilvl="4" w:tplc="04090019">
      <w:start w:val="1"/>
      <w:numFmt w:val="decimal"/>
      <w:lvlText w:val="%5."/>
      <w:lvlJc w:val="left"/>
      <w:pPr>
        <w:tabs>
          <w:tab w:val="left" w:pos="3382"/>
        </w:tabs>
        <w:ind w:left="3382" w:hanging="360"/>
      </w:pPr>
    </w:lvl>
    <w:lvl w:ilvl="5" w:tplc="0409001B">
      <w:start w:val="1"/>
      <w:numFmt w:val="decimal"/>
      <w:lvlText w:val="%6."/>
      <w:lvlJc w:val="left"/>
      <w:pPr>
        <w:tabs>
          <w:tab w:val="left" w:pos="4102"/>
        </w:tabs>
        <w:ind w:left="4102" w:hanging="360"/>
      </w:pPr>
    </w:lvl>
    <w:lvl w:ilvl="6" w:tplc="0409000F">
      <w:start w:val="1"/>
      <w:numFmt w:val="decimal"/>
      <w:lvlText w:val="%7."/>
      <w:lvlJc w:val="left"/>
      <w:pPr>
        <w:tabs>
          <w:tab w:val="left" w:pos="4822"/>
        </w:tabs>
        <w:ind w:left="4822" w:hanging="360"/>
      </w:pPr>
    </w:lvl>
    <w:lvl w:ilvl="7" w:tplc="04090019">
      <w:start w:val="1"/>
      <w:numFmt w:val="decimal"/>
      <w:lvlText w:val="%8."/>
      <w:lvlJc w:val="left"/>
      <w:pPr>
        <w:tabs>
          <w:tab w:val="left" w:pos="5542"/>
        </w:tabs>
        <w:ind w:left="5542" w:hanging="360"/>
      </w:pPr>
    </w:lvl>
    <w:lvl w:ilvl="8" w:tplc="0409001B">
      <w:start w:val="1"/>
      <w:numFmt w:val="decimal"/>
      <w:lvlText w:val="%9."/>
      <w:lvlJc w:val="left"/>
      <w:pPr>
        <w:tabs>
          <w:tab w:val="left" w:pos="6262"/>
        </w:tabs>
        <w:ind w:left="6262" w:hanging="360"/>
      </w:pPr>
    </w:lvl>
  </w:abstractNum>
  <w:abstractNum w:abstractNumId="1" w15:restartNumberingAfterBreak="0">
    <w:nsid w:val="00000001"/>
    <w:multiLevelType w:val="hybridMultilevel"/>
    <w:tmpl w:val="E4BA6532"/>
    <w:lvl w:ilvl="0" w:tplc="B89CB3E4">
      <w:start w:val="1"/>
      <w:numFmt w:val="upperLetter"/>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0000002"/>
    <w:multiLevelType w:val="hybridMultilevel"/>
    <w:tmpl w:val="B380CE12"/>
    <w:lvl w:ilvl="0" w:tplc="7DA837C4">
      <w:start w:val="1"/>
      <w:numFmt w:val="lowerLetter"/>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3" w15:restartNumberingAfterBreak="0">
    <w:nsid w:val="00000003"/>
    <w:multiLevelType w:val="hybridMultilevel"/>
    <w:tmpl w:val="D370247E"/>
    <w:lvl w:ilvl="0" w:tplc="8006FEBA">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4" w15:restartNumberingAfterBreak="0">
    <w:nsid w:val="00000004"/>
    <w:multiLevelType w:val="hybridMultilevel"/>
    <w:tmpl w:val="3CD401E0"/>
    <w:lvl w:ilvl="0" w:tplc="F698E4FE">
      <w:start w:val="1"/>
      <w:numFmt w:val="decimal"/>
      <w:lvlText w:val="%1."/>
      <w:lvlJc w:val="left"/>
      <w:pPr>
        <w:ind w:left="1080" w:hanging="360"/>
      </w:pPr>
      <w:rPr>
        <w:rFonts w:ascii="Times New Roman" w:hAnsi="Times New Roman" w:hint="default"/>
        <w:sz w:val="24"/>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00000005"/>
    <w:multiLevelType w:val="hybridMultilevel"/>
    <w:tmpl w:val="C8A28AE0"/>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00000006"/>
    <w:multiLevelType w:val="hybridMultilevel"/>
    <w:tmpl w:val="841A8164"/>
    <w:lvl w:ilvl="0" w:tplc="76E0D03C">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7" w15:restartNumberingAfterBreak="0">
    <w:nsid w:val="00000007"/>
    <w:multiLevelType w:val="hybridMultilevel"/>
    <w:tmpl w:val="B29238A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00000008"/>
    <w:multiLevelType w:val="hybridMultilevel"/>
    <w:tmpl w:val="4204E0CA"/>
    <w:lvl w:ilvl="0" w:tplc="630AD356">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9" w15:restartNumberingAfterBreak="0">
    <w:nsid w:val="00000009"/>
    <w:multiLevelType w:val="hybridMultilevel"/>
    <w:tmpl w:val="66568602"/>
    <w:lvl w:ilvl="0" w:tplc="A24265F8">
      <w:start w:val="1"/>
      <w:numFmt w:val="decimal"/>
      <w:lvlText w:val="%1)"/>
      <w:lvlJc w:val="left"/>
      <w:pPr>
        <w:ind w:left="1353" w:hanging="360"/>
      </w:pPr>
      <w:rPr>
        <w:rFonts w:cs="Times New Roman"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10" w15:restartNumberingAfterBreak="0">
    <w:nsid w:val="0000000A"/>
    <w:multiLevelType w:val="hybridMultilevel"/>
    <w:tmpl w:val="EEB8ACF0"/>
    <w:lvl w:ilvl="0" w:tplc="C55C05B2">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1" w15:restartNumberingAfterBreak="0">
    <w:nsid w:val="0000000B"/>
    <w:multiLevelType w:val="hybridMultilevel"/>
    <w:tmpl w:val="714CE592"/>
    <w:lvl w:ilvl="0" w:tplc="641AC6F0">
      <w:start w:val="1"/>
      <w:numFmt w:val="decimal"/>
      <w:lvlText w:val="%1."/>
      <w:lvlJc w:val="left"/>
      <w:pPr>
        <w:ind w:left="644" w:hanging="360"/>
      </w:pPr>
      <w:rPr>
        <w:rFonts w:ascii="Times New Roman" w:hAnsi="Times New Roman" w:cs="Times New Roman" w:hint="default"/>
        <w:color w:val="0D0D0D"/>
        <w:sz w:val="24"/>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2" w15:restartNumberingAfterBreak="0">
    <w:nsid w:val="0000000C"/>
    <w:multiLevelType w:val="hybridMultilevel"/>
    <w:tmpl w:val="190ADA70"/>
    <w:lvl w:ilvl="0" w:tplc="E82EC7F8">
      <w:start w:val="1"/>
      <w:numFmt w:val="decimal"/>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3" w15:restartNumberingAfterBreak="0">
    <w:nsid w:val="0000000D"/>
    <w:multiLevelType w:val="hybridMultilevel"/>
    <w:tmpl w:val="D78EF224"/>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4" w15:restartNumberingAfterBreak="0">
    <w:nsid w:val="0000000E"/>
    <w:multiLevelType w:val="hybridMultilevel"/>
    <w:tmpl w:val="BECC1A1E"/>
    <w:lvl w:ilvl="0" w:tplc="1E02BE66">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5" w15:restartNumberingAfterBreak="0">
    <w:nsid w:val="0000000F"/>
    <w:multiLevelType w:val="hybridMultilevel"/>
    <w:tmpl w:val="3A14780C"/>
    <w:lvl w:ilvl="0" w:tplc="A24265F8">
      <w:start w:val="1"/>
      <w:numFmt w:val="decimal"/>
      <w:lvlText w:val="%1)"/>
      <w:lvlJc w:val="left"/>
      <w:pPr>
        <w:ind w:left="1353" w:hanging="360"/>
      </w:pPr>
      <w:rPr>
        <w:rFonts w:cs="Times New Roman"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16" w15:restartNumberingAfterBreak="0">
    <w:nsid w:val="00000010"/>
    <w:multiLevelType w:val="hybridMultilevel"/>
    <w:tmpl w:val="DC26402E"/>
    <w:lvl w:ilvl="0" w:tplc="B1EADEF4">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7" w15:restartNumberingAfterBreak="0">
    <w:nsid w:val="00000011"/>
    <w:multiLevelType w:val="hybridMultilevel"/>
    <w:tmpl w:val="33E2BF88"/>
    <w:lvl w:ilvl="0" w:tplc="1D94304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00000012"/>
    <w:multiLevelType w:val="hybridMultilevel"/>
    <w:tmpl w:val="263073D6"/>
    <w:lvl w:ilvl="0" w:tplc="F698E4FE">
      <w:start w:val="1"/>
      <w:numFmt w:val="decimal"/>
      <w:lvlText w:val="%1."/>
      <w:lvlJc w:val="left"/>
      <w:pPr>
        <w:ind w:left="1080" w:hanging="360"/>
      </w:pPr>
      <w:rPr>
        <w:rFonts w:ascii="Times New Roman" w:hAnsi="Times New Roman" w:hint="default"/>
        <w:sz w:val="24"/>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15:restartNumberingAfterBreak="0">
    <w:nsid w:val="00000013"/>
    <w:multiLevelType w:val="hybridMultilevel"/>
    <w:tmpl w:val="191A51C0"/>
    <w:lvl w:ilvl="0" w:tplc="6D3C2ABE">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0" w15:restartNumberingAfterBreak="0">
    <w:nsid w:val="00000014"/>
    <w:multiLevelType w:val="hybridMultilevel"/>
    <w:tmpl w:val="735C0896"/>
    <w:lvl w:ilvl="0" w:tplc="76E0D03C">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1" w15:restartNumberingAfterBreak="0">
    <w:nsid w:val="00000015"/>
    <w:multiLevelType w:val="hybridMultilevel"/>
    <w:tmpl w:val="1B829DE0"/>
    <w:lvl w:ilvl="0" w:tplc="4BDA6348">
      <w:start w:val="1"/>
      <w:numFmt w:val="decimal"/>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00000016"/>
    <w:multiLevelType w:val="hybridMultilevel"/>
    <w:tmpl w:val="09BCAB00"/>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3" w15:restartNumberingAfterBreak="0">
    <w:nsid w:val="00000017"/>
    <w:multiLevelType w:val="hybridMultilevel"/>
    <w:tmpl w:val="349A7E74"/>
    <w:lvl w:ilvl="0" w:tplc="CD8AADE8">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4" w15:restartNumberingAfterBreak="0">
    <w:nsid w:val="00000018"/>
    <w:multiLevelType w:val="hybridMultilevel"/>
    <w:tmpl w:val="74F458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00000019"/>
    <w:multiLevelType w:val="hybridMultilevel"/>
    <w:tmpl w:val="66F669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000001A"/>
    <w:multiLevelType w:val="hybridMultilevel"/>
    <w:tmpl w:val="94563C5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7" w15:restartNumberingAfterBreak="0">
    <w:nsid w:val="0000001B"/>
    <w:multiLevelType w:val="hybridMultilevel"/>
    <w:tmpl w:val="F8D23354"/>
    <w:lvl w:ilvl="0" w:tplc="2A50A074">
      <w:start w:val="5"/>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0000001C"/>
    <w:multiLevelType w:val="hybridMultilevel"/>
    <w:tmpl w:val="F50086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000001D"/>
    <w:multiLevelType w:val="hybridMultilevel"/>
    <w:tmpl w:val="E42023FE"/>
    <w:lvl w:ilvl="0" w:tplc="26A27446">
      <w:start w:val="1"/>
      <w:numFmt w:val="decimal"/>
      <w:lvlText w:val="%1."/>
      <w:lvlJc w:val="left"/>
      <w:pPr>
        <w:ind w:left="1637" w:hanging="360"/>
      </w:pPr>
      <w:rPr>
        <w:rFonts w:hint="default"/>
        <w:b w:val="0"/>
        <w:bCs w:val="0"/>
      </w:rPr>
    </w:lvl>
    <w:lvl w:ilvl="1" w:tplc="38090019" w:tentative="1">
      <w:start w:val="1"/>
      <w:numFmt w:val="lowerLetter"/>
      <w:lvlText w:val="%2."/>
      <w:lvlJc w:val="left"/>
      <w:pPr>
        <w:ind w:left="2517" w:hanging="360"/>
      </w:pPr>
    </w:lvl>
    <w:lvl w:ilvl="2" w:tplc="3809001B" w:tentative="1">
      <w:start w:val="1"/>
      <w:numFmt w:val="lowerRoman"/>
      <w:lvlText w:val="%3."/>
      <w:lvlJc w:val="right"/>
      <w:pPr>
        <w:ind w:left="3237" w:hanging="180"/>
      </w:pPr>
    </w:lvl>
    <w:lvl w:ilvl="3" w:tplc="3809000F" w:tentative="1">
      <w:start w:val="1"/>
      <w:numFmt w:val="decimal"/>
      <w:lvlText w:val="%4."/>
      <w:lvlJc w:val="left"/>
      <w:pPr>
        <w:ind w:left="3957" w:hanging="360"/>
      </w:pPr>
    </w:lvl>
    <w:lvl w:ilvl="4" w:tplc="38090019" w:tentative="1">
      <w:start w:val="1"/>
      <w:numFmt w:val="lowerLetter"/>
      <w:lvlText w:val="%5."/>
      <w:lvlJc w:val="left"/>
      <w:pPr>
        <w:ind w:left="4677" w:hanging="360"/>
      </w:pPr>
    </w:lvl>
    <w:lvl w:ilvl="5" w:tplc="3809001B" w:tentative="1">
      <w:start w:val="1"/>
      <w:numFmt w:val="lowerRoman"/>
      <w:lvlText w:val="%6."/>
      <w:lvlJc w:val="right"/>
      <w:pPr>
        <w:ind w:left="5397" w:hanging="180"/>
      </w:pPr>
    </w:lvl>
    <w:lvl w:ilvl="6" w:tplc="3809000F" w:tentative="1">
      <w:start w:val="1"/>
      <w:numFmt w:val="decimal"/>
      <w:lvlText w:val="%7."/>
      <w:lvlJc w:val="left"/>
      <w:pPr>
        <w:ind w:left="6117" w:hanging="360"/>
      </w:pPr>
    </w:lvl>
    <w:lvl w:ilvl="7" w:tplc="38090019" w:tentative="1">
      <w:start w:val="1"/>
      <w:numFmt w:val="lowerLetter"/>
      <w:lvlText w:val="%8."/>
      <w:lvlJc w:val="left"/>
      <w:pPr>
        <w:ind w:left="6837" w:hanging="360"/>
      </w:pPr>
    </w:lvl>
    <w:lvl w:ilvl="8" w:tplc="3809001B" w:tentative="1">
      <w:start w:val="1"/>
      <w:numFmt w:val="lowerRoman"/>
      <w:lvlText w:val="%9."/>
      <w:lvlJc w:val="right"/>
      <w:pPr>
        <w:ind w:left="7557" w:hanging="180"/>
      </w:pPr>
    </w:lvl>
  </w:abstractNum>
  <w:abstractNum w:abstractNumId="30" w15:restartNumberingAfterBreak="0">
    <w:nsid w:val="0000001E"/>
    <w:multiLevelType w:val="hybridMultilevel"/>
    <w:tmpl w:val="C23E63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000001F"/>
    <w:multiLevelType w:val="hybridMultilevel"/>
    <w:tmpl w:val="EA4CED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4"/>
  </w:num>
  <w:num w:numId="3">
    <w:abstractNumId w:val="16"/>
  </w:num>
  <w:num w:numId="4">
    <w:abstractNumId w:val="1"/>
  </w:num>
  <w:num w:numId="5">
    <w:abstractNumId w:val="21"/>
  </w:num>
  <w:num w:numId="6">
    <w:abstractNumId w:val="3"/>
  </w:num>
  <w:num w:numId="7">
    <w:abstractNumId w:val="23"/>
  </w:num>
  <w:num w:numId="8">
    <w:abstractNumId w:val="19"/>
  </w:num>
  <w:num w:numId="9">
    <w:abstractNumId w:val="8"/>
  </w:num>
  <w:num w:numId="10">
    <w:abstractNumId w:val="2"/>
  </w:num>
  <w:num w:numId="11">
    <w:abstractNumId w:val="20"/>
  </w:num>
  <w:num w:numId="12">
    <w:abstractNumId w:val="6"/>
  </w:num>
  <w:num w:numId="13">
    <w:abstractNumId w:val="9"/>
  </w:num>
  <w:num w:numId="14">
    <w:abstractNumId w:val="15"/>
  </w:num>
  <w:num w:numId="15">
    <w:abstractNumId w:val="17"/>
  </w:num>
  <w:num w:numId="16">
    <w:abstractNumId w:val="7"/>
  </w:num>
  <w:num w:numId="17">
    <w:abstractNumId w:val="22"/>
  </w:num>
  <w:num w:numId="18">
    <w:abstractNumId w:val="18"/>
  </w:num>
  <w:num w:numId="19">
    <w:abstractNumId w:val="0"/>
  </w:num>
  <w:num w:numId="20">
    <w:abstractNumId w:val="10"/>
  </w:num>
  <w:num w:numId="21">
    <w:abstractNumId w:val="12"/>
  </w:num>
  <w:num w:numId="22">
    <w:abstractNumId w:val="4"/>
  </w:num>
  <w:num w:numId="23">
    <w:abstractNumId w:val="0"/>
  </w:num>
  <w:num w:numId="24">
    <w:abstractNumId w:val="11"/>
  </w:num>
  <w:num w:numId="25">
    <w:abstractNumId w:val="29"/>
  </w:num>
  <w:num w:numId="26">
    <w:abstractNumId w:val="5"/>
  </w:num>
  <w:num w:numId="27">
    <w:abstractNumId w:val="13"/>
  </w:num>
  <w:num w:numId="28">
    <w:abstractNumId w:val="25"/>
  </w:num>
  <w:num w:numId="29">
    <w:abstractNumId w:val="28"/>
  </w:num>
  <w:num w:numId="30">
    <w:abstractNumId w:val="31"/>
  </w:num>
  <w:num w:numId="31">
    <w:abstractNumId w:val="27"/>
  </w:num>
  <w:num w:numId="32">
    <w:abstractNumId w:val="30"/>
  </w:num>
  <w:num w:numId="3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FA4"/>
    <w:rsid w:val="00760FA4"/>
    <w:rsid w:val="007B38B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DEBEB"/>
  <w15:docId w15:val="{70B2B899-5DF3-4DCF-9D12-A0B3B2131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lang w:val="id-ID"/>
    </w:rPr>
  </w:style>
  <w:style w:type="paragraph" w:styleId="Heading1">
    <w:name w:val="heading 1"/>
    <w:basedOn w:val="Normal"/>
    <w:next w:val="Normal"/>
    <w:link w:val="Heading1Char"/>
    <w:uiPriority w:val="9"/>
    <w:qFormat/>
    <w:pPr>
      <w:spacing w:after="160" w:line="480" w:lineRule="auto"/>
      <w:jc w:val="center"/>
      <w:outlineLvl w:val="0"/>
    </w:pPr>
    <w:rPr>
      <w:rFonts w:ascii="Times New Roman" w:eastAsia="Times New Roman" w:hAnsi="Times New Roman" w:cs="Times New Roman"/>
      <w:b/>
      <w:sz w:val="24"/>
      <w:szCs w:val="24"/>
      <w:lang w:val="en-US"/>
    </w:rPr>
  </w:style>
  <w:style w:type="paragraph" w:styleId="Heading2">
    <w:name w:val="heading 2"/>
    <w:basedOn w:val="Normal"/>
    <w:next w:val="Normal"/>
    <w:link w:val="Heading2Char"/>
    <w:uiPriority w:val="9"/>
    <w:qFormat/>
    <w:pPr>
      <w:keepNext/>
      <w:keepLines/>
      <w:spacing w:before="40" w:after="0"/>
      <w:outlineLvl w:val="1"/>
    </w:pPr>
    <w:rPr>
      <w:rFonts w:ascii="Calibri Light" w:eastAsia="SimSun" w:hAnsi="Calibri Light"/>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styleId="ListParagraph">
    <w:name w:val="List Paragraph"/>
    <w:basedOn w:val="Normal"/>
    <w:link w:val="ListParagraphChar"/>
    <w:uiPriority w:val="34"/>
    <w:qFormat/>
    <w:pPr>
      <w:ind w:left="720"/>
      <w:contextualSpacing/>
    </w:p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id-ID"/>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id-ID"/>
    </w:rPr>
  </w:style>
  <w:style w:type="table" w:styleId="TableGrid">
    <w:name w:val="Table Grid"/>
    <w:basedOn w:val="TableNormal"/>
    <w:uiPriority w:val="59"/>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Pr>
      <w:rFonts w:ascii="Times New Roman" w:eastAsia="Times New Roman" w:hAnsi="Times New Roman" w:cs="Times New Roman"/>
      <w:b/>
      <w:sz w:val="24"/>
      <w:szCs w:val="24"/>
      <w:lang w:val="en-US"/>
    </w:rPr>
  </w:style>
  <w:style w:type="character" w:styleId="Hyperlink">
    <w:name w:val="Hyperlink"/>
    <w:basedOn w:val="DefaultParagraphFont"/>
    <w:uiPriority w:val="99"/>
    <w:rPr>
      <w:color w:val="0563C1"/>
      <w:u w:val="single"/>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id-ID"/>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lang w:val="id-I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lang w:val="id-ID"/>
    </w:rPr>
  </w:style>
  <w:style w:type="character" w:customStyle="1" w:styleId="UnresolvedMention1">
    <w:name w:val="Unresolved Mention1"/>
    <w:basedOn w:val="DefaultParagraphFont"/>
    <w:uiPriority w:val="99"/>
    <w:rPr>
      <w:color w:val="605E5C"/>
      <w:shd w:val="clear" w:color="auto" w:fill="E1DFDD"/>
    </w:rPr>
  </w:style>
  <w:style w:type="character" w:customStyle="1" w:styleId="ListParagraphChar">
    <w:name w:val="List Paragraph Char"/>
    <w:link w:val="ListParagraph"/>
    <w:uiPriority w:val="34"/>
    <w:rPr>
      <w:lang w:val="id-ID"/>
    </w:rPr>
  </w:style>
  <w:style w:type="character" w:customStyle="1" w:styleId="Heading2Char">
    <w:name w:val="Heading 2 Char"/>
    <w:basedOn w:val="DefaultParagraphFont"/>
    <w:link w:val="Heading2"/>
    <w:uiPriority w:val="9"/>
    <w:rPr>
      <w:rFonts w:ascii="Calibri Light" w:eastAsia="SimSun" w:hAnsi="Calibri Light" w:cs="SimSun"/>
      <w:color w:val="2F5496"/>
      <w:sz w:val="26"/>
      <w:szCs w:val="26"/>
      <w:lang w:val="id-ID"/>
    </w:rPr>
  </w:style>
  <w:style w:type="character" w:styleId="FollowedHyperlink">
    <w:name w:val="FollowedHyperlink"/>
    <w:basedOn w:val="DefaultParagraphFont"/>
    <w:uiPriority w:val="99"/>
    <w:rPr>
      <w:color w:val="800080"/>
      <w:u w:val="single"/>
    </w:rPr>
  </w:style>
  <w:style w:type="paragraph" w:styleId="NoSpacing">
    <w:name w:val="No Spacing"/>
    <w:uiPriority w:val="1"/>
    <w:qFormat/>
    <w:pPr>
      <w:spacing w:after="0" w:line="240" w:lineRule="auto"/>
      <w:jc w:val="both"/>
    </w:pPr>
    <w:rPr>
      <w:rFonts w:ascii="Times New Roman" w:hAnsi="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nkdata.temanggungkab.go.id/api/ckancsv.php?data=522&amp;tahun=2020" TargetMode="External"/><Relationship Id="rId5" Type="http://schemas.openxmlformats.org/officeDocument/2006/relationships/hyperlink" Target="https://www.ncbi.nlm.nih.gov/pubmed/24028657%20tanggal%2010%20Juni%20201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3583</Words>
  <Characters>20426</Characters>
  <Application>Microsoft Office Word</Application>
  <DocSecurity>0</DocSecurity>
  <Lines>170</Lines>
  <Paragraphs>47</Paragraphs>
  <ScaleCrop>false</ScaleCrop>
  <Company>home</Company>
  <LinksUpToDate>false</LinksUpToDate>
  <CharactersWithSpaces>23962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ibnu facrudin</cp:lastModifiedBy>
  <cp:revision>3</cp:revision>
  <cp:lastPrinted>2022-08-01T00:13:00Z</cp:lastPrinted>
  <dcterms:created xsi:type="dcterms:W3CDTF">2023-09-10T14:25:00Z</dcterms:created>
  <dcterms:modified xsi:type="dcterms:W3CDTF">2024-01-09T16:22:00Z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aa4136a2a7b04d328f040c0387283641</vt:lpwstr>
  </property>
</Properties>
</file>