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E73B6D" w14:textId="77777777" w:rsidR="000F412E" w:rsidRPr="00BF1239" w:rsidRDefault="000F412E" w:rsidP="00BF1239">
      <w:pPr>
        <w:spacing w:line="240" w:lineRule="auto"/>
        <w:rPr>
          <w:sz w:val="28"/>
          <w:szCs w:val="28"/>
          <w:lang w:val="id-ID"/>
        </w:rPr>
      </w:pPr>
      <w:r w:rsidRPr="00BF1239">
        <w:rPr>
          <w:sz w:val="28"/>
          <w:szCs w:val="28"/>
          <w:lang w:val="id-ID"/>
        </w:rPr>
        <w:t>Jurnal Ilmiah Keperawatan dan</w:t>
      </w:r>
    </w:p>
    <w:p w14:paraId="46DF9C43" w14:textId="77777777" w:rsidR="000F412E" w:rsidRPr="00BF1239" w:rsidRDefault="000F412E" w:rsidP="00BF1239">
      <w:pPr>
        <w:spacing w:line="240" w:lineRule="auto"/>
        <w:rPr>
          <w:sz w:val="28"/>
          <w:szCs w:val="28"/>
          <w:lang w:val="id-ID"/>
        </w:rPr>
      </w:pPr>
      <w:r w:rsidRPr="00BF1239">
        <w:rPr>
          <w:sz w:val="28"/>
          <w:szCs w:val="28"/>
          <w:lang w:val="id-ID"/>
        </w:rPr>
        <w:t>Kesehatan Alkautsar (JIKKA)</w:t>
      </w:r>
    </w:p>
    <w:p w14:paraId="0B7AA41D" w14:textId="50F8602D" w:rsidR="000F412E" w:rsidRPr="00BF1239" w:rsidRDefault="000F412E" w:rsidP="00BF1239">
      <w:pPr>
        <w:spacing w:line="240" w:lineRule="auto"/>
        <w:rPr>
          <w:sz w:val="28"/>
          <w:szCs w:val="28"/>
          <w:lang w:val="id-ID"/>
        </w:rPr>
      </w:pPr>
      <w:r w:rsidRPr="00BF1239">
        <w:rPr>
          <w:sz w:val="28"/>
          <w:szCs w:val="28"/>
          <w:lang w:val="id-ID"/>
        </w:rPr>
        <w:t>e-ISSN :</w:t>
      </w:r>
      <w:r w:rsidR="007412F6" w:rsidRPr="00BF1239">
        <w:rPr>
          <w:sz w:val="28"/>
          <w:szCs w:val="28"/>
          <w:lang w:val="id-ID"/>
        </w:rPr>
        <w:t xml:space="preserve"> </w:t>
      </w:r>
    </w:p>
    <w:p w14:paraId="62FDBDE8" w14:textId="6D04F28E" w:rsidR="000F412E" w:rsidRPr="00BF1239" w:rsidRDefault="000F412E" w:rsidP="00BF1239">
      <w:pPr>
        <w:spacing w:line="240" w:lineRule="auto"/>
        <w:rPr>
          <w:sz w:val="28"/>
          <w:szCs w:val="28"/>
          <w:lang w:val="id-ID"/>
        </w:rPr>
      </w:pPr>
      <w:r w:rsidRPr="00BF1239">
        <w:rPr>
          <w:sz w:val="28"/>
          <w:szCs w:val="28"/>
          <w:lang w:val="id-ID"/>
        </w:rPr>
        <w:t>online:</w:t>
      </w:r>
    </w:p>
    <w:p w14:paraId="6CB1A955" w14:textId="77777777" w:rsidR="000F412E" w:rsidRPr="00BF1239" w:rsidRDefault="000F412E" w:rsidP="00BF1239">
      <w:pPr>
        <w:spacing w:line="240" w:lineRule="auto"/>
        <w:rPr>
          <w:color w:val="4472C4" w:themeColor="accent1"/>
          <w:sz w:val="28"/>
          <w:szCs w:val="28"/>
          <w:u w:val="single"/>
          <w:lang w:val="id-ID"/>
        </w:rPr>
      </w:pPr>
    </w:p>
    <w:p w14:paraId="4CD724DE" w14:textId="3385829A" w:rsidR="00B44712" w:rsidRPr="00BF1239" w:rsidRDefault="00B22A96" w:rsidP="00BF1239">
      <w:pPr>
        <w:spacing w:after="0" w:line="240" w:lineRule="auto"/>
        <w:jc w:val="center"/>
        <w:rPr>
          <w:b/>
          <w:bCs/>
          <w:sz w:val="28"/>
          <w:szCs w:val="28"/>
          <w:lang w:val="id-ID"/>
        </w:rPr>
      </w:pPr>
      <w:r w:rsidRPr="00BF1239">
        <w:rPr>
          <w:b/>
          <w:bCs/>
          <w:sz w:val="28"/>
          <w:szCs w:val="28"/>
          <w:lang w:val="id-ID"/>
        </w:rPr>
        <w:t>EFEKTTIFITAS KUMUR-KUMUR MENGGUNAKAN REBUSAN CENGKEH UNTUK MENGATASI NYERI AKUT PADA KARIES GIGI DI TPQ ALHIKMAH TEMANGGUNG</w:t>
      </w:r>
    </w:p>
    <w:p w14:paraId="56ABB604" w14:textId="1A46D1D9" w:rsidR="00B44712" w:rsidRPr="00B44712" w:rsidRDefault="00B22A96" w:rsidP="00BF1239">
      <w:pPr>
        <w:spacing w:after="0" w:line="240" w:lineRule="auto"/>
        <w:jc w:val="center"/>
        <w:rPr>
          <w:lang w:val="id-ID"/>
        </w:rPr>
      </w:pPr>
      <w:bookmarkStart w:id="0" w:name="_Hlk170284431"/>
      <w:bookmarkStart w:id="1" w:name="_Toc161771230"/>
      <w:r>
        <w:rPr>
          <w:lang w:val="id-ID"/>
        </w:rPr>
        <w:t>Alivia Diah Faradilla</w:t>
      </w:r>
      <w:r w:rsidR="00B44712" w:rsidRPr="00B44712">
        <w:rPr>
          <w:lang w:val="id-ID"/>
        </w:rPr>
        <w:t xml:space="preserve">¹ </w:t>
      </w:r>
      <w:r>
        <w:rPr>
          <w:lang w:val="id-ID"/>
        </w:rPr>
        <w:t>Parmilah</w:t>
      </w:r>
      <w:r w:rsidR="00B44712" w:rsidRPr="00B44712">
        <w:rPr>
          <w:lang w:val="id-ID"/>
        </w:rPr>
        <w:t>²</w:t>
      </w:r>
      <w:r w:rsidR="00CF77C9">
        <w:rPr>
          <w:lang w:val="id-ID"/>
        </w:rPr>
        <w:t xml:space="preserve"> Ratna Kurniawati³</w:t>
      </w:r>
    </w:p>
    <w:p w14:paraId="14728AB4" w14:textId="0F36DA59" w:rsidR="00B44712" w:rsidRPr="008363AC" w:rsidRDefault="00B44712" w:rsidP="00BF1239">
      <w:pPr>
        <w:spacing w:after="0" w:line="240" w:lineRule="auto"/>
        <w:jc w:val="center"/>
        <w:rPr>
          <w:lang w:val="id-ID"/>
        </w:rPr>
      </w:pPr>
      <w:r w:rsidRPr="008363AC">
        <w:rPr>
          <w:lang w:val="id-ID"/>
        </w:rPr>
        <w:t>¹·²</w:t>
      </w:r>
      <w:r w:rsidR="00CF77C9" w:rsidRPr="008363AC">
        <w:rPr>
          <w:lang w:val="id-ID"/>
        </w:rPr>
        <w:t>·</w:t>
      </w:r>
      <w:r w:rsidR="00CF77C9">
        <w:rPr>
          <w:lang w:val="id-ID"/>
        </w:rPr>
        <w:t>³</w:t>
      </w:r>
      <w:r w:rsidRPr="008363AC">
        <w:rPr>
          <w:lang w:val="id-ID"/>
        </w:rPr>
        <w:t>Akademi Keperawatan Alkautsar Temanggung</w:t>
      </w:r>
    </w:p>
    <w:p w14:paraId="6ECD9961" w14:textId="4007BF3D" w:rsidR="00B44712" w:rsidRDefault="00B44712" w:rsidP="00BF1239">
      <w:pPr>
        <w:spacing w:after="0" w:line="240" w:lineRule="auto"/>
        <w:jc w:val="center"/>
        <w:rPr>
          <w:lang w:val="id-ID"/>
        </w:rPr>
      </w:pPr>
      <w:r w:rsidRPr="00B44712">
        <w:t>Email: ¹</w:t>
      </w:r>
      <w:hyperlink r:id="rId6" w:history="1">
        <w:r w:rsidR="00B22A96" w:rsidRPr="00FA4DDA">
          <w:rPr>
            <w:rStyle w:val="Hyperlink"/>
            <w:rFonts w:eastAsiaTheme="majorEastAsia"/>
            <w:lang w:val="id-ID"/>
          </w:rPr>
          <w:t>aliviadiah722</w:t>
        </w:r>
        <w:r w:rsidR="00B22A96" w:rsidRPr="00FA4DDA">
          <w:rPr>
            <w:rStyle w:val="Hyperlink"/>
            <w:rFonts w:eastAsiaTheme="majorEastAsia"/>
          </w:rPr>
          <w:t>@gmail.com</w:t>
        </w:r>
      </w:hyperlink>
      <w:r w:rsidR="00CF77C9">
        <w:t xml:space="preserve"> </w:t>
      </w:r>
      <w:r w:rsidRPr="00B44712">
        <w:t>²</w:t>
      </w:r>
      <w:hyperlink r:id="rId7" w:history="1">
        <w:r w:rsidR="00B22A96" w:rsidRPr="00FA4DDA">
          <w:rPr>
            <w:rStyle w:val="Hyperlink"/>
            <w:rFonts w:eastAsiaTheme="majorEastAsia"/>
            <w:lang w:val="id-ID"/>
          </w:rPr>
          <w:t>mila25774</w:t>
        </w:r>
        <w:r w:rsidR="00B22A96" w:rsidRPr="00FA4DDA">
          <w:rPr>
            <w:rStyle w:val="Hyperlink"/>
            <w:rFonts w:eastAsiaTheme="majorEastAsia"/>
          </w:rPr>
          <w:t>@gmail.com</w:t>
        </w:r>
      </w:hyperlink>
      <w:r w:rsidR="00CF77C9">
        <w:rPr>
          <w:rStyle w:val="Hyperlink"/>
          <w:rFonts w:eastAsia="SimSun"/>
        </w:rPr>
        <w:t xml:space="preserve"> </w:t>
      </w:r>
      <w:r w:rsidR="00CF77C9" w:rsidRPr="00CF77C9">
        <w:rPr>
          <w:color w:val="0070C0"/>
          <w:u w:val="single"/>
          <w:lang w:val="id-ID"/>
        </w:rPr>
        <w:t>³Ratnaummudzaky@gmail.com</w:t>
      </w:r>
    </w:p>
    <w:p w14:paraId="195E6ADD" w14:textId="529BBEF1" w:rsidR="00CF77C9" w:rsidRDefault="00CF77C9" w:rsidP="00BF1239">
      <w:pPr>
        <w:spacing w:after="0" w:line="240" w:lineRule="auto"/>
        <w:jc w:val="center"/>
        <w:rPr>
          <w:lang w:val="id-ID"/>
        </w:rPr>
      </w:pPr>
      <w:r>
        <w:rPr>
          <w:lang w:val="id-ID"/>
        </w:rPr>
        <w:t xml:space="preserve">Email Kerespondensi : </w:t>
      </w:r>
      <w:hyperlink r:id="rId8" w:history="1">
        <w:r w:rsidR="00B22A96" w:rsidRPr="00FA4DDA">
          <w:rPr>
            <w:rStyle w:val="Hyperlink"/>
            <w:rFonts w:eastAsiaTheme="majorEastAsia"/>
            <w:lang w:val="id-ID"/>
          </w:rPr>
          <w:t>aliviadiah722</w:t>
        </w:r>
        <w:r w:rsidR="00B22A96" w:rsidRPr="00FA4DDA">
          <w:rPr>
            <w:rStyle w:val="Hyperlink"/>
            <w:rFonts w:eastAsiaTheme="majorEastAsia"/>
          </w:rPr>
          <w:t>@gmail.com</w:t>
        </w:r>
      </w:hyperlink>
    </w:p>
    <w:p w14:paraId="3B702B63" w14:textId="403F1A39" w:rsidR="00CF77C9" w:rsidRPr="00BF1239" w:rsidRDefault="00CF77C9" w:rsidP="00BF1239">
      <w:pPr>
        <w:spacing w:after="0" w:line="480" w:lineRule="auto"/>
        <w:jc w:val="center"/>
        <w:rPr>
          <w:rFonts w:eastAsia="SimSun"/>
          <w:color w:val="0563C1" w:themeColor="hyperlink"/>
          <w:u w:val="single"/>
          <w:lang w:val="id-ID"/>
        </w:rPr>
      </w:pPr>
      <w:r>
        <w:rPr>
          <w:lang w:val="id-ID"/>
        </w:rPr>
        <w:t>Telepon Kerespondensi : +628</w:t>
      </w:r>
      <w:bookmarkEnd w:id="0"/>
      <w:r w:rsidR="00B22A96">
        <w:rPr>
          <w:lang w:val="id-ID"/>
        </w:rPr>
        <w:t>1215044070</w:t>
      </w:r>
    </w:p>
    <w:p w14:paraId="60821838" w14:textId="77777777" w:rsidR="00B44712" w:rsidRPr="00BF1239" w:rsidRDefault="00B44712" w:rsidP="00BF1239">
      <w:pPr>
        <w:pStyle w:val="Heading1"/>
        <w:spacing w:before="0"/>
        <w:rPr>
          <w:lang w:val="id-ID"/>
        </w:rPr>
      </w:pPr>
      <w:bookmarkStart w:id="2" w:name="_Toc161829970"/>
      <w:r w:rsidRPr="00BF1239">
        <w:rPr>
          <w:lang w:val="id-ID"/>
        </w:rPr>
        <w:t>ABSTRAK</w:t>
      </w:r>
      <w:bookmarkEnd w:id="1"/>
      <w:bookmarkEnd w:id="2"/>
    </w:p>
    <w:p w14:paraId="1B7A8138" w14:textId="77777777" w:rsidR="00B22A96" w:rsidRDefault="00B22A96" w:rsidP="00BF1239">
      <w:pPr>
        <w:pStyle w:val="ListParagraph"/>
        <w:tabs>
          <w:tab w:val="left" w:pos="1092"/>
        </w:tabs>
        <w:spacing w:after="0" w:line="240" w:lineRule="auto"/>
        <w:ind w:left="0"/>
        <w:jc w:val="both"/>
        <w:rPr>
          <w:rFonts w:ascii="Times New Roman" w:hAnsi="Times New Roman" w:cs="Times New Roman"/>
          <w:sz w:val="24"/>
          <w:szCs w:val="24"/>
        </w:rPr>
      </w:pPr>
      <w:r w:rsidRPr="005618B4">
        <w:rPr>
          <w:rFonts w:ascii="Times New Roman" w:hAnsi="Times New Roman" w:cs="Times New Roman"/>
          <w:b/>
          <w:bCs/>
          <w:color w:val="000000" w:themeColor="text1"/>
          <w:sz w:val="24"/>
          <w:szCs w:val="24"/>
        </w:rPr>
        <w:t>Latar Belakang:</w:t>
      </w:r>
      <w:r>
        <w:rPr>
          <w:rFonts w:ascii="Times New Roman" w:hAnsi="Times New Roman" w:cs="Times New Roman"/>
          <w:color w:val="000000" w:themeColor="text1"/>
          <w:sz w:val="24"/>
          <w:szCs w:val="24"/>
        </w:rPr>
        <w:t xml:space="preserve"> </w:t>
      </w:r>
      <w:r w:rsidRPr="002C52B7">
        <w:rPr>
          <w:rFonts w:ascii="Times New Roman" w:hAnsi="Times New Roman" w:cs="Times New Roman"/>
          <w:color w:val="000000" w:themeColor="text1"/>
          <w:sz w:val="24"/>
          <w:szCs w:val="24"/>
        </w:rPr>
        <w:t>Karies gigi, atau kerusakan gigi, merupakan suatu penyakit yang menyerang jaringan keras gigi akibat aktivitas bakteri yang menyebabkan pelunakan jaringan tersebut, sehingga membentuk lubang pada gigi</w:t>
      </w:r>
      <w:r w:rsidRPr="000D48C4">
        <w:rPr>
          <w:rFonts w:ascii="Times New Roman" w:hAnsi="Times New Roman" w:cs="Times New Roman"/>
          <w:color w:val="000000" w:themeColor="text1"/>
          <w:sz w:val="24"/>
          <w:szCs w:val="24"/>
        </w:rPr>
        <w:t xml:space="preserve">. </w:t>
      </w:r>
      <w:r w:rsidRPr="000D48C4">
        <w:rPr>
          <w:rFonts w:ascii="Times New Roman" w:hAnsi="Times New Roman" w:cs="Times New Roman"/>
          <w:color w:val="000000" w:themeColor="text1"/>
          <w:sz w:val="24"/>
          <w:szCs w:val="24"/>
          <w:lang w:eastAsia="en-ID"/>
        </w:rPr>
        <w:t xml:space="preserve">Nyeri akut ditandai oleh timbulnya secara tiba-tiba atau perlahan dengan tingkat intensitas yang bervariasi dari ringan hingga berat, dengan akhir yang dapat diantisipasi atau diprediksi. </w:t>
      </w:r>
      <w:r w:rsidRPr="000D48C4">
        <w:rPr>
          <w:rFonts w:ascii="Times New Roman" w:hAnsi="Times New Roman" w:cs="Times New Roman"/>
          <w:b/>
          <w:bCs/>
          <w:color w:val="000000" w:themeColor="text1"/>
          <w:sz w:val="24"/>
          <w:szCs w:val="24"/>
          <w:lang w:eastAsia="en-ID"/>
        </w:rPr>
        <w:t>Tujuan</w:t>
      </w:r>
      <w:r>
        <w:rPr>
          <w:rFonts w:ascii="Times New Roman" w:hAnsi="Times New Roman" w:cs="Times New Roman"/>
          <w:b/>
          <w:bCs/>
          <w:color w:val="000000" w:themeColor="text1"/>
          <w:sz w:val="24"/>
          <w:szCs w:val="24"/>
          <w:lang w:eastAsia="en-ID"/>
        </w:rPr>
        <w:t>:</w:t>
      </w:r>
      <w:r w:rsidRPr="000D48C4">
        <w:rPr>
          <w:rFonts w:ascii="Times New Roman" w:hAnsi="Times New Roman" w:cs="Times New Roman"/>
          <w:color w:val="000000" w:themeColor="text1"/>
          <w:sz w:val="24"/>
          <w:szCs w:val="24"/>
          <w:lang w:eastAsia="en-ID"/>
        </w:rPr>
        <w:t xml:space="preserve"> </w:t>
      </w:r>
      <w:r w:rsidRPr="002C52B7">
        <w:rPr>
          <w:rFonts w:ascii="Times New Roman" w:hAnsi="Times New Roman" w:cs="Times New Roman"/>
          <w:sz w:val="24"/>
          <w:szCs w:val="24"/>
        </w:rPr>
        <w:t xml:space="preserve">Untuk mengetahui Efektifitas  </w:t>
      </w:r>
      <w:r w:rsidRPr="002C52B7">
        <w:rPr>
          <w:rFonts w:ascii="Times New Roman" w:hAnsi="Times New Roman" w:cs="Times New Roman"/>
          <w:color w:val="000000" w:themeColor="text1"/>
          <w:sz w:val="24"/>
          <w:szCs w:val="24"/>
        </w:rPr>
        <w:t>kumur-kumur menggunakan rebusan cengkeh terhadap penurunan  nyeri pada karies gigi di TPQ Alhikmah Temanggung</w:t>
      </w:r>
      <w:r w:rsidRPr="002C52B7">
        <w:rPr>
          <w:rFonts w:ascii="Times New Roman" w:hAnsi="Times New Roman" w:cs="Times New Roman"/>
          <w:sz w:val="24"/>
          <w:szCs w:val="24"/>
        </w:rPr>
        <w:t>.</w:t>
      </w:r>
      <w:r w:rsidRPr="000D48C4">
        <w:rPr>
          <w:rFonts w:ascii="Times New Roman" w:hAnsi="Times New Roman" w:cs="Times New Roman"/>
          <w:sz w:val="24"/>
          <w:szCs w:val="24"/>
        </w:rPr>
        <w:t xml:space="preserve"> Penulisan tugas akhir ini mengadopsi pendekatan deskriptif kualitatif dengan menerapkan </w:t>
      </w:r>
      <w:r w:rsidRPr="000D48C4">
        <w:rPr>
          <w:rFonts w:ascii="Times New Roman" w:hAnsi="Times New Roman" w:cs="Times New Roman"/>
          <w:b/>
          <w:bCs/>
          <w:sz w:val="24"/>
          <w:szCs w:val="24"/>
        </w:rPr>
        <w:t>metode</w:t>
      </w:r>
      <w:r w:rsidRPr="000D48C4">
        <w:rPr>
          <w:rFonts w:ascii="Times New Roman" w:hAnsi="Times New Roman" w:cs="Times New Roman"/>
          <w:sz w:val="24"/>
          <w:szCs w:val="24"/>
        </w:rPr>
        <w:t xml:space="preserve"> studi kasus. Subyek penelitian dalam asuhan keperawatan ini adalah klien dengan </w:t>
      </w:r>
      <w:r w:rsidRPr="002C52B7">
        <w:rPr>
          <w:rFonts w:ascii="Times New Roman" w:hAnsi="Times New Roman" w:cs="Times New Roman"/>
          <w:sz w:val="24"/>
          <w:szCs w:val="24"/>
        </w:rPr>
        <w:t xml:space="preserve">nyeri karies gigi </w:t>
      </w:r>
      <w:r w:rsidRPr="000D48C4">
        <w:rPr>
          <w:rFonts w:ascii="Times New Roman" w:hAnsi="Times New Roman" w:cs="Times New Roman"/>
          <w:sz w:val="24"/>
          <w:szCs w:val="24"/>
        </w:rPr>
        <w:t>di</w:t>
      </w:r>
      <w:r w:rsidRPr="002C52B7">
        <w:rPr>
          <w:rFonts w:ascii="Times New Roman" w:hAnsi="Times New Roman" w:cs="Times New Roman"/>
          <w:sz w:val="24"/>
          <w:szCs w:val="24"/>
        </w:rPr>
        <w:t xml:space="preserve"> TPQ Alhikmah Temanggung </w:t>
      </w:r>
      <w:r w:rsidRPr="000D48C4">
        <w:rPr>
          <w:rFonts w:ascii="Times New Roman" w:hAnsi="Times New Roman" w:cs="Times New Roman"/>
          <w:sz w:val="24"/>
          <w:szCs w:val="24"/>
        </w:rPr>
        <w:t xml:space="preserve">yang berjumlah </w:t>
      </w:r>
      <w:r w:rsidRPr="002C52B7">
        <w:rPr>
          <w:rFonts w:ascii="Times New Roman" w:hAnsi="Times New Roman" w:cs="Times New Roman"/>
          <w:sz w:val="24"/>
          <w:szCs w:val="24"/>
        </w:rPr>
        <w:t>2</w:t>
      </w:r>
      <w:r w:rsidRPr="000D48C4">
        <w:rPr>
          <w:rFonts w:ascii="Times New Roman" w:hAnsi="Times New Roman" w:cs="Times New Roman"/>
          <w:sz w:val="24"/>
          <w:szCs w:val="24"/>
        </w:rPr>
        <w:t xml:space="preserve"> orang pasien dengan masa perawatan tiga hari.</w:t>
      </w:r>
      <w:r w:rsidRPr="000D48C4">
        <w:rPr>
          <w:rFonts w:ascii="Times New Roman" w:hAnsi="Times New Roman" w:cs="Times New Roman"/>
          <w:b/>
          <w:bCs/>
          <w:sz w:val="24"/>
          <w:szCs w:val="24"/>
        </w:rPr>
        <w:t xml:space="preserve"> Hasil</w:t>
      </w:r>
      <w:r w:rsidRPr="000D48C4">
        <w:rPr>
          <w:rFonts w:ascii="Times New Roman" w:hAnsi="Times New Roman" w:cs="Times New Roman"/>
          <w:sz w:val="24"/>
          <w:szCs w:val="24"/>
        </w:rPr>
        <w:t xml:space="preserve"> setelah diberikan tindakan menunjukan </w:t>
      </w:r>
      <w:r w:rsidRPr="002C52B7">
        <w:rPr>
          <w:rFonts w:ascii="Times New Roman" w:hAnsi="Times New Roman" w:cs="Times New Roman"/>
          <w:sz w:val="24"/>
          <w:szCs w:val="24"/>
        </w:rPr>
        <w:t>ke dua responden mengalami penurunan tingkat kontrol nyeri tentang nyeri pada karies gigi.</w:t>
      </w:r>
      <w:r>
        <w:rPr>
          <w:rFonts w:ascii="Times New Roman" w:hAnsi="Times New Roman" w:cs="Times New Roman"/>
          <w:sz w:val="24"/>
          <w:szCs w:val="24"/>
        </w:rPr>
        <w:t xml:space="preserve"> </w:t>
      </w:r>
      <w:r w:rsidRPr="005618B4">
        <w:rPr>
          <w:rFonts w:ascii="Times New Roman" w:hAnsi="Times New Roman" w:cs="Times New Roman"/>
          <w:b/>
          <w:bCs/>
          <w:sz w:val="24"/>
          <w:szCs w:val="24"/>
        </w:rPr>
        <w:t>Kesimpulan</w:t>
      </w:r>
      <w:r>
        <w:rPr>
          <w:rFonts w:ascii="Times New Roman" w:hAnsi="Times New Roman" w:cs="Times New Roman"/>
          <w:b/>
          <w:bCs/>
          <w:sz w:val="24"/>
          <w:szCs w:val="24"/>
        </w:rPr>
        <w:t>:</w:t>
      </w:r>
      <w:r>
        <w:rPr>
          <w:rFonts w:ascii="Times New Roman" w:hAnsi="Times New Roman" w:cs="Times New Roman"/>
          <w:sz w:val="24"/>
          <w:szCs w:val="24"/>
        </w:rPr>
        <w:t xml:space="preserve"> Pemberian kumur-kumur menggunakan cengkeh terbukti efektif untuk mengatasi nyeri akut karena karies gigi.</w:t>
      </w:r>
    </w:p>
    <w:p w14:paraId="45BC0DC5" w14:textId="77777777" w:rsidR="00B22A96" w:rsidRPr="000D48C4" w:rsidRDefault="00B22A96" w:rsidP="00BF1239">
      <w:pPr>
        <w:pStyle w:val="ListParagraph"/>
        <w:tabs>
          <w:tab w:val="left" w:pos="1092"/>
        </w:tabs>
        <w:spacing w:after="0" w:line="240" w:lineRule="auto"/>
        <w:ind w:left="0"/>
        <w:jc w:val="both"/>
        <w:rPr>
          <w:rFonts w:ascii="Times New Roman" w:hAnsi="Times New Roman" w:cs="Times New Roman"/>
          <w:b/>
          <w:bCs/>
          <w:color w:val="000000" w:themeColor="text1"/>
          <w:sz w:val="24"/>
          <w:szCs w:val="24"/>
        </w:rPr>
      </w:pPr>
    </w:p>
    <w:p w14:paraId="5A6922E5" w14:textId="77777777" w:rsidR="00B22A96" w:rsidRPr="000D48C4" w:rsidRDefault="00B22A96" w:rsidP="00BF1239">
      <w:pPr>
        <w:pStyle w:val="ListParagraph"/>
        <w:tabs>
          <w:tab w:val="left" w:pos="1092"/>
        </w:tabs>
        <w:spacing w:after="0" w:line="240" w:lineRule="auto"/>
        <w:ind w:left="0"/>
        <w:jc w:val="both"/>
        <w:rPr>
          <w:rFonts w:ascii="Times New Roman" w:hAnsi="Times New Roman" w:cs="Times New Roman"/>
          <w:color w:val="000000" w:themeColor="text1"/>
          <w:sz w:val="24"/>
          <w:szCs w:val="24"/>
          <w:lang w:val="fi-FI"/>
        </w:rPr>
      </w:pPr>
      <w:r w:rsidRPr="000D48C4">
        <w:rPr>
          <w:rFonts w:ascii="Times New Roman" w:hAnsi="Times New Roman" w:cs="Times New Roman"/>
          <w:b/>
          <w:bCs/>
          <w:color w:val="000000" w:themeColor="text1"/>
          <w:sz w:val="24"/>
          <w:szCs w:val="24"/>
          <w:lang w:val="fi-FI"/>
        </w:rPr>
        <w:t xml:space="preserve">Kata Kunci: </w:t>
      </w:r>
      <w:r w:rsidRPr="000D48C4">
        <w:rPr>
          <w:rFonts w:ascii="Times New Roman" w:hAnsi="Times New Roman" w:cs="Times New Roman"/>
          <w:color w:val="000000" w:themeColor="text1"/>
          <w:sz w:val="24"/>
          <w:szCs w:val="24"/>
          <w:lang w:val="fi-FI"/>
        </w:rPr>
        <w:t>Karies Gigi, Nyeri Akut, Kumur-kumur daun cengkeh.</w:t>
      </w:r>
    </w:p>
    <w:p w14:paraId="72EB340A" w14:textId="77777777" w:rsidR="00424879" w:rsidRPr="00BF1239" w:rsidRDefault="00424879" w:rsidP="00BF1239">
      <w:pPr>
        <w:pStyle w:val="ListParagraph"/>
        <w:tabs>
          <w:tab w:val="left" w:pos="1092"/>
        </w:tabs>
        <w:spacing w:after="0" w:line="240" w:lineRule="auto"/>
        <w:ind w:left="0"/>
        <w:jc w:val="center"/>
        <w:rPr>
          <w:rFonts w:ascii="Times New Roman" w:hAnsi="Times New Roman" w:cs="Times New Roman"/>
          <w:b/>
          <w:bCs/>
          <w:i/>
          <w:iCs/>
          <w:color w:val="000000" w:themeColor="text1"/>
          <w:sz w:val="24"/>
          <w:szCs w:val="24"/>
          <w:lang w:val="fi-FI"/>
        </w:rPr>
      </w:pPr>
    </w:p>
    <w:p w14:paraId="434C4FA0" w14:textId="0E4D3928" w:rsidR="00424879" w:rsidRPr="00BF1239" w:rsidRDefault="00424879" w:rsidP="00BF1239">
      <w:pPr>
        <w:pStyle w:val="ListParagraph"/>
        <w:tabs>
          <w:tab w:val="left" w:pos="1092"/>
        </w:tabs>
        <w:spacing w:after="0" w:line="240" w:lineRule="auto"/>
        <w:ind w:left="0"/>
        <w:jc w:val="center"/>
        <w:rPr>
          <w:rFonts w:ascii="Times New Roman" w:hAnsi="Times New Roman" w:cs="Times New Roman"/>
          <w:b/>
          <w:bCs/>
          <w:i/>
          <w:iCs/>
          <w:color w:val="000000" w:themeColor="text1"/>
          <w:sz w:val="24"/>
          <w:szCs w:val="24"/>
          <w:lang w:val="fi-FI"/>
        </w:rPr>
      </w:pPr>
    </w:p>
    <w:p w14:paraId="43965A45" w14:textId="7A11DF61" w:rsidR="00E06F3F" w:rsidRPr="00BF1239" w:rsidRDefault="00E06F3F" w:rsidP="00BF1239">
      <w:pPr>
        <w:pStyle w:val="ListParagraph"/>
        <w:tabs>
          <w:tab w:val="left" w:pos="1092"/>
        </w:tabs>
        <w:spacing w:after="0" w:line="240" w:lineRule="auto"/>
        <w:ind w:left="0"/>
        <w:jc w:val="center"/>
        <w:rPr>
          <w:rFonts w:ascii="Times New Roman" w:hAnsi="Times New Roman" w:cs="Times New Roman"/>
          <w:b/>
          <w:bCs/>
          <w:i/>
          <w:iCs/>
          <w:color w:val="000000" w:themeColor="text1"/>
          <w:sz w:val="24"/>
          <w:szCs w:val="24"/>
          <w:lang w:val="fi-FI"/>
        </w:rPr>
      </w:pPr>
    </w:p>
    <w:p w14:paraId="1AB39609" w14:textId="768F8C3E" w:rsidR="00E06F3F" w:rsidRPr="00BF1239" w:rsidRDefault="00E06F3F" w:rsidP="00BF1239">
      <w:pPr>
        <w:pStyle w:val="ListParagraph"/>
        <w:tabs>
          <w:tab w:val="left" w:pos="1092"/>
        </w:tabs>
        <w:spacing w:after="0" w:line="240" w:lineRule="auto"/>
        <w:ind w:left="0"/>
        <w:jc w:val="center"/>
        <w:rPr>
          <w:rFonts w:ascii="Times New Roman" w:hAnsi="Times New Roman" w:cs="Times New Roman"/>
          <w:b/>
          <w:bCs/>
          <w:i/>
          <w:iCs/>
          <w:color w:val="000000" w:themeColor="text1"/>
          <w:sz w:val="24"/>
          <w:szCs w:val="24"/>
          <w:lang w:val="fi-FI"/>
        </w:rPr>
      </w:pPr>
    </w:p>
    <w:p w14:paraId="7C041078" w14:textId="42F8C5CD" w:rsidR="00E06F3F" w:rsidRPr="00BF1239" w:rsidRDefault="00E06F3F" w:rsidP="00BF1239">
      <w:pPr>
        <w:pStyle w:val="ListParagraph"/>
        <w:tabs>
          <w:tab w:val="left" w:pos="1092"/>
        </w:tabs>
        <w:spacing w:after="0" w:line="240" w:lineRule="auto"/>
        <w:ind w:left="0"/>
        <w:jc w:val="center"/>
        <w:rPr>
          <w:rFonts w:ascii="Times New Roman" w:hAnsi="Times New Roman" w:cs="Times New Roman"/>
          <w:b/>
          <w:bCs/>
          <w:i/>
          <w:iCs/>
          <w:color w:val="000000" w:themeColor="text1"/>
          <w:sz w:val="24"/>
          <w:szCs w:val="24"/>
          <w:lang w:val="fi-FI"/>
        </w:rPr>
      </w:pPr>
    </w:p>
    <w:p w14:paraId="5CC92D33" w14:textId="2CD7F4AA" w:rsidR="00E06F3F" w:rsidRPr="00BF1239" w:rsidRDefault="00E06F3F" w:rsidP="00BF1239">
      <w:pPr>
        <w:pStyle w:val="ListParagraph"/>
        <w:tabs>
          <w:tab w:val="left" w:pos="1092"/>
        </w:tabs>
        <w:spacing w:after="0" w:line="240" w:lineRule="auto"/>
        <w:ind w:left="0"/>
        <w:jc w:val="center"/>
        <w:rPr>
          <w:rFonts w:ascii="Times New Roman" w:hAnsi="Times New Roman" w:cs="Times New Roman"/>
          <w:b/>
          <w:bCs/>
          <w:i/>
          <w:iCs/>
          <w:color w:val="000000" w:themeColor="text1"/>
          <w:sz w:val="24"/>
          <w:szCs w:val="24"/>
          <w:lang w:val="fi-FI"/>
        </w:rPr>
      </w:pPr>
    </w:p>
    <w:p w14:paraId="73D1F040" w14:textId="57FAC6ED" w:rsidR="00E06F3F" w:rsidRPr="00BF1239" w:rsidRDefault="00E06F3F" w:rsidP="00BF1239">
      <w:pPr>
        <w:pStyle w:val="ListParagraph"/>
        <w:tabs>
          <w:tab w:val="left" w:pos="1092"/>
        </w:tabs>
        <w:spacing w:after="0" w:line="240" w:lineRule="auto"/>
        <w:ind w:left="0"/>
        <w:jc w:val="center"/>
        <w:rPr>
          <w:rFonts w:ascii="Times New Roman" w:hAnsi="Times New Roman" w:cs="Times New Roman"/>
          <w:b/>
          <w:bCs/>
          <w:i/>
          <w:iCs/>
          <w:color w:val="000000" w:themeColor="text1"/>
          <w:sz w:val="24"/>
          <w:szCs w:val="24"/>
          <w:lang w:val="fi-FI"/>
        </w:rPr>
      </w:pPr>
    </w:p>
    <w:p w14:paraId="4AAE5FB8" w14:textId="1E9AE5B8" w:rsidR="00E06F3F" w:rsidRPr="00BF1239" w:rsidRDefault="00E06F3F" w:rsidP="00BF1239">
      <w:pPr>
        <w:pStyle w:val="ListParagraph"/>
        <w:tabs>
          <w:tab w:val="left" w:pos="1092"/>
        </w:tabs>
        <w:spacing w:after="0" w:line="240" w:lineRule="auto"/>
        <w:ind w:left="0"/>
        <w:jc w:val="center"/>
        <w:rPr>
          <w:rFonts w:ascii="Times New Roman" w:hAnsi="Times New Roman" w:cs="Times New Roman"/>
          <w:b/>
          <w:bCs/>
          <w:i/>
          <w:iCs/>
          <w:color w:val="000000" w:themeColor="text1"/>
          <w:sz w:val="24"/>
          <w:szCs w:val="24"/>
          <w:lang w:val="fi-FI"/>
        </w:rPr>
      </w:pPr>
    </w:p>
    <w:p w14:paraId="35A19B76" w14:textId="13D5CBCC" w:rsidR="00E06F3F" w:rsidRPr="00BF1239" w:rsidRDefault="00E06F3F" w:rsidP="00BF1239">
      <w:pPr>
        <w:pStyle w:val="ListParagraph"/>
        <w:tabs>
          <w:tab w:val="left" w:pos="1092"/>
        </w:tabs>
        <w:spacing w:after="0" w:line="240" w:lineRule="auto"/>
        <w:ind w:left="0"/>
        <w:jc w:val="center"/>
        <w:rPr>
          <w:rFonts w:ascii="Times New Roman" w:hAnsi="Times New Roman" w:cs="Times New Roman"/>
          <w:b/>
          <w:bCs/>
          <w:i/>
          <w:iCs/>
          <w:color w:val="000000" w:themeColor="text1"/>
          <w:sz w:val="24"/>
          <w:szCs w:val="24"/>
          <w:lang w:val="fi-FI"/>
        </w:rPr>
      </w:pPr>
    </w:p>
    <w:p w14:paraId="0BF800FE" w14:textId="77777777" w:rsidR="00E06F3F" w:rsidRPr="00BF1239" w:rsidRDefault="00E06F3F" w:rsidP="00BF1239">
      <w:pPr>
        <w:pStyle w:val="ListParagraph"/>
        <w:tabs>
          <w:tab w:val="left" w:pos="1092"/>
        </w:tabs>
        <w:spacing w:after="0" w:line="240" w:lineRule="auto"/>
        <w:ind w:left="0"/>
        <w:jc w:val="center"/>
        <w:rPr>
          <w:rFonts w:ascii="Times New Roman" w:hAnsi="Times New Roman" w:cs="Times New Roman"/>
          <w:b/>
          <w:bCs/>
          <w:i/>
          <w:iCs/>
          <w:color w:val="000000" w:themeColor="text1"/>
          <w:sz w:val="24"/>
          <w:szCs w:val="24"/>
          <w:lang w:val="fi-FI"/>
        </w:rPr>
      </w:pPr>
    </w:p>
    <w:p w14:paraId="0DF919B5" w14:textId="77777777" w:rsidR="00424879" w:rsidRPr="00BF1239" w:rsidRDefault="00424879" w:rsidP="00BF1239">
      <w:pPr>
        <w:pStyle w:val="ListParagraph"/>
        <w:tabs>
          <w:tab w:val="left" w:pos="1092"/>
        </w:tabs>
        <w:spacing w:after="0" w:line="240" w:lineRule="auto"/>
        <w:ind w:left="0"/>
        <w:jc w:val="center"/>
        <w:rPr>
          <w:rFonts w:ascii="Times New Roman" w:hAnsi="Times New Roman" w:cs="Times New Roman"/>
          <w:b/>
          <w:bCs/>
          <w:i/>
          <w:iCs/>
          <w:color w:val="000000" w:themeColor="text1"/>
          <w:sz w:val="24"/>
          <w:szCs w:val="24"/>
          <w:lang w:val="fi-FI"/>
        </w:rPr>
      </w:pPr>
    </w:p>
    <w:p w14:paraId="012E7BE5" w14:textId="683422D7" w:rsidR="00B22A96" w:rsidRPr="00BF1239" w:rsidRDefault="00B22A96" w:rsidP="00BF1239">
      <w:pPr>
        <w:pStyle w:val="ListParagraph"/>
        <w:tabs>
          <w:tab w:val="left" w:pos="1092"/>
        </w:tabs>
        <w:spacing w:after="0" w:line="240" w:lineRule="auto"/>
        <w:ind w:left="0"/>
        <w:jc w:val="center"/>
        <w:rPr>
          <w:rFonts w:ascii="Times New Roman" w:hAnsi="Times New Roman" w:cs="Times New Roman"/>
          <w:b/>
          <w:bCs/>
          <w:i/>
          <w:iCs/>
          <w:sz w:val="28"/>
          <w:szCs w:val="28"/>
          <w:lang w:val="en-ID"/>
        </w:rPr>
      </w:pPr>
      <w:r w:rsidRPr="00BF1239">
        <w:rPr>
          <w:rFonts w:ascii="Times New Roman" w:hAnsi="Times New Roman" w:cs="Times New Roman"/>
          <w:b/>
          <w:bCs/>
          <w:i/>
          <w:iCs/>
          <w:color w:val="000000" w:themeColor="text1"/>
          <w:sz w:val="28"/>
          <w:szCs w:val="28"/>
          <w:lang w:val="en"/>
        </w:rPr>
        <w:lastRenderedPageBreak/>
        <w:t xml:space="preserve">EFFECTIVENESS OF GARGGLES USING CLOSED BOILED </w:t>
      </w:r>
      <w:r w:rsidRPr="00BF1239">
        <w:rPr>
          <w:rFonts w:ascii="Times New Roman" w:hAnsi="Times New Roman" w:cs="Times New Roman"/>
          <w:b/>
          <w:bCs/>
          <w:i/>
          <w:iCs/>
          <w:sz w:val="28"/>
          <w:szCs w:val="28"/>
          <w:lang w:val="en"/>
        </w:rPr>
        <w:t xml:space="preserve">CLOVES TO OVERCOME ACUTE PAIN IN DENTAL CARIES </w:t>
      </w:r>
      <w:r w:rsidRPr="00BF1239">
        <w:rPr>
          <w:rFonts w:ascii="Times New Roman" w:hAnsi="Times New Roman" w:cs="Times New Roman"/>
          <w:b/>
          <w:bCs/>
          <w:i/>
          <w:iCs/>
          <w:sz w:val="28"/>
          <w:szCs w:val="28"/>
        </w:rPr>
        <w:t>IN</w:t>
      </w:r>
      <w:r w:rsidRPr="00BF1239">
        <w:rPr>
          <w:rFonts w:ascii="Times New Roman" w:hAnsi="Times New Roman" w:cs="Times New Roman"/>
          <w:b/>
          <w:bCs/>
          <w:i/>
          <w:sz w:val="28"/>
          <w:szCs w:val="28"/>
        </w:rPr>
        <w:t xml:space="preserve"> TPQ ALHIKMAH TEMANGGUNG</w:t>
      </w:r>
    </w:p>
    <w:p w14:paraId="4AA5F4E1" w14:textId="77777777" w:rsidR="00BF1239" w:rsidRDefault="00BF1239" w:rsidP="00BF1239">
      <w:pPr>
        <w:pStyle w:val="ListParagraph"/>
        <w:tabs>
          <w:tab w:val="left" w:pos="1092"/>
        </w:tabs>
        <w:spacing w:after="0" w:line="480" w:lineRule="auto"/>
        <w:ind w:left="0"/>
        <w:jc w:val="center"/>
        <w:rPr>
          <w:rFonts w:ascii="Times New Roman" w:hAnsi="Times New Roman" w:cs="Times New Roman"/>
          <w:b/>
          <w:bCs/>
          <w:i/>
          <w:iCs/>
          <w:color w:val="000000" w:themeColor="text1"/>
          <w:sz w:val="24"/>
          <w:szCs w:val="24"/>
        </w:rPr>
      </w:pPr>
    </w:p>
    <w:p w14:paraId="762391F4" w14:textId="4E0255E4" w:rsidR="00B22A96" w:rsidRPr="00D27E89" w:rsidRDefault="00B22A96" w:rsidP="00BF1239">
      <w:pPr>
        <w:pStyle w:val="ListParagraph"/>
        <w:tabs>
          <w:tab w:val="left" w:pos="1092"/>
        </w:tabs>
        <w:spacing w:after="0" w:line="480" w:lineRule="auto"/>
        <w:ind w:left="0"/>
        <w:jc w:val="center"/>
        <w:rPr>
          <w:rFonts w:ascii="Times New Roman" w:hAnsi="Times New Roman" w:cs="Times New Roman"/>
          <w:b/>
          <w:bCs/>
          <w:i/>
          <w:iCs/>
          <w:color w:val="000000" w:themeColor="text1"/>
          <w:sz w:val="24"/>
          <w:szCs w:val="24"/>
        </w:rPr>
      </w:pPr>
      <w:r w:rsidRPr="00D27E89">
        <w:rPr>
          <w:rFonts w:ascii="Times New Roman" w:hAnsi="Times New Roman" w:cs="Times New Roman"/>
          <w:b/>
          <w:bCs/>
          <w:i/>
          <w:iCs/>
          <w:color w:val="000000" w:themeColor="text1"/>
          <w:sz w:val="24"/>
          <w:szCs w:val="24"/>
        </w:rPr>
        <w:t>ABSTRACT</w:t>
      </w:r>
    </w:p>
    <w:p w14:paraId="4DA335E6" w14:textId="77777777" w:rsidR="00B22A96" w:rsidRPr="005618B4" w:rsidRDefault="00B22A96" w:rsidP="00BF1239">
      <w:pPr>
        <w:pStyle w:val="ListParagraph"/>
        <w:tabs>
          <w:tab w:val="left" w:pos="1092"/>
        </w:tabs>
        <w:spacing w:after="0" w:line="240" w:lineRule="auto"/>
        <w:ind w:left="0"/>
        <w:jc w:val="both"/>
        <w:rPr>
          <w:rFonts w:ascii="Times New Roman" w:hAnsi="Times New Roman" w:cs="Times New Roman"/>
          <w:i/>
          <w:iCs/>
          <w:sz w:val="24"/>
          <w:szCs w:val="24"/>
          <w:lang w:val="en-ID"/>
        </w:rPr>
      </w:pPr>
      <w:r w:rsidRPr="00D27E89">
        <w:rPr>
          <w:rFonts w:ascii="Times New Roman" w:hAnsi="Times New Roman" w:cs="Times New Roman"/>
          <w:i/>
          <w:iCs/>
          <w:sz w:val="24"/>
          <w:szCs w:val="24"/>
        </w:rPr>
        <w:t xml:space="preserve">Dental caries, or tooth decay, is a disease that affects the hard tissues of the teeth due to bacterial activity that causes softening of these tissues, forming holes in the teeth. Acute pain is characterized by sudden or slow onset with varying degrees of intensity from mild to severe, with an anticipated or predictable end. </w:t>
      </w:r>
      <w:r w:rsidRPr="005618B4">
        <w:rPr>
          <w:rFonts w:ascii="Times New Roman" w:hAnsi="Times New Roman" w:cs="Times New Roman"/>
          <w:b/>
          <w:bCs/>
          <w:i/>
          <w:iCs/>
          <w:sz w:val="24"/>
          <w:szCs w:val="24"/>
        </w:rPr>
        <w:t>Objective</w:t>
      </w:r>
      <w:r w:rsidRPr="00D27E89">
        <w:rPr>
          <w:rFonts w:ascii="Times New Roman" w:hAnsi="Times New Roman" w:cs="Times New Roman"/>
          <w:i/>
          <w:iCs/>
          <w:sz w:val="24"/>
          <w:szCs w:val="24"/>
        </w:rPr>
        <w:t xml:space="preserve"> To determine the effectiveness of mouth rinses using clove decoction on reducing pain in dental caries at TPQ Alhikmah Temanggung. This final project writing adopts a qualitative descriptive approach by applying the case study </w:t>
      </w:r>
      <w:r w:rsidRPr="005618B4">
        <w:rPr>
          <w:rFonts w:ascii="Times New Roman" w:hAnsi="Times New Roman" w:cs="Times New Roman"/>
          <w:b/>
          <w:bCs/>
          <w:i/>
          <w:iCs/>
          <w:sz w:val="24"/>
          <w:szCs w:val="24"/>
        </w:rPr>
        <w:t>method</w:t>
      </w:r>
      <w:r w:rsidRPr="00D27E89">
        <w:rPr>
          <w:rFonts w:ascii="Times New Roman" w:hAnsi="Times New Roman" w:cs="Times New Roman"/>
          <w:i/>
          <w:iCs/>
          <w:sz w:val="24"/>
          <w:szCs w:val="24"/>
        </w:rPr>
        <w:t xml:space="preserve">. The research subjects in this nursing care are clients with dental caries pain at TPQ Alhikmah Temanggung, totaling 2 patients with a three-day treatment period. The </w:t>
      </w:r>
      <w:r w:rsidRPr="005618B4">
        <w:rPr>
          <w:rFonts w:ascii="Times New Roman" w:hAnsi="Times New Roman" w:cs="Times New Roman"/>
          <w:b/>
          <w:bCs/>
          <w:i/>
          <w:iCs/>
          <w:sz w:val="24"/>
          <w:szCs w:val="24"/>
        </w:rPr>
        <w:t>results</w:t>
      </w:r>
      <w:r w:rsidRPr="00D27E89">
        <w:rPr>
          <w:rFonts w:ascii="Times New Roman" w:hAnsi="Times New Roman" w:cs="Times New Roman"/>
          <w:i/>
          <w:iCs/>
          <w:sz w:val="24"/>
          <w:szCs w:val="24"/>
        </w:rPr>
        <w:t xml:space="preserve"> after being given action showed that the two respondents experienced a decrease in the level of pain control about pain in dental caries</w:t>
      </w:r>
      <w:r>
        <w:rPr>
          <w:rFonts w:ascii="Times New Roman" w:hAnsi="Times New Roman" w:cs="Times New Roman"/>
          <w:i/>
          <w:iCs/>
          <w:sz w:val="24"/>
          <w:szCs w:val="24"/>
        </w:rPr>
        <w:t>.</w:t>
      </w:r>
      <w:r w:rsidRPr="005618B4">
        <w:rPr>
          <w:rFonts w:ascii="Times New Roman" w:hAnsi="Times New Roman" w:cs="Times New Roman"/>
          <w:b/>
          <w:bCs/>
          <w:i/>
          <w:iCs/>
          <w:sz w:val="24"/>
          <w:szCs w:val="24"/>
        </w:rPr>
        <w:t xml:space="preserve"> </w:t>
      </w:r>
      <w:r w:rsidRPr="005618B4">
        <w:rPr>
          <w:rFonts w:ascii="Times New Roman" w:hAnsi="Times New Roman" w:cs="Times New Roman"/>
          <w:b/>
          <w:bCs/>
          <w:i/>
          <w:iCs/>
          <w:sz w:val="24"/>
          <w:szCs w:val="24"/>
          <w:lang w:val="en"/>
        </w:rPr>
        <w:t>Conclusion:</w:t>
      </w:r>
      <w:r w:rsidRPr="005618B4">
        <w:rPr>
          <w:rFonts w:ascii="Times New Roman" w:hAnsi="Times New Roman" w:cs="Times New Roman"/>
          <w:i/>
          <w:iCs/>
          <w:sz w:val="24"/>
          <w:szCs w:val="24"/>
          <w:lang w:val="en"/>
        </w:rPr>
        <w:t xml:space="preserve"> Mouthwash using cloves has been proven to be effective in treating acute pain due to dental caries.</w:t>
      </w:r>
    </w:p>
    <w:p w14:paraId="0957A6ED" w14:textId="77777777" w:rsidR="00B22A96" w:rsidRPr="005618B4" w:rsidRDefault="00B22A96" w:rsidP="00BF1239">
      <w:pPr>
        <w:pStyle w:val="ListParagraph"/>
        <w:tabs>
          <w:tab w:val="left" w:pos="1092"/>
        </w:tabs>
        <w:spacing w:after="0" w:line="240" w:lineRule="auto"/>
        <w:ind w:left="0"/>
        <w:jc w:val="both"/>
        <w:rPr>
          <w:rFonts w:ascii="Times New Roman" w:hAnsi="Times New Roman" w:cs="Times New Roman"/>
          <w:i/>
          <w:iCs/>
          <w:sz w:val="24"/>
          <w:szCs w:val="24"/>
        </w:rPr>
      </w:pPr>
    </w:p>
    <w:p w14:paraId="02AB9AEF" w14:textId="77777777" w:rsidR="00B22A96" w:rsidRPr="00635A53" w:rsidRDefault="00B22A96" w:rsidP="00BF1239">
      <w:pPr>
        <w:pStyle w:val="ListParagraph"/>
        <w:tabs>
          <w:tab w:val="left" w:pos="1092"/>
        </w:tabs>
        <w:spacing w:after="0" w:line="240" w:lineRule="auto"/>
        <w:ind w:left="0"/>
        <w:jc w:val="both"/>
        <w:rPr>
          <w:rFonts w:ascii="Times New Roman" w:hAnsi="Times New Roman" w:cs="Times New Roman"/>
          <w:b/>
          <w:bCs/>
          <w:i/>
          <w:iCs/>
          <w:sz w:val="24"/>
          <w:szCs w:val="24"/>
        </w:rPr>
      </w:pPr>
      <w:r w:rsidRPr="00635A53">
        <w:rPr>
          <w:rFonts w:ascii="Times New Roman" w:hAnsi="Times New Roman" w:cs="Times New Roman"/>
          <w:b/>
          <w:bCs/>
          <w:i/>
          <w:iCs/>
          <w:sz w:val="24"/>
          <w:szCs w:val="24"/>
        </w:rPr>
        <w:t xml:space="preserve">Keywords: </w:t>
      </w:r>
      <w:r w:rsidRPr="00635A53">
        <w:rPr>
          <w:rFonts w:ascii="Times New Roman" w:hAnsi="Times New Roman" w:cs="Times New Roman"/>
          <w:i/>
          <w:iCs/>
          <w:sz w:val="24"/>
          <w:szCs w:val="24"/>
        </w:rPr>
        <w:t>Dental Caries, Acute Pain, Clove Leaf Gargle.</w:t>
      </w:r>
    </w:p>
    <w:p w14:paraId="592E5BDC" w14:textId="71C1C074" w:rsidR="00B44712" w:rsidRDefault="00B44712" w:rsidP="00BF1239">
      <w:pPr>
        <w:spacing w:line="240" w:lineRule="auto"/>
        <w:rPr>
          <w:lang w:val="id-ID"/>
        </w:rPr>
      </w:pPr>
    </w:p>
    <w:p w14:paraId="636DC93E" w14:textId="77777777" w:rsidR="00B44712" w:rsidRDefault="00B44712" w:rsidP="00BF1239">
      <w:pPr>
        <w:pStyle w:val="ListParagraph"/>
        <w:numPr>
          <w:ilvl w:val="0"/>
          <w:numId w:val="6"/>
        </w:numPr>
        <w:spacing w:line="240" w:lineRule="auto"/>
        <w:rPr>
          <w:rFonts w:ascii="Times New Roman" w:hAnsi="Times New Roman" w:cs="Times New Roman"/>
          <w:sz w:val="24"/>
          <w:szCs w:val="24"/>
        </w:rPr>
        <w:sectPr w:rsidR="00B44712" w:rsidSect="00B44712">
          <w:pgSz w:w="11906" w:h="16838"/>
          <w:pgMar w:top="1701" w:right="1701" w:bottom="1701" w:left="1701" w:header="708" w:footer="708" w:gutter="0"/>
          <w:cols w:space="708"/>
          <w:docGrid w:linePitch="360"/>
        </w:sectPr>
      </w:pPr>
    </w:p>
    <w:p w14:paraId="3ED8A1A7" w14:textId="1FDDD521" w:rsidR="00B44712" w:rsidRPr="008363AC" w:rsidRDefault="000F412E" w:rsidP="00DC371A">
      <w:pPr>
        <w:spacing w:after="0" w:line="360" w:lineRule="auto"/>
        <w:rPr>
          <w:b/>
          <w:bCs/>
          <w:lang w:val="id-ID"/>
        </w:rPr>
      </w:pPr>
      <w:r w:rsidRPr="008363AC">
        <w:rPr>
          <w:b/>
          <w:bCs/>
          <w:lang w:val="id-ID"/>
        </w:rPr>
        <w:t>PENDAHULUAN</w:t>
      </w:r>
    </w:p>
    <w:p w14:paraId="48ECBC15" w14:textId="1D66FFFE" w:rsidR="007412F6" w:rsidRPr="00F959E2" w:rsidRDefault="007412F6" w:rsidP="00DC371A">
      <w:pPr>
        <w:spacing w:after="0" w:line="360" w:lineRule="auto"/>
        <w:ind w:firstLine="363"/>
        <w:rPr>
          <w:color w:val="000000" w:themeColor="text1"/>
          <w:lang w:val="id-ID"/>
        </w:rPr>
      </w:pPr>
      <w:r w:rsidRPr="00F959E2">
        <w:rPr>
          <w:color w:val="000000" w:themeColor="text1"/>
          <w:lang w:val="id-ID"/>
        </w:rPr>
        <w:t>Kerusakan gigi merupakan isu kesehatan mulut yang umum di Indonesia, dengan prevalensi lebih dari 80% (</w:t>
      </w:r>
      <w:bookmarkStart w:id="3" w:name="_Hlk165708452"/>
      <w:r w:rsidRPr="00F959E2">
        <w:rPr>
          <w:color w:val="000000" w:themeColor="text1"/>
          <w:lang w:val="id-ID"/>
        </w:rPr>
        <w:t>Fatimatuzzahro et al., 2016</w:t>
      </w:r>
      <w:bookmarkEnd w:id="3"/>
      <w:r w:rsidRPr="00F959E2">
        <w:rPr>
          <w:color w:val="000000" w:themeColor="text1"/>
          <w:lang w:val="id-ID"/>
        </w:rPr>
        <w:t xml:space="preserve">). </w:t>
      </w:r>
      <w:r w:rsidR="00536C17">
        <w:rPr>
          <w:color w:val="000000" w:themeColor="text1"/>
          <w:lang w:val="id-ID"/>
        </w:rPr>
        <w:t xml:space="preserve">Kerusakan gigi </w:t>
      </w:r>
      <w:r w:rsidRPr="00F959E2">
        <w:rPr>
          <w:color w:val="000000" w:themeColor="text1"/>
          <w:lang w:val="fi-FI"/>
        </w:rPr>
        <w:t>merupakan masalah kronis</w:t>
      </w:r>
      <w:r w:rsidR="00DC371A">
        <w:rPr>
          <w:color w:val="000000" w:themeColor="text1"/>
          <w:lang w:val="fi-FI"/>
        </w:rPr>
        <w:t>yang</w:t>
      </w:r>
      <w:r w:rsidRPr="00F959E2">
        <w:rPr>
          <w:color w:val="000000" w:themeColor="text1"/>
          <w:lang w:val="fi-FI"/>
        </w:rPr>
        <w:t xml:space="preserve"> terjadi pada anak usia 6 hingga 11 tahun</w:t>
      </w:r>
      <w:r w:rsidRPr="00F959E2">
        <w:rPr>
          <w:color w:val="000000" w:themeColor="text1"/>
          <w:lang w:val="id-ID"/>
        </w:rPr>
        <w:t xml:space="preserve"> </w:t>
      </w:r>
      <w:r w:rsidRPr="00F959E2">
        <w:rPr>
          <w:color w:val="000000" w:themeColor="text1"/>
          <w:lang w:val="fi-FI"/>
        </w:rPr>
        <w:t>(</w:t>
      </w:r>
      <w:bookmarkStart w:id="4" w:name="_Hlk165708466"/>
      <w:r w:rsidRPr="00F959E2">
        <w:rPr>
          <w:color w:val="000000" w:themeColor="text1"/>
          <w:lang w:val="fi-FI"/>
        </w:rPr>
        <w:t>CDC, 2020</w:t>
      </w:r>
      <w:bookmarkEnd w:id="4"/>
      <w:r w:rsidRPr="00F959E2">
        <w:rPr>
          <w:color w:val="000000" w:themeColor="text1"/>
          <w:lang w:val="fi-FI"/>
        </w:rPr>
        <w:t xml:space="preserve">). </w:t>
      </w:r>
      <w:r w:rsidRPr="00F959E2">
        <w:rPr>
          <w:color w:val="000000" w:themeColor="text1"/>
          <w:lang w:val="id-ID"/>
        </w:rPr>
        <w:t>Karies gigi</w:t>
      </w:r>
      <w:r w:rsidR="00635A53">
        <w:rPr>
          <w:color w:val="000000" w:themeColor="text1"/>
          <w:lang w:val="id-ID"/>
        </w:rPr>
        <w:t xml:space="preserve"> </w:t>
      </w:r>
      <w:r w:rsidRPr="00F959E2">
        <w:rPr>
          <w:color w:val="000000" w:themeColor="text1"/>
          <w:lang w:val="id-ID"/>
        </w:rPr>
        <w:t xml:space="preserve">menyerang jaringan keras gigi akibat aktivitas bakteri yang menyebabkan pelunakan jaringan sehingga membentuk lubang pada gigi. </w:t>
      </w:r>
      <w:r w:rsidR="00DC371A">
        <w:rPr>
          <w:color w:val="000000" w:themeColor="text1"/>
          <w:lang w:val="id-ID"/>
        </w:rPr>
        <w:t xml:space="preserve">Penyebab </w:t>
      </w:r>
      <w:r w:rsidRPr="00F959E2">
        <w:rPr>
          <w:color w:val="000000" w:themeColor="text1"/>
          <w:lang w:val="id-ID"/>
        </w:rPr>
        <w:t>karies gigi dipengaruhi oleh faktor</w:t>
      </w:r>
      <w:r w:rsidR="00DC371A">
        <w:rPr>
          <w:color w:val="000000" w:themeColor="text1"/>
          <w:lang w:val="id-ID"/>
        </w:rPr>
        <w:t xml:space="preserve"> </w:t>
      </w:r>
      <w:r w:rsidRPr="00F959E2">
        <w:rPr>
          <w:color w:val="000000" w:themeColor="text1"/>
          <w:lang w:val="id-ID"/>
        </w:rPr>
        <w:t xml:space="preserve">bakteri, </w:t>
      </w:r>
      <w:r w:rsidRPr="00F959E2">
        <w:rPr>
          <w:i/>
          <w:iCs/>
          <w:color w:val="000000" w:themeColor="text1"/>
          <w:lang w:val="id-ID"/>
        </w:rPr>
        <w:t>substrat</w:t>
      </w:r>
      <w:r w:rsidRPr="00F959E2">
        <w:rPr>
          <w:color w:val="000000" w:themeColor="text1"/>
          <w:lang w:val="id-ID"/>
        </w:rPr>
        <w:t xml:space="preserve"> atau jenis makanan, waktu, dan keadaan gigi. </w:t>
      </w:r>
      <w:r w:rsidR="00DC371A">
        <w:rPr>
          <w:color w:val="000000" w:themeColor="text1"/>
          <w:lang w:val="id-ID"/>
        </w:rPr>
        <w:t xml:space="preserve">Jenis karies gigi meliputi </w:t>
      </w:r>
      <w:r w:rsidRPr="00F959E2">
        <w:rPr>
          <w:color w:val="000000" w:themeColor="text1"/>
          <w:lang w:val="id-ID"/>
        </w:rPr>
        <w:t xml:space="preserve">karies </w:t>
      </w:r>
      <w:r w:rsidRPr="00F959E2">
        <w:rPr>
          <w:i/>
          <w:iCs/>
          <w:color w:val="000000" w:themeColor="text1"/>
          <w:lang w:val="id-ID"/>
        </w:rPr>
        <w:t>superfisial</w:t>
      </w:r>
      <w:r w:rsidRPr="00F959E2">
        <w:rPr>
          <w:color w:val="000000" w:themeColor="text1"/>
          <w:lang w:val="id-ID"/>
        </w:rPr>
        <w:t xml:space="preserve"> </w:t>
      </w:r>
      <w:r w:rsidR="00DC371A">
        <w:rPr>
          <w:color w:val="000000" w:themeColor="text1"/>
          <w:lang w:val="id-ID"/>
        </w:rPr>
        <w:t xml:space="preserve">pada </w:t>
      </w:r>
      <w:r w:rsidRPr="00F959E2">
        <w:rPr>
          <w:color w:val="000000" w:themeColor="text1"/>
          <w:lang w:val="id-ID"/>
        </w:rPr>
        <w:t xml:space="preserve">lapisan luar gigi, karies media yang </w:t>
      </w:r>
      <w:r w:rsidRPr="00F959E2">
        <w:rPr>
          <w:color w:val="000000" w:themeColor="text1"/>
          <w:lang w:val="id-ID"/>
        </w:rPr>
        <w:t xml:space="preserve">menembus lapisan </w:t>
      </w:r>
      <w:r w:rsidRPr="00F959E2">
        <w:rPr>
          <w:i/>
          <w:iCs/>
          <w:color w:val="000000" w:themeColor="text1"/>
          <w:lang w:val="id-ID"/>
        </w:rPr>
        <w:t>dentin</w:t>
      </w:r>
      <w:r w:rsidRPr="00F959E2">
        <w:rPr>
          <w:color w:val="000000" w:themeColor="text1"/>
          <w:lang w:val="id-ID"/>
        </w:rPr>
        <w:t>, dan pembusukan mendalam pada jaringan pulpa (</w:t>
      </w:r>
      <w:bookmarkStart w:id="5" w:name="_Hlk165708520"/>
      <w:r w:rsidRPr="00F959E2">
        <w:rPr>
          <w:color w:val="000000" w:themeColor="text1"/>
          <w:lang w:val="id-ID"/>
        </w:rPr>
        <w:t>Almujadi dan Taadi, 2017</w:t>
      </w:r>
      <w:bookmarkEnd w:id="5"/>
      <w:r w:rsidRPr="00F959E2">
        <w:rPr>
          <w:color w:val="000000" w:themeColor="text1"/>
          <w:lang w:val="id-ID"/>
        </w:rPr>
        <w:t>).</w:t>
      </w:r>
      <w:r w:rsidRPr="00F959E2">
        <w:rPr>
          <w:color w:val="000000" w:themeColor="text1"/>
          <w:lang w:val="id-ID" w:eastAsia="en-ID"/>
        </w:rPr>
        <w:t xml:space="preserve"> </w:t>
      </w:r>
      <w:r w:rsidRPr="00F959E2">
        <w:rPr>
          <w:color w:val="000000" w:themeColor="text1"/>
          <w:lang w:val="id-ID"/>
        </w:rPr>
        <w:t xml:space="preserve">Menurut data dari </w:t>
      </w:r>
      <w:r w:rsidRPr="00F959E2">
        <w:rPr>
          <w:i/>
          <w:iCs/>
          <w:color w:val="000000" w:themeColor="text1"/>
          <w:lang w:val="id-ID"/>
        </w:rPr>
        <w:t>Organisasi Kesehatan Dunia</w:t>
      </w:r>
      <w:r w:rsidRPr="00F959E2">
        <w:rPr>
          <w:color w:val="000000" w:themeColor="text1"/>
          <w:lang w:val="id-ID"/>
        </w:rPr>
        <w:t xml:space="preserve"> (</w:t>
      </w:r>
      <w:bookmarkStart w:id="6" w:name="_Hlk165708531"/>
      <w:r w:rsidRPr="00F959E2">
        <w:rPr>
          <w:color w:val="000000" w:themeColor="text1"/>
          <w:lang w:val="id-ID"/>
        </w:rPr>
        <w:t>WHO</w:t>
      </w:r>
      <w:bookmarkEnd w:id="6"/>
      <w:r w:rsidRPr="00F959E2">
        <w:rPr>
          <w:color w:val="000000" w:themeColor="text1"/>
          <w:lang w:val="id-ID"/>
        </w:rPr>
        <w:t xml:space="preserve">) pada tahun 2022, jumlah kasus kerusakan gigi pada anak di seluruh dunia mencapai 514 juta. </w:t>
      </w:r>
      <w:r w:rsidRPr="00F959E2">
        <w:rPr>
          <w:i/>
          <w:iCs/>
          <w:color w:val="000000" w:themeColor="text1"/>
        </w:rPr>
        <w:t>State of Global Oral Health Report (2022)</w:t>
      </w:r>
      <w:r w:rsidRPr="00F959E2">
        <w:rPr>
          <w:color w:val="000000" w:themeColor="text1"/>
        </w:rPr>
        <w:t xml:space="preserve"> menyebutkan bahwa tingkat karies gigi tertinggi tercatat di kawasan Pasifik Barat, Mediterania Barat, dan Asia Tenggara, dengan persentase masing-masing sebesar 46,20%, 45,10%, dan 42,77% (WHO, 2022). Beberapa negara di Asia Tenggara, termasuk Filipina dan Indonesia, memiliki tingkat kerusakan gigi yang tinggi pada anak-anak (WHO, </w:t>
      </w:r>
      <w:r w:rsidRPr="00F959E2">
        <w:rPr>
          <w:color w:val="000000" w:themeColor="text1"/>
        </w:rPr>
        <w:lastRenderedPageBreak/>
        <w:t xml:space="preserve">2022). </w:t>
      </w:r>
      <w:r w:rsidRPr="00F959E2">
        <w:rPr>
          <w:color w:val="000000" w:themeColor="text1"/>
          <w:lang w:val="fi-FI"/>
        </w:rPr>
        <w:t xml:space="preserve">Menurut </w:t>
      </w:r>
      <w:bookmarkStart w:id="7" w:name="_Hlk165708569"/>
      <w:r w:rsidRPr="00F959E2">
        <w:rPr>
          <w:color w:val="000000" w:themeColor="text1"/>
          <w:lang w:val="fi-FI"/>
        </w:rPr>
        <w:t>Kementerian Kesehatan</w:t>
      </w:r>
      <w:bookmarkEnd w:id="7"/>
      <w:r w:rsidR="00DC371A">
        <w:rPr>
          <w:color w:val="000000" w:themeColor="text1"/>
          <w:lang w:val="fi-FI"/>
        </w:rPr>
        <w:t>,</w:t>
      </w:r>
      <w:r w:rsidRPr="00F959E2">
        <w:rPr>
          <w:color w:val="000000" w:themeColor="text1"/>
          <w:lang w:val="fi-FI"/>
        </w:rPr>
        <w:t xml:space="preserve"> prevalensi kerusakan gigi pada anak di Indonesia mencapai 92,6%  pada tahun 2018. Di tingkat provinsi, angka kerusakan gigi anak bervariasi, dengan tingkat tertinggi tercatat di Jawa Tengah sebesar 43,4%. Temanggung mencapai 17.998 kasus, dengan sebagian besar penderitanya adalah anak usia sekolah dasar (</w:t>
      </w:r>
      <w:bookmarkStart w:id="8" w:name="_Hlk165708586"/>
      <w:r w:rsidRPr="00F959E2">
        <w:rPr>
          <w:color w:val="000000" w:themeColor="text1"/>
          <w:lang w:val="fi-FI"/>
        </w:rPr>
        <w:t>Dinkes, 2022</w:t>
      </w:r>
      <w:bookmarkEnd w:id="8"/>
      <w:r w:rsidRPr="00F959E2">
        <w:rPr>
          <w:color w:val="000000" w:themeColor="text1"/>
          <w:lang w:val="fi-FI"/>
        </w:rPr>
        <w:t>).</w:t>
      </w:r>
      <w:r w:rsidR="00AD51A2">
        <w:rPr>
          <w:color w:val="000000" w:themeColor="text1"/>
          <w:lang w:val="id-ID"/>
        </w:rPr>
        <w:t xml:space="preserve"> </w:t>
      </w:r>
      <w:r w:rsidRPr="00F959E2">
        <w:rPr>
          <w:lang w:val="id-ID"/>
        </w:rPr>
        <w:t>Tingginya angka kerusakan gigi disebabkan oleh kurangnya kesadaran dan perhatian terhadap kesehatan gigi dan mulut. (</w:t>
      </w:r>
      <w:bookmarkStart w:id="9" w:name="_Hlk165708605"/>
      <w:r w:rsidRPr="00F959E2">
        <w:rPr>
          <w:lang w:val="id-ID"/>
        </w:rPr>
        <w:t>Nurhaeni, 2020</w:t>
      </w:r>
      <w:bookmarkEnd w:id="9"/>
      <w:r w:rsidRPr="00F959E2">
        <w:rPr>
          <w:lang w:val="id-ID"/>
        </w:rPr>
        <w:t xml:space="preserve">). Bakteri </w:t>
      </w:r>
      <w:r w:rsidRPr="00F959E2">
        <w:rPr>
          <w:i/>
          <w:iCs/>
          <w:lang w:val="id-ID"/>
        </w:rPr>
        <w:t>Streptococcus mutans</w:t>
      </w:r>
      <w:r w:rsidRPr="00F959E2">
        <w:rPr>
          <w:lang w:val="id-ID"/>
        </w:rPr>
        <w:t xml:space="preserve"> dan </w:t>
      </w:r>
      <w:r w:rsidRPr="00F959E2">
        <w:rPr>
          <w:i/>
          <w:iCs/>
          <w:lang w:val="id-ID"/>
        </w:rPr>
        <w:t>Lactobacillus</w:t>
      </w:r>
      <w:r w:rsidRPr="00F959E2">
        <w:rPr>
          <w:lang w:val="id-ID"/>
        </w:rPr>
        <w:t xml:space="preserve"> memainkan peran penting dalam pembentukan karies gigi, karena pada individu dengan karies gigi aktif, jumlah </w:t>
      </w:r>
      <w:r w:rsidRPr="00F959E2">
        <w:rPr>
          <w:i/>
          <w:iCs/>
          <w:lang w:val="id-ID"/>
        </w:rPr>
        <w:t xml:space="preserve">Streptococcus mutans </w:t>
      </w:r>
      <w:r w:rsidRPr="00F959E2">
        <w:rPr>
          <w:lang w:val="id-ID"/>
        </w:rPr>
        <w:t xml:space="preserve">dan </w:t>
      </w:r>
      <w:r w:rsidRPr="00F959E2">
        <w:rPr>
          <w:i/>
          <w:iCs/>
          <w:lang w:val="id-ID"/>
        </w:rPr>
        <w:t>Lactobacillus</w:t>
      </w:r>
      <w:r w:rsidRPr="00F959E2">
        <w:rPr>
          <w:lang w:val="id-ID"/>
        </w:rPr>
        <w:t xml:space="preserve"> cenderung lebih tinggi (</w:t>
      </w:r>
      <w:bookmarkStart w:id="10" w:name="_Hlk165708616"/>
      <w:r w:rsidRPr="00F959E2">
        <w:rPr>
          <w:lang w:val="id-ID"/>
        </w:rPr>
        <w:t>Sibarani, 2014</w:t>
      </w:r>
      <w:bookmarkEnd w:id="10"/>
      <w:r w:rsidRPr="00F959E2">
        <w:rPr>
          <w:lang w:val="id-ID"/>
        </w:rPr>
        <w:t>).</w:t>
      </w:r>
      <w:r w:rsidR="00AD51A2">
        <w:rPr>
          <w:color w:val="000000" w:themeColor="text1"/>
          <w:lang w:val="id-ID"/>
        </w:rPr>
        <w:t xml:space="preserve"> </w:t>
      </w:r>
      <w:r w:rsidRPr="00F959E2">
        <w:rPr>
          <w:lang w:val="id-ID"/>
        </w:rPr>
        <w:t>Kerusakan pada gigi dapat menyebabkan rasa sakit, mengganggu kemampuan mengunyah, dan akhirnya</w:t>
      </w:r>
      <w:r w:rsidR="00AD51A2">
        <w:rPr>
          <w:lang w:val="id-ID"/>
        </w:rPr>
        <w:t xml:space="preserve"> mengurangi produktivitas. </w:t>
      </w:r>
      <w:r w:rsidRPr="00F959E2">
        <w:rPr>
          <w:lang w:val="id-ID"/>
        </w:rPr>
        <w:t>Ketidaknyamanan saat mengunyah dapat menyebabkan penurunan asupan makanan</w:t>
      </w:r>
      <w:r w:rsidR="00770ED3">
        <w:rPr>
          <w:lang w:val="id-ID"/>
        </w:rPr>
        <w:t xml:space="preserve"> sehingga </w:t>
      </w:r>
      <w:r w:rsidRPr="00F959E2">
        <w:rPr>
          <w:lang w:val="id-ID"/>
        </w:rPr>
        <w:t>kemungkinan besar akan menghadapi masalah nutrisi dan ketidaknyamanan (</w:t>
      </w:r>
      <w:bookmarkStart w:id="11" w:name="_Hlk165708633"/>
      <w:r w:rsidRPr="00F959E2">
        <w:rPr>
          <w:lang w:val="id-ID"/>
        </w:rPr>
        <w:t>Ratna Umi Nurlila, dkk, 2016</w:t>
      </w:r>
      <w:bookmarkEnd w:id="11"/>
      <w:r w:rsidRPr="00F959E2">
        <w:rPr>
          <w:lang w:val="id-ID"/>
        </w:rPr>
        <w:t>).</w:t>
      </w:r>
    </w:p>
    <w:p w14:paraId="1F316CB6" w14:textId="1615BD50" w:rsidR="007412F6" w:rsidRPr="00F959E2" w:rsidRDefault="007412F6" w:rsidP="00DC371A">
      <w:pPr>
        <w:spacing w:after="0" w:line="360" w:lineRule="auto"/>
        <w:ind w:firstLine="363"/>
        <w:rPr>
          <w:color w:val="000000" w:themeColor="text1"/>
          <w:lang w:val="id-ID"/>
        </w:rPr>
      </w:pPr>
      <w:r w:rsidRPr="00F959E2">
        <w:rPr>
          <w:color w:val="000000" w:themeColor="text1"/>
          <w:lang w:val="id-ID" w:eastAsia="en-ID"/>
        </w:rPr>
        <w:t xml:space="preserve">Nyeri merupakan pengalaman emosional yang tidak menyenangkan yang disebabkan oleh kerusakan </w:t>
      </w:r>
      <w:r w:rsidRPr="00F959E2">
        <w:rPr>
          <w:i/>
          <w:iCs/>
          <w:color w:val="000000" w:themeColor="text1"/>
          <w:lang w:val="id-ID" w:eastAsia="en-ID"/>
        </w:rPr>
        <w:t>aktual</w:t>
      </w:r>
      <w:r w:rsidRPr="00F959E2">
        <w:rPr>
          <w:color w:val="000000" w:themeColor="text1"/>
          <w:lang w:val="id-ID" w:eastAsia="en-ID"/>
        </w:rPr>
        <w:t xml:space="preserve"> </w:t>
      </w:r>
      <w:r w:rsidRPr="00F959E2">
        <w:rPr>
          <w:color w:val="000000" w:themeColor="text1"/>
          <w:lang w:val="id-ID" w:eastAsia="en-ID"/>
        </w:rPr>
        <w:t xml:space="preserve">atau </w:t>
      </w:r>
      <w:r w:rsidRPr="00F959E2">
        <w:rPr>
          <w:i/>
          <w:iCs/>
          <w:color w:val="000000" w:themeColor="text1"/>
          <w:lang w:val="id-ID" w:eastAsia="en-ID"/>
        </w:rPr>
        <w:t>potensial</w:t>
      </w:r>
      <w:r w:rsidRPr="00F959E2">
        <w:rPr>
          <w:color w:val="000000" w:themeColor="text1"/>
          <w:lang w:val="id-ID" w:eastAsia="en-ID"/>
        </w:rPr>
        <w:t>, atau menggambarkan kondisi terjadinya kerusakan. Terdapat dua klasifikasi utama nyeri, yaitu nyeri akut dan kronik (</w:t>
      </w:r>
      <w:bookmarkStart w:id="12" w:name="_Hlk165708645"/>
      <w:r w:rsidRPr="00F959E2">
        <w:rPr>
          <w:color w:val="000000" w:themeColor="text1"/>
          <w:lang w:val="id-ID" w:eastAsia="en-ID"/>
        </w:rPr>
        <w:t>Tim Pokja SDKI DPP PPNI, 2016</w:t>
      </w:r>
      <w:bookmarkEnd w:id="12"/>
      <w:r w:rsidRPr="00F959E2">
        <w:rPr>
          <w:color w:val="000000" w:themeColor="text1"/>
          <w:lang w:val="id-ID" w:eastAsia="en-ID"/>
        </w:rPr>
        <w:t>). Nyeri akut timbul</w:t>
      </w:r>
      <w:r w:rsidR="00770ED3">
        <w:rPr>
          <w:color w:val="000000" w:themeColor="text1"/>
          <w:lang w:val="id-ID" w:eastAsia="en-ID"/>
        </w:rPr>
        <w:t xml:space="preserve"> </w:t>
      </w:r>
      <w:r w:rsidRPr="00F959E2">
        <w:rPr>
          <w:color w:val="000000" w:themeColor="text1"/>
          <w:lang w:val="id-ID" w:eastAsia="en-ID"/>
        </w:rPr>
        <w:t xml:space="preserve">secara tiba-tiba atau perlahan dengan tingkat intensitas yang bervariasi dari ringan hingga berat, dengan akhir yang dapat diantisipasi atau diprediksi. Nyeri akut biasanya berlangsung dalam kurun waktu kurang dari enam bulan. </w:t>
      </w:r>
      <w:r w:rsidR="00770ED3">
        <w:rPr>
          <w:color w:val="000000" w:themeColor="text1"/>
          <w:lang w:val="id-ID" w:eastAsia="en-ID"/>
        </w:rPr>
        <w:t>N</w:t>
      </w:r>
      <w:r w:rsidRPr="00F959E2">
        <w:rPr>
          <w:color w:val="000000" w:themeColor="text1"/>
          <w:lang w:val="id-ID" w:eastAsia="en-ID"/>
        </w:rPr>
        <w:t>yeri akut dapat memengaruhi proses penyembuhan dan memperpanjang periode perawatan (</w:t>
      </w:r>
      <w:bookmarkStart w:id="13" w:name="_Hlk165708658"/>
      <w:r w:rsidRPr="00F959E2">
        <w:rPr>
          <w:color w:val="000000" w:themeColor="text1"/>
          <w:lang w:val="id-ID"/>
        </w:rPr>
        <w:t>Herdman</w:t>
      </w:r>
      <w:r w:rsidRPr="00F959E2">
        <w:rPr>
          <w:color w:val="000000" w:themeColor="text1"/>
          <w:lang w:val="id-ID" w:eastAsia="en-ID"/>
        </w:rPr>
        <w:t>, 201</w:t>
      </w:r>
      <w:bookmarkEnd w:id="13"/>
      <w:r w:rsidRPr="00F959E2">
        <w:rPr>
          <w:color w:val="000000" w:themeColor="text1"/>
          <w:lang w:val="id-ID" w:eastAsia="en-ID"/>
        </w:rPr>
        <w:t xml:space="preserve">8). Munculnya masalah nyeri akut pada karies gigi disebabkan oleh kurangnya kebersihan gigi, yang dapat menyebabkan pembusukan bertahap, seperti adanya gigi hitam dan berlubang. </w:t>
      </w:r>
      <w:r w:rsidRPr="00F959E2">
        <w:rPr>
          <w:lang w:val="id-ID"/>
        </w:rPr>
        <w:t xml:space="preserve">Manajemen masalah nyeri akut </w:t>
      </w:r>
      <w:r w:rsidR="00770ED3">
        <w:rPr>
          <w:lang w:val="id-ID"/>
        </w:rPr>
        <w:t xml:space="preserve">meliputi </w:t>
      </w:r>
      <w:r w:rsidRPr="00F959E2">
        <w:rPr>
          <w:i/>
          <w:iCs/>
          <w:lang w:val="id-ID"/>
        </w:rPr>
        <w:t>intervensi farmakologi</w:t>
      </w:r>
      <w:r w:rsidRPr="00F959E2">
        <w:rPr>
          <w:lang w:val="id-ID"/>
        </w:rPr>
        <w:t xml:space="preserve"> dan </w:t>
      </w:r>
      <w:r w:rsidRPr="00F959E2">
        <w:rPr>
          <w:i/>
          <w:iCs/>
          <w:lang w:val="id-ID"/>
        </w:rPr>
        <w:t>non farmakologi</w:t>
      </w:r>
      <w:r w:rsidRPr="00F959E2">
        <w:rPr>
          <w:lang w:val="id-ID"/>
        </w:rPr>
        <w:t xml:space="preserve">. Tindakan farmakologi melibatkan pemberian </w:t>
      </w:r>
      <w:r w:rsidRPr="00F959E2">
        <w:rPr>
          <w:i/>
          <w:iCs/>
          <w:lang w:val="id-ID"/>
        </w:rPr>
        <w:t>analgesik</w:t>
      </w:r>
      <w:r w:rsidR="00770ED3">
        <w:rPr>
          <w:i/>
          <w:iCs/>
          <w:lang w:val="id-ID"/>
        </w:rPr>
        <w:t xml:space="preserve"> </w:t>
      </w:r>
      <w:r w:rsidR="00770ED3" w:rsidRPr="00770ED3">
        <w:rPr>
          <w:lang w:val="id-ID"/>
        </w:rPr>
        <w:t xml:space="preserve">sedangkan </w:t>
      </w:r>
      <w:r w:rsidRPr="00F959E2">
        <w:rPr>
          <w:lang w:val="id-ID"/>
        </w:rPr>
        <w:t xml:space="preserve">tindakan non farmakologi merupakan upaya mandiri perawat dalam mengatasi nyeri. </w:t>
      </w:r>
      <w:r w:rsidR="00770ED3">
        <w:rPr>
          <w:lang w:val="id-ID"/>
        </w:rPr>
        <w:t>T</w:t>
      </w:r>
      <w:r w:rsidRPr="00F959E2">
        <w:rPr>
          <w:lang w:val="id-ID"/>
        </w:rPr>
        <w:t xml:space="preserve">indakan non farmakologi meliputi </w:t>
      </w:r>
      <w:r w:rsidRPr="00F959E2">
        <w:rPr>
          <w:i/>
          <w:iCs/>
          <w:lang w:val="id-ID"/>
        </w:rPr>
        <w:t>akupresur,</w:t>
      </w:r>
      <w:r w:rsidRPr="00F959E2">
        <w:rPr>
          <w:lang w:val="id-ID"/>
        </w:rPr>
        <w:t xml:space="preserve"> aromaterapi, penggunaan panas/dingin, pemijatan, terapi sentuhan</w:t>
      </w:r>
      <w:r w:rsidR="00770ED3">
        <w:rPr>
          <w:lang w:val="id-ID"/>
        </w:rPr>
        <w:t xml:space="preserve"> dan </w:t>
      </w:r>
      <w:r w:rsidRPr="00F959E2">
        <w:rPr>
          <w:lang w:val="id-ID"/>
        </w:rPr>
        <w:t xml:space="preserve"> </w:t>
      </w:r>
      <w:r w:rsidRPr="00F959E2">
        <w:rPr>
          <w:i/>
          <w:iCs/>
          <w:lang w:val="id-ID"/>
        </w:rPr>
        <w:t>stimulasi listrik saraf transkutan (T</w:t>
      </w:r>
      <w:bookmarkStart w:id="14" w:name="_Hlk165708934"/>
      <w:r w:rsidRPr="00F959E2">
        <w:rPr>
          <w:i/>
          <w:iCs/>
          <w:lang w:val="id-ID"/>
        </w:rPr>
        <w:t>ENS</w:t>
      </w:r>
      <w:bookmarkEnd w:id="14"/>
      <w:r w:rsidRPr="00F959E2">
        <w:rPr>
          <w:i/>
          <w:iCs/>
          <w:lang w:val="id-ID"/>
        </w:rPr>
        <w:t>)</w:t>
      </w:r>
      <w:r w:rsidRPr="00F959E2">
        <w:rPr>
          <w:lang w:val="id-ID"/>
        </w:rPr>
        <w:t>, (</w:t>
      </w:r>
      <w:bookmarkStart w:id="15" w:name="_Hlk165708974"/>
      <w:r w:rsidRPr="00F959E2">
        <w:rPr>
          <w:lang w:val="id-ID"/>
        </w:rPr>
        <w:t>Black dan Hawks, 2009</w:t>
      </w:r>
      <w:bookmarkEnd w:id="15"/>
      <w:r w:rsidRPr="00F959E2">
        <w:rPr>
          <w:lang w:val="id-ID"/>
        </w:rPr>
        <w:t xml:space="preserve">). Tujuan pengobatan nyeri akut adalah untuk mengurangi atau </w:t>
      </w:r>
      <w:r w:rsidRPr="00F959E2">
        <w:rPr>
          <w:lang w:val="id-ID"/>
        </w:rPr>
        <w:lastRenderedPageBreak/>
        <w:t xml:space="preserve">menghilangkan nyeri hingga tingkat  yang dapat diterima pasien. Metode manajemen nyeri meliputi melakukan penilaian nyeri </w:t>
      </w:r>
      <w:r w:rsidRPr="00F959E2">
        <w:rPr>
          <w:i/>
          <w:iCs/>
          <w:lang w:val="id-ID"/>
        </w:rPr>
        <w:t>komprehensif</w:t>
      </w:r>
      <w:r w:rsidRPr="00F959E2">
        <w:rPr>
          <w:lang w:val="id-ID"/>
        </w:rPr>
        <w:t xml:space="preserve"> yang menganalisis lokasi nyeri, karakteristik, durasi, frekuensi, kualitas, </w:t>
      </w:r>
      <w:r w:rsidRPr="00F959E2">
        <w:rPr>
          <w:i/>
          <w:iCs/>
          <w:lang w:val="id-ID"/>
        </w:rPr>
        <w:t>intensitas</w:t>
      </w:r>
      <w:r w:rsidRPr="00F959E2">
        <w:rPr>
          <w:lang w:val="id-ID"/>
        </w:rPr>
        <w:t>, dan  faktor pencetusnya. Strategi komunikasi terapeutik digunakan untuk memahami pengalaman nyeri pasien dan mengeksplorasi penerimaan pasien terhadap nyeri. Pengetahuan dan keyakinan pasien tentang nyeri juga dieksplorasi, sambil mempertimbangkan pengaruh budaya terhadap respons nyeri. Pasien didorong untuk memantau dan mengelola nyerinya secara tepat. Selain itu, pasien diajarkan untuk menggunakan teknik non farmakologi</w:t>
      </w:r>
      <w:r w:rsidR="00770ED3">
        <w:rPr>
          <w:lang w:val="id-ID"/>
        </w:rPr>
        <w:t>.</w:t>
      </w:r>
      <w:r w:rsidRPr="00F959E2">
        <w:rPr>
          <w:lang w:val="id-ID"/>
        </w:rPr>
        <w:t xml:space="preserve"> Pendekatan multidisiplin diterapkan dengan melibatkan tanaman cengkeh sebagai salah satu strategi </w:t>
      </w:r>
      <w:r w:rsidR="00770ED3">
        <w:rPr>
          <w:lang w:val="id-ID"/>
        </w:rPr>
        <w:t>(</w:t>
      </w:r>
      <w:r w:rsidRPr="00F959E2">
        <w:rPr>
          <w:lang w:val="id-ID"/>
        </w:rPr>
        <w:t>Bulechek, Butcher, Dochterman, dan Wagner (2016).</w:t>
      </w:r>
    </w:p>
    <w:p w14:paraId="22C8E04D" w14:textId="77777777" w:rsidR="006D2150" w:rsidRDefault="007412F6" w:rsidP="00DC371A">
      <w:pPr>
        <w:spacing w:after="0" w:line="360" w:lineRule="auto"/>
        <w:ind w:firstLine="363"/>
        <w:rPr>
          <w:color w:val="000000" w:themeColor="text1"/>
          <w:lang w:val="id-ID"/>
        </w:rPr>
      </w:pPr>
      <w:r w:rsidRPr="00F959E2">
        <w:rPr>
          <w:color w:val="000000" w:themeColor="text1"/>
          <w:lang w:val="id-ID"/>
        </w:rPr>
        <w:t>Cengkeh me</w:t>
      </w:r>
      <w:r w:rsidR="00AD51A2">
        <w:rPr>
          <w:color w:val="000000" w:themeColor="text1"/>
          <w:lang w:val="id-ID"/>
        </w:rPr>
        <w:t>miliki k</w:t>
      </w:r>
      <w:r w:rsidRPr="00F959E2">
        <w:rPr>
          <w:color w:val="000000" w:themeColor="text1"/>
          <w:lang w:val="id-ID"/>
        </w:rPr>
        <w:t xml:space="preserve">andungan </w:t>
      </w:r>
      <w:r w:rsidRPr="00F959E2">
        <w:rPr>
          <w:i/>
          <w:iCs/>
          <w:color w:val="000000" w:themeColor="text1"/>
          <w:lang w:val="id-ID"/>
        </w:rPr>
        <w:t>eugenol</w:t>
      </w:r>
      <w:r w:rsidRPr="00F959E2">
        <w:rPr>
          <w:color w:val="000000" w:themeColor="text1"/>
          <w:lang w:val="id-ID"/>
        </w:rPr>
        <w:t xml:space="preserve"> dalam cengkeh memiliki sifat </w:t>
      </w:r>
      <w:r w:rsidRPr="00F959E2">
        <w:rPr>
          <w:i/>
          <w:iCs/>
          <w:color w:val="000000" w:themeColor="text1"/>
          <w:lang w:val="id-ID"/>
        </w:rPr>
        <w:t xml:space="preserve">anestesi </w:t>
      </w:r>
      <w:r w:rsidRPr="00F959E2">
        <w:rPr>
          <w:color w:val="000000" w:themeColor="text1"/>
          <w:lang w:val="id-ID"/>
        </w:rPr>
        <w:t>yang dapat membantu mengurangi rasa sakit pada gigi dan gusi (</w:t>
      </w:r>
      <w:bookmarkStart w:id="16" w:name="_Hlk165709022"/>
      <w:r w:rsidRPr="00F959E2">
        <w:rPr>
          <w:color w:val="000000" w:themeColor="text1"/>
          <w:lang w:val="id-ID"/>
        </w:rPr>
        <w:t>Tresno Saras, 2023</w:t>
      </w:r>
      <w:bookmarkEnd w:id="16"/>
      <w:r w:rsidRPr="00F959E2">
        <w:rPr>
          <w:color w:val="000000" w:themeColor="text1"/>
          <w:lang w:val="id-ID"/>
        </w:rPr>
        <w:t>). Cengk</w:t>
      </w:r>
      <w:r w:rsidR="00536C17">
        <w:rPr>
          <w:color w:val="000000" w:themeColor="text1"/>
          <w:lang w:val="id-ID"/>
        </w:rPr>
        <w:t>e</w:t>
      </w:r>
      <w:r w:rsidRPr="00F959E2">
        <w:rPr>
          <w:color w:val="000000" w:themeColor="text1"/>
          <w:lang w:val="id-ID"/>
        </w:rPr>
        <w:t xml:space="preserve">h memiliki sifat farmakologis seperti </w:t>
      </w:r>
      <w:r w:rsidRPr="00F959E2">
        <w:rPr>
          <w:i/>
          <w:iCs/>
          <w:color w:val="000000" w:themeColor="text1"/>
          <w:lang w:val="id-ID"/>
        </w:rPr>
        <w:t xml:space="preserve">analgesik, antiinflamasi, </w:t>
      </w:r>
      <w:r w:rsidRPr="00F959E2">
        <w:rPr>
          <w:color w:val="000000" w:themeColor="text1"/>
          <w:lang w:val="id-ID"/>
        </w:rPr>
        <w:t>antibakteri,</w:t>
      </w:r>
      <w:r w:rsidRPr="00F959E2">
        <w:rPr>
          <w:i/>
          <w:iCs/>
          <w:color w:val="000000" w:themeColor="text1"/>
          <w:lang w:val="id-ID"/>
        </w:rPr>
        <w:t xml:space="preserve"> </w:t>
      </w:r>
      <w:r w:rsidRPr="00F959E2">
        <w:rPr>
          <w:color w:val="000000" w:themeColor="text1"/>
          <w:lang w:val="id-ID"/>
        </w:rPr>
        <w:t>antivirus, antijamur</w:t>
      </w:r>
      <w:r w:rsidRPr="00F959E2">
        <w:rPr>
          <w:i/>
          <w:iCs/>
          <w:color w:val="000000" w:themeColor="text1"/>
          <w:lang w:val="id-ID"/>
        </w:rPr>
        <w:t>, antiseptik, antispasmodik, antiemetik, dan stimulan</w:t>
      </w:r>
      <w:r w:rsidRPr="00F959E2">
        <w:rPr>
          <w:color w:val="000000" w:themeColor="text1"/>
          <w:lang w:val="id-ID"/>
        </w:rPr>
        <w:t xml:space="preserve">, serta merupakan bahan yang banyak </w:t>
      </w:r>
      <w:r w:rsidRPr="00F959E2">
        <w:rPr>
          <w:color w:val="000000" w:themeColor="text1"/>
          <w:lang w:val="id-ID"/>
        </w:rPr>
        <w:t>digunakan dalam industri farmasi (</w:t>
      </w:r>
      <w:bookmarkStart w:id="17" w:name="_Hlk165709033"/>
      <w:r w:rsidRPr="00F959E2">
        <w:rPr>
          <w:color w:val="000000" w:themeColor="text1"/>
          <w:lang w:val="id-ID"/>
        </w:rPr>
        <w:t>Jirovetz, 2010; Towaha, 2012</w:t>
      </w:r>
      <w:bookmarkEnd w:id="17"/>
      <w:r w:rsidRPr="00F959E2">
        <w:rPr>
          <w:color w:val="000000" w:themeColor="text1"/>
          <w:lang w:val="id-ID"/>
        </w:rPr>
        <w:t>). Cengk</w:t>
      </w:r>
      <w:r w:rsidR="00536C17">
        <w:rPr>
          <w:color w:val="000000" w:themeColor="text1"/>
          <w:lang w:val="id-ID"/>
        </w:rPr>
        <w:t>e</w:t>
      </w:r>
      <w:r w:rsidRPr="00F959E2">
        <w:rPr>
          <w:color w:val="000000" w:themeColor="text1"/>
          <w:lang w:val="id-ID"/>
        </w:rPr>
        <w:t xml:space="preserve">h juga mengandung berbagai senyawa seperti </w:t>
      </w:r>
      <w:r w:rsidRPr="00F959E2">
        <w:rPr>
          <w:i/>
          <w:iCs/>
          <w:color w:val="000000" w:themeColor="text1"/>
          <w:lang w:val="id-ID"/>
        </w:rPr>
        <w:t>β-caryophyllene, eugenyl acetate</w:t>
      </w:r>
      <w:r w:rsidRPr="00F959E2">
        <w:rPr>
          <w:color w:val="000000" w:themeColor="text1"/>
          <w:lang w:val="id-ID"/>
        </w:rPr>
        <w:t xml:space="preserve">, dan </w:t>
      </w:r>
      <w:r w:rsidRPr="00F959E2">
        <w:rPr>
          <w:i/>
          <w:iCs/>
          <w:color w:val="000000" w:themeColor="text1"/>
          <w:lang w:val="id-ID"/>
        </w:rPr>
        <w:t>β-caryophyllene oxide</w:t>
      </w:r>
      <w:r w:rsidRPr="00F959E2">
        <w:rPr>
          <w:color w:val="000000" w:themeColor="text1"/>
          <w:lang w:val="id-ID"/>
        </w:rPr>
        <w:t xml:space="preserve">, serta senyawa antioksidan seperti </w:t>
      </w:r>
      <w:r w:rsidRPr="00F959E2">
        <w:rPr>
          <w:i/>
          <w:iCs/>
          <w:color w:val="000000" w:themeColor="text1"/>
          <w:lang w:val="id-ID"/>
        </w:rPr>
        <w:t>flavonoid</w:t>
      </w:r>
      <w:r w:rsidRPr="00F959E2">
        <w:rPr>
          <w:color w:val="000000" w:themeColor="text1"/>
          <w:lang w:val="id-ID"/>
        </w:rPr>
        <w:t xml:space="preserve"> dan </w:t>
      </w:r>
      <w:r w:rsidRPr="00F959E2">
        <w:rPr>
          <w:i/>
          <w:iCs/>
          <w:color w:val="000000" w:themeColor="text1"/>
          <w:lang w:val="id-ID"/>
        </w:rPr>
        <w:t>fenol</w:t>
      </w:r>
      <w:r w:rsidRPr="00F959E2">
        <w:rPr>
          <w:color w:val="000000" w:themeColor="text1"/>
          <w:lang w:val="id-ID"/>
        </w:rPr>
        <w:t>. Senyawa ini bertugas melindungi sel-sel tubuh dari kerusakan akibat radikal bebas</w:t>
      </w:r>
      <w:r w:rsidR="00AD51A2">
        <w:rPr>
          <w:color w:val="000000" w:themeColor="text1"/>
          <w:lang w:val="id-ID"/>
        </w:rPr>
        <w:t xml:space="preserve"> </w:t>
      </w:r>
      <w:r w:rsidRPr="00F959E2">
        <w:rPr>
          <w:color w:val="000000" w:themeColor="text1"/>
          <w:lang w:val="id-ID"/>
        </w:rPr>
        <w:t>(</w:t>
      </w:r>
      <w:bookmarkStart w:id="18" w:name="_Hlk165709056"/>
      <w:r w:rsidRPr="00F959E2">
        <w:rPr>
          <w:color w:val="000000" w:themeColor="text1"/>
          <w:lang w:val="id-ID"/>
        </w:rPr>
        <w:t>Tresno Saras, 2023</w:t>
      </w:r>
      <w:bookmarkEnd w:id="18"/>
      <w:r w:rsidRPr="00F959E2">
        <w:rPr>
          <w:color w:val="000000" w:themeColor="text1"/>
          <w:lang w:val="id-ID"/>
        </w:rPr>
        <w:t xml:space="preserve">). </w:t>
      </w:r>
    </w:p>
    <w:p w14:paraId="532BD165" w14:textId="0C1F61FA" w:rsidR="008B29DC" w:rsidRPr="002B5DB4" w:rsidRDefault="007412F6" w:rsidP="00DC371A">
      <w:pPr>
        <w:spacing w:after="0" w:line="360" w:lineRule="auto"/>
        <w:ind w:firstLine="363"/>
        <w:rPr>
          <w:color w:val="000000" w:themeColor="text1"/>
          <w:lang w:val="id-ID"/>
        </w:rPr>
      </w:pPr>
      <w:r w:rsidRPr="00F959E2">
        <w:rPr>
          <w:color w:val="000000" w:themeColor="text1"/>
          <w:lang w:val="id-ID"/>
        </w:rPr>
        <w:t>Dalam mengobati karies gigi, dapat dilakukan dengan berkumur-kumur memakai rebusan air cengkeh. Caranya adalah mencuci cengkeh hingga bersih, kemudian menyeduhan dengan air panas. Setelah itu, biarkan selama 5 menit, lalu saring air dari ampasnya. Air cengkeh ini dapat digunakan untuk berkumur setiap hari selama 5-10 menit (</w:t>
      </w:r>
      <w:r w:rsidR="0089373B">
        <w:rPr>
          <w:color w:val="000000" w:themeColor="text1"/>
          <w:lang w:val="id-ID"/>
        </w:rPr>
        <w:t>Suharti, 2013</w:t>
      </w:r>
      <w:r w:rsidRPr="00F959E2">
        <w:rPr>
          <w:color w:val="000000" w:themeColor="text1"/>
          <w:lang w:val="id-ID"/>
        </w:rPr>
        <w:t>)</w:t>
      </w:r>
      <w:r w:rsidR="00AD51A2">
        <w:rPr>
          <w:color w:val="000000" w:themeColor="text1"/>
          <w:lang w:val="id-ID"/>
        </w:rPr>
        <w:t xml:space="preserve">. </w:t>
      </w:r>
      <w:r w:rsidRPr="00F959E2">
        <w:rPr>
          <w:lang w:val="id-ID"/>
        </w:rPr>
        <w:t>Berdasarkan penelitian awal di TPQ Alhidayah Temanggung, ata-rata anak mengalami masalah karies gigi</w:t>
      </w:r>
      <w:r w:rsidR="006D2150">
        <w:rPr>
          <w:lang w:val="id-ID"/>
        </w:rPr>
        <w:t>,</w:t>
      </w:r>
      <w:r w:rsidRPr="00F959E2">
        <w:rPr>
          <w:lang w:val="id-ID"/>
        </w:rPr>
        <w:t xml:space="preserve"> pengamatan terhadap 12 orang, diketahui mereka tidak mengetahui cara mengatasi gigi berlubang atau meredakan nyeri yang dirasakan. Sebanyak 6 orang di antaranya mencoba mengatasi nyeri dengan mengonsumsi obat yang diperoleh dari toko obat. Hasil penelitian J</w:t>
      </w:r>
      <w:bookmarkStart w:id="19" w:name="_Hlk165709193"/>
      <w:r w:rsidRPr="00F959E2">
        <w:rPr>
          <w:lang w:val="id-ID"/>
        </w:rPr>
        <w:t xml:space="preserve">uvensius </w:t>
      </w:r>
      <w:r w:rsidR="006D2150">
        <w:rPr>
          <w:lang w:val="id-ID"/>
        </w:rPr>
        <w:t>dkk.,</w:t>
      </w:r>
      <w:bookmarkEnd w:id="19"/>
      <w:r w:rsidR="006D2150">
        <w:rPr>
          <w:lang w:val="id-ID"/>
        </w:rPr>
        <w:t xml:space="preserve"> menunjukan </w:t>
      </w:r>
      <w:r w:rsidRPr="00F959E2">
        <w:rPr>
          <w:lang w:val="id-ID"/>
        </w:rPr>
        <w:t xml:space="preserve">bahwa ekstrak cengkeh memiliki efek antibakteri yang dapat menghambat </w:t>
      </w:r>
      <w:r w:rsidRPr="00F959E2">
        <w:rPr>
          <w:lang w:val="id-ID"/>
        </w:rPr>
        <w:lastRenderedPageBreak/>
        <w:t xml:space="preserve">pertumbuhan bakteri </w:t>
      </w:r>
      <w:r w:rsidRPr="00F959E2">
        <w:rPr>
          <w:i/>
          <w:iCs/>
          <w:lang w:val="id-ID"/>
        </w:rPr>
        <w:t>Streptococcus Mutans</w:t>
      </w:r>
      <w:r w:rsidRPr="00F959E2">
        <w:rPr>
          <w:lang w:val="id-ID"/>
        </w:rPr>
        <w:t>. Hal ini dapat membantu mencegah terjadinya karies gigi dan juga memberikan potensi untuk meredakan nyeri.</w:t>
      </w:r>
    </w:p>
    <w:p w14:paraId="1BADEBCD" w14:textId="77777777" w:rsidR="008B29DC" w:rsidRPr="008B29DC" w:rsidRDefault="008B29DC" w:rsidP="00DC371A">
      <w:pPr>
        <w:spacing w:after="0" w:line="360" w:lineRule="auto"/>
        <w:ind w:firstLine="363"/>
        <w:rPr>
          <w:lang w:val="id-ID"/>
        </w:rPr>
      </w:pPr>
    </w:p>
    <w:p w14:paraId="01FB907B" w14:textId="1FFA82F8" w:rsidR="00B44712" w:rsidRPr="008363AC" w:rsidRDefault="001E3435" w:rsidP="00DC371A">
      <w:pPr>
        <w:spacing w:after="0" w:line="360" w:lineRule="auto"/>
        <w:rPr>
          <w:b/>
          <w:bCs/>
          <w:lang w:val="id-ID"/>
        </w:rPr>
      </w:pPr>
      <w:r w:rsidRPr="008363AC">
        <w:rPr>
          <w:b/>
          <w:bCs/>
          <w:lang w:val="id-ID"/>
        </w:rPr>
        <w:t>METODE PENELITIAN</w:t>
      </w:r>
    </w:p>
    <w:p w14:paraId="2AE27F59" w14:textId="76910E54" w:rsidR="00B44712" w:rsidRPr="008B29DC" w:rsidRDefault="00B44712" w:rsidP="00DC371A">
      <w:pPr>
        <w:spacing w:after="0" w:line="360" w:lineRule="auto"/>
        <w:ind w:firstLine="720"/>
        <w:rPr>
          <w:lang w:val="id-ID"/>
        </w:rPr>
      </w:pPr>
      <w:r w:rsidRPr="008363AC">
        <w:rPr>
          <w:lang w:val="id-ID"/>
        </w:rPr>
        <w:t xml:space="preserve">Penelitian </w:t>
      </w:r>
      <w:r w:rsidR="008E61F9">
        <w:rPr>
          <w:lang w:val="id-ID"/>
        </w:rPr>
        <w:t xml:space="preserve">ini </w:t>
      </w:r>
      <w:r w:rsidRPr="008363AC">
        <w:rPr>
          <w:lang w:val="id-ID"/>
        </w:rPr>
        <w:t xml:space="preserve">berfokus pada pemberian </w:t>
      </w:r>
      <w:r w:rsidR="008B29DC">
        <w:rPr>
          <w:lang w:val="id-ID"/>
        </w:rPr>
        <w:t xml:space="preserve">kumur-kumur rebusan cengkeh untuk mengatasi nyeri akut pada karies gigi. </w:t>
      </w:r>
      <w:r w:rsidRPr="008363AC">
        <w:rPr>
          <w:lang w:val="id-ID"/>
        </w:rPr>
        <w:t xml:space="preserve">Kriteria inklusi </w:t>
      </w:r>
      <w:r w:rsidR="00494B2F">
        <w:rPr>
          <w:lang w:val="id-ID"/>
        </w:rPr>
        <w:t>meliputi : penderita karies gigi yang mengalami nyeri, berusia</w:t>
      </w:r>
      <w:r w:rsidR="008B29DC" w:rsidRPr="00BF1239">
        <w:rPr>
          <w:lang w:val="id-ID"/>
        </w:rPr>
        <w:t xml:space="preserve"> 6-11 tahun</w:t>
      </w:r>
      <w:r w:rsidR="00494B2F">
        <w:rPr>
          <w:lang w:val="id-ID"/>
        </w:rPr>
        <w:t xml:space="preserve"> di </w:t>
      </w:r>
      <w:r w:rsidR="008B29DC" w:rsidRPr="00BF1239">
        <w:rPr>
          <w:lang w:val="id-ID"/>
        </w:rPr>
        <w:t>TPQ Alhikmah Temanggung</w:t>
      </w:r>
      <w:r w:rsidR="00494B2F">
        <w:rPr>
          <w:lang w:val="id-ID"/>
        </w:rPr>
        <w:t xml:space="preserve"> dan </w:t>
      </w:r>
      <w:r w:rsidR="008B29DC" w:rsidRPr="00BF1239">
        <w:rPr>
          <w:lang w:val="id-ID"/>
        </w:rPr>
        <w:t>bersedia menjadi reponden.</w:t>
      </w:r>
      <w:r w:rsidR="008B29DC">
        <w:rPr>
          <w:lang w:val="id-ID"/>
        </w:rPr>
        <w:t xml:space="preserve"> </w:t>
      </w:r>
      <w:r w:rsidRPr="008363AC">
        <w:rPr>
          <w:lang w:val="id-ID"/>
        </w:rPr>
        <w:t xml:space="preserve">Instrumen yang digunakan terdiri dari </w:t>
      </w:r>
      <w:r w:rsidR="002D552F" w:rsidRPr="00F959E2">
        <w:rPr>
          <w:lang w:val="id-ID"/>
        </w:rPr>
        <w:t>lembar pengkajian Surat pernyataan persetujuan</w:t>
      </w:r>
      <w:r w:rsidR="00494B2F">
        <w:rPr>
          <w:lang w:val="id-ID"/>
        </w:rPr>
        <w:t xml:space="preserve">, </w:t>
      </w:r>
      <w:r w:rsidR="002D552F" w:rsidRPr="00F959E2">
        <w:rPr>
          <w:lang w:val="id-ID"/>
        </w:rPr>
        <w:t>lembar karakteristik</w:t>
      </w:r>
      <w:r w:rsidR="00494B2F">
        <w:rPr>
          <w:lang w:val="id-ID"/>
        </w:rPr>
        <w:t xml:space="preserve">, </w:t>
      </w:r>
      <w:r w:rsidR="002D552F" w:rsidRPr="00F959E2">
        <w:rPr>
          <w:lang w:val="id-ID"/>
        </w:rPr>
        <w:t>lembar pengkajian nyeri akut, SOP meredakan nyeri</w:t>
      </w:r>
      <w:r w:rsidRPr="008363AC">
        <w:rPr>
          <w:lang w:val="id-ID"/>
        </w:rPr>
        <w:t>. Metode pengumpulan data dilakukan melalui</w:t>
      </w:r>
      <w:r w:rsidR="002D552F">
        <w:rPr>
          <w:lang w:val="id-ID"/>
        </w:rPr>
        <w:t xml:space="preserve"> o</w:t>
      </w:r>
      <w:r w:rsidR="002D552F" w:rsidRPr="002D552F">
        <w:t xml:space="preserve">bservasi </w:t>
      </w:r>
      <w:r w:rsidR="002D552F">
        <w:rPr>
          <w:lang w:val="id-ID"/>
        </w:rPr>
        <w:t>p</w:t>
      </w:r>
      <w:r w:rsidR="002D552F" w:rsidRPr="002D552F">
        <w:t>artisipatif</w:t>
      </w:r>
      <w:r w:rsidR="002D552F">
        <w:rPr>
          <w:lang w:val="id-ID"/>
        </w:rPr>
        <w:t>,</w:t>
      </w:r>
      <w:r w:rsidR="00494B2F">
        <w:rPr>
          <w:lang w:val="id-ID"/>
        </w:rPr>
        <w:t xml:space="preserve">, </w:t>
      </w:r>
      <w:r w:rsidR="002D552F">
        <w:rPr>
          <w:lang w:val="id-ID"/>
        </w:rPr>
        <w:t>w</w:t>
      </w:r>
      <w:r w:rsidR="002D552F" w:rsidRPr="002D552F">
        <w:t xml:space="preserve">awancara </w:t>
      </w:r>
      <w:r w:rsidR="002D552F">
        <w:rPr>
          <w:lang w:val="id-ID"/>
        </w:rPr>
        <w:t>t</w:t>
      </w:r>
      <w:r w:rsidR="002D552F" w:rsidRPr="002D552F">
        <w:t xml:space="preserve">idak </w:t>
      </w:r>
      <w:r w:rsidR="002D552F">
        <w:rPr>
          <w:lang w:val="id-ID"/>
        </w:rPr>
        <w:t>s</w:t>
      </w:r>
      <w:r w:rsidR="002D552F" w:rsidRPr="002D552F">
        <w:t>truktur</w:t>
      </w:r>
      <w:r w:rsidR="00494B2F">
        <w:rPr>
          <w:lang w:val="id-ID"/>
        </w:rPr>
        <w:t xml:space="preserve"> dan </w:t>
      </w:r>
      <w:r w:rsidR="002D552F">
        <w:rPr>
          <w:lang w:val="id-ID"/>
        </w:rPr>
        <w:t>m</w:t>
      </w:r>
      <w:r w:rsidR="002D552F" w:rsidRPr="002D552F">
        <w:t xml:space="preserve">etode </w:t>
      </w:r>
      <w:r w:rsidR="002D552F">
        <w:rPr>
          <w:lang w:val="id-ID"/>
        </w:rPr>
        <w:t>d</w:t>
      </w:r>
      <w:r w:rsidR="002D552F" w:rsidRPr="002D552F">
        <w:t>okumentasi</w:t>
      </w:r>
      <w:r w:rsidRPr="008363AC">
        <w:rPr>
          <w:lang w:val="id-ID"/>
        </w:rPr>
        <w:t>.</w:t>
      </w:r>
      <w:r w:rsidR="001E3435" w:rsidRPr="008363AC">
        <w:rPr>
          <w:lang w:val="id-ID"/>
        </w:rPr>
        <w:t xml:space="preserve"> </w:t>
      </w:r>
      <w:r w:rsidRPr="008363AC">
        <w:rPr>
          <w:lang w:val="id-ID"/>
        </w:rPr>
        <w:t>Langkah</w:t>
      </w:r>
      <w:r w:rsidR="001E3435" w:rsidRPr="008363AC">
        <w:rPr>
          <w:lang w:val="id-ID"/>
        </w:rPr>
        <w:t xml:space="preserve"> </w:t>
      </w:r>
      <w:r w:rsidRPr="008363AC">
        <w:rPr>
          <w:lang w:val="id-ID"/>
        </w:rPr>
        <w:t>pelaksanaan studi kasus meliputi</w:t>
      </w:r>
      <w:r w:rsidR="002D552F">
        <w:rPr>
          <w:lang w:val="id-ID"/>
        </w:rPr>
        <w:t xml:space="preserve"> m</w:t>
      </w:r>
      <w:r w:rsidR="002D552F" w:rsidRPr="00BF1239">
        <w:rPr>
          <w:lang w:val="id-ID"/>
        </w:rPr>
        <w:t>engajarkan cara pembuatan cengkeh</w:t>
      </w:r>
      <w:r w:rsidR="002D552F">
        <w:rPr>
          <w:lang w:val="id-ID"/>
        </w:rPr>
        <w:t>, m</w:t>
      </w:r>
      <w:r w:rsidR="002D552F" w:rsidRPr="00BF1239">
        <w:rPr>
          <w:lang w:val="id-ID"/>
        </w:rPr>
        <w:t>empraktekan kumur-kumur menggunakan cengkeh</w:t>
      </w:r>
      <w:r w:rsidR="002D552F">
        <w:rPr>
          <w:lang w:val="id-ID"/>
        </w:rPr>
        <w:t>, m</w:t>
      </w:r>
      <w:r w:rsidR="002D552F" w:rsidRPr="00BF1239">
        <w:rPr>
          <w:lang w:val="id-ID"/>
        </w:rPr>
        <w:t>elihat hasilnya</w:t>
      </w:r>
      <w:r w:rsidRPr="008363AC">
        <w:rPr>
          <w:lang w:val="id-ID"/>
        </w:rPr>
        <w:t>.</w:t>
      </w:r>
    </w:p>
    <w:p w14:paraId="4760038E" w14:textId="77777777" w:rsidR="00546524" w:rsidRPr="00BF1239" w:rsidRDefault="00546524" w:rsidP="00DC371A">
      <w:pPr>
        <w:spacing w:after="0" w:line="360" w:lineRule="auto"/>
        <w:rPr>
          <w:b/>
          <w:bCs/>
          <w:lang w:val="id-ID"/>
        </w:rPr>
      </w:pPr>
    </w:p>
    <w:p w14:paraId="4E3C49CF" w14:textId="6F05AA37" w:rsidR="00B44712" w:rsidRPr="00BF1239" w:rsidRDefault="001E3435" w:rsidP="00DC371A">
      <w:pPr>
        <w:spacing w:after="0" w:line="360" w:lineRule="auto"/>
        <w:rPr>
          <w:b/>
          <w:bCs/>
          <w:lang w:val="id-ID"/>
        </w:rPr>
      </w:pPr>
      <w:r w:rsidRPr="00BF1239">
        <w:rPr>
          <w:b/>
          <w:bCs/>
          <w:lang w:val="id-ID"/>
        </w:rPr>
        <w:t xml:space="preserve">HASIL </w:t>
      </w:r>
      <w:r w:rsidR="005E0620" w:rsidRPr="00BF1239">
        <w:rPr>
          <w:b/>
          <w:bCs/>
          <w:lang w:val="id-ID"/>
        </w:rPr>
        <w:t>PENELITIAN</w:t>
      </w:r>
    </w:p>
    <w:p w14:paraId="24D587AF" w14:textId="2385FD18" w:rsidR="005E0620" w:rsidRPr="002C36EF" w:rsidRDefault="00B44712" w:rsidP="00DC371A">
      <w:pPr>
        <w:spacing w:after="0" w:line="360" w:lineRule="auto"/>
        <w:ind w:firstLine="720"/>
        <w:rPr>
          <w:lang w:val="id-ID"/>
        </w:rPr>
        <w:sectPr w:rsidR="005E0620" w:rsidRPr="002C36EF" w:rsidSect="00B44712">
          <w:type w:val="continuous"/>
          <w:pgSz w:w="11906" w:h="16838"/>
          <w:pgMar w:top="1701" w:right="1701" w:bottom="1701" w:left="1701" w:header="708" w:footer="708" w:gutter="0"/>
          <w:cols w:num="2" w:space="708"/>
          <w:docGrid w:linePitch="360"/>
        </w:sectPr>
      </w:pPr>
      <w:r w:rsidRPr="00B44712">
        <w:rPr>
          <w:lang w:val="id-ID"/>
        </w:rPr>
        <w:t>P</w:t>
      </w:r>
      <w:r w:rsidRPr="00BF1239">
        <w:rPr>
          <w:lang w:val="id-ID"/>
        </w:rPr>
        <w:t xml:space="preserve">enelitian studi kasus ini mengambil dua </w:t>
      </w:r>
      <w:r w:rsidRPr="00B44712">
        <w:rPr>
          <w:lang w:val="id-ID"/>
        </w:rPr>
        <w:t>responden</w:t>
      </w:r>
      <w:r w:rsidRPr="00BF1239">
        <w:rPr>
          <w:lang w:val="id-ID"/>
        </w:rPr>
        <w:t xml:space="preserve"> </w:t>
      </w:r>
      <w:r w:rsidR="00494B2F">
        <w:rPr>
          <w:lang w:val="id-ID"/>
        </w:rPr>
        <w:t xml:space="preserve">yang menderita </w:t>
      </w:r>
      <w:r w:rsidR="002C36EF" w:rsidRPr="00F959E2">
        <w:rPr>
          <w:lang w:val="id-ID"/>
        </w:rPr>
        <w:t>sakit pada gigi</w:t>
      </w:r>
      <w:r w:rsidR="002C36EF">
        <w:rPr>
          <w:lang w:val="id-ID"/>
        </w:rPr>
        <w:t xml:space="preserve">; </w:t>
      </w:r>
      <w:r w:rsidR="002C36EF">
        <w:rPr>
          <w:i/>
          <w:iCs/>
          <w:lang w:val="id-ID"/>
        </w:rPr>
        <w:t>s</w:t>
      </w:r>
      <w:r w:rsidR="002C36EF" w:rsidRPr="00F959E2">
        <w:rPr>
          <w:i/>
          <w:iCs/>
          <w:lang w:val="id-ID"/>
        </w:rPr>
        <w:t xml:space="preserve">ensitivitas </w:t>
      </w:r>
      <w:r w:rsidR="002C36EF" w:rsidRPr="00F959E2">
        <w:rPr>
          <w:lang w:val="id-ID"/>
        </w:rPr>
        <w:t>meninngkat</w:t>
      </w:r>
      <w:r w:rsidR="002C36EF">
        <w:rPr>
          <w:lang w:val="id-ID"/>
        </w:rPr>
        <w:t>; n</w:t>
      </w:r>
      <w:r w:rsidR="002C36EF" w:rsidRPr="00F959E2">
        <w:rPr>
          <w:lang w:val="id-ID"/>
        </w:rPr>
        <w:t>yeri ringan hingga tajam saat mengonsumsi makanan atau minuman manis panas atau</w:t>
      </w:r>
      <w:r w:rsidR="002C36EF">
        <w:rPr>
          <w:lang w:val="id-ID"/>
        </w:rPr>
        <w:t>pun</w:t>
      </w:r>
      <w:r w:rsidR="002C36EF" w:rsidRPr="00F959E2">
        <w:rPr>
          <w:lang w:val="id-ID"/>
        </w:rPr>
        <w:t xml:space="preserve"> dingin</w:t>
      </w:r>
      <w:r w:rsidR="002C36EF">
        <w:rPr>
          <w:lang w:val="id-ID"/>
        </w:rPr>
        <w:t>; a</w:t>
      </w:r>
      <w:r w:rsidR="002C36EF" w:rsidRPr="00F959E2">
        <w:rPr>
          <w:lang w:val="id-ID"/>
        </w:rPr>
        <w:t xml:space="preserve">danya lubang </w:t>
      </w:r>
      <w:r w:rsidR="00494B2F">
        <w:rPr>
          <w:lang w:val="id-ID"/>
        </w:rPr>
        <w:t>p</w:t>
      </w:r>
      <w:r w:rsidR="002C36EF" w:rsidRPr="00F959E2">
        <w:rPr>
          <w:lang w:val="id-ID"/>
        </w:rPr>
        <w:t>ada gigi</w:t>
      </w:r>
      <w:r w:rsidR="002C36EF">
        <w:rPr>
          <w:lang w:val="id-ID"/>
        </w:rPr>
        <w:t>; p</w:t>
      </w:r>
      <w:r w:rsidR="002C36EF" w:rsidRPr="00F959E2">
        <w:rPr>
          <w:lang w:val="id-ID"/>
        </w:rPr>
        <w:t>erubahan warna gigi</w:t>
      </w:r>
      <w:r w:rsidR="00494B2F">
        <w:rPr>
          <w:lang w:val="id-ID"/>
        </w:rPr>
        <w:t xml:space="preserve"> k</w:t>
      </w:r>
      <w:r w:rsidR="002C36EF" w:rsidRPr="00F959E2">
        <w:rPr>
          <w:lang w:val="id-ID"/>
        </w:rPr>
        <w:t>ehitaman, atau warna putih pada permukaan gigi</w:t>
      </w:r>
      <w:r w:rsidR="002C36EF">
        <w:rPr>
          <w:lang w:val="id-ID"/>
        </w:rPr>
        <w:t>; n</w:t>
      </w:r>
      <w:r w:rsidR="002C36EF" w:rsidRPr="00F959E2">
        <w:rPr>
          <w:lang w:val="id-ID"/>
        </w:rPr>
        <w:t>yeri saat mengunyah makanan</w:t>
      </w:r>
      <w:r w:rsidR="002C36EF">
        <w:rPr>
          <w:lang w:val="id-ID"/>
        </w:rPr>
        <w:t>.</w:t>
      </w:r>
      <w:r w:rsidRPr="00BF1239">
        <w:rPr>
          <w:rFonts w:eastAsia="MS Mincho"/>
          <w:bCs/>
          <w:lang w:val="id-ID"/>
        </w:rPr>
        <w:t xml:space="preserve"> Tabel 1 menunjukkan hasil pengkajian </w:t>
      </w:r>
      <w:r w:rsidR="00786827">
        <w:rPr>
          <w:rFonts w:eastAsia="MS Mincho"/>
          <w:bCs/>
          <w:lang w:val="id-ID"/>
        </w:rPr>
        <w:t xml:space="preserve">karies gigi </w:t>
      </w:r>
      <w:r w:rsidRPr="00BF1239">
        <w:rPr>
          <w:rFonts w:eastAsia="MS Mincho"/>
          <w:bCs/>
          <w:lang w:val="id-ID"/>
        </w:rPr>
        <w:t xml:space="preserve">pada kedua pasien, </w:t>
      </w:r>
      <w:r w:rsidR="00AF2F25" w:rsidRPr="00BF1239">
        <w:rPr>
          <w:rFonts w:eastAsia="MS Mincho"/>
          <w:bCs/>
          <w:lang w:val="id-ID"/>
        </w:rPr>
        <w:t>sedangkan</w:t>
      </w:r>
      <w:r w:rsidR="00311C1A" w:rsidRPr="00BF1239">
        <w:rPr>
          <w:rFonts w:eastAsia="MS Mincho"/>
          <w:bCs/>
          <w:lang w:val="id-ID"/>
        </w:rPr>
        <w:t xml:space="preserve"> t</w:t>
      </w:r>
      <w:r w:rsidRPr="00BF1239">
        <w:rPr>
          <w:rFonts w:eastAsia="MS Mincho"/>
          <w:bCs/>
          <w:lang w:val="id-ID"/>
        </w:rPr>
        <w:t xml:space="preserve">abel </w:t>
      </w:r>
      <w:r w:rsidR="00AF2F25" w:rsidRPr="00BF1239">
        <w:rPr>
          <w:rFonts w:eastAsia="MS Mincho"/>
          <w:bCs/>
          <w:lang w:val="id-ID"/>
        </w:rPr>
        <w:t>2</w:t>
      </w:r>
      <w:r w:rsidRPr="00BF1239">
        <w:rPr>
          <w:rFonts w:eastAsia="MS Mincho"/>
          <w:bCs/>
          <w:lang w:val="id-ID"/>
        </w:rPr>
        <w:t xml:space="preserve"> menunjukkan hasil pengkajian</w:t>
      </w:r>
      <w:r w:rsidR="00786827">
        <w:rPr>
          <w:rFonts w:eastAsia="MS Mincho"/>
          <w:bCs/>
          <w:lang w:val="id-ID"/>
        </w:rPr>
        <w:t xml:space="preserve"> nyeri akut pada kedua pasien</w:t>
      </w:r>
      <w:r w:rsidRPr="00BF1239">
        <w:rPr>
          <w:rFonts w:eastAsia="MS Mincho"/>
          <w:bCs/>
          <w:lang w:val="id-ID"/>
        </w:rPr>
        <w:t>.</w:t>
      </w:r>
    </w:p>
    <w:p w14:paraId="101016F2" w14:textId="77777777" w:rsidR="00BF1239" w:rsidRDefault="00BF1239" w:rsidP="00BF1239">
      <w:pPr>
        <w:spacing w:line="240" w:lineRule="auto"/>
        <w:jc w:val="center"/>
        <w:rPr>
          <w:b/>
          <w:bCs/>
        </w:rPr>
      </w:pPr>
    </w:p>
    <w:p w14:paraId="2037BDE6" w14:textId="5BB0288A" w:rsidR="005E0620" w:rsidRPr="00786827" w:rsidRDefault="005E0620" w:rsidP="00BF1239">
      <w:pPr>
        <w:spacing w:line="240" w:lineRule="auto"/>
        <w:jc w:val="center"/>
        <w:rPr>
          <w:lang w:val="id-ID"/>
        </w:rPr>
      </w:pPr>
      <w:r w:rsidRPr="00B44712">
        <w:rPr>
          <w:b/>
          <w:bCs/>
        </w:rPr>
        <w:t>Tabel 1</w:t>
      </w:r>
      <w:r w:rsidRPr="00B44712">
        <w:t xml:space="preserve"> Pengkajian </w:t>
      </w:r>
      <w:r w:rsidR="00786827">
        <w:rPr>
          <w:lang w:val="id-ID"/>
        </w:rPr>
        <w:t>Keries Gigi</w:t>
      </w:r>
    </w:p>
    <w:tbl>
      <w:tblPr>
        <w:tblStyle w:val="TableGrid"/>
        <w:tblW w:w="8505" w:type="dxa"/>
        <w:tblBorders>
          <w:top w:val="none" w:sz="0" w:space="0" w:color="auto"/>
          <w:left w:val="none" w:sz="0" w:space="0" w:color="auto"/>
          <w:bottom w:val="none" w:sz="0"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4820"/>
        <w:gridCol w:w="992"/>
        <w:gridCol w:w="992"/>
        <w:gridCol w:w="567"/>
        <w:gridCol w:w="1134"/>
      </w:tblGrid>
      <w:tr w:rsidR="00786827" w:rsidRPr="00494B2F" w14:paraId="71D75CAF" w14:textId="77777777" w:rsidTr="0003433B">
        <w:tc>
          <w:tcPr>
            <w:tcW w:w="4820" w:type="dxa"/>
            <w:vMerge w:val="restart"/>
            <w:tcBorders>
              <w:top w:val="single" w:sz="4" w:space="0" w:color="auto"/>
              <w:bottom w:val="single" w:sz="4" w:space="0" w:color="auto"/>
            </w:tcBorders>
          </w:tcPr>
          <w:p w14:paraId="159F352A" w14:textId="77777777" w:rsidR="00786827" w:rsidRPr="00494B2F" w:rsidRDefault="00786827" w:rsidP="00BF1239">
            <w:pPr>
              <w:spacing w:line="240" w:lineRule="auto"/>
              <w:jc w:val="center"/>
              <w:rPr>
                <w:b/>
                <w:bCs/>
              </w:rPr>
            </w:pPr>
            <w:r w:rsidRPr="00494B2F">
              <w:rPr>
                <w:b/>
                <w:bCs/>
              </w:rPr>
              <w:t>Aspek Yang Dinilai</w:t>
            </w:r>
          </w:p>
        </w:tc>
        <w:tc>
          <w:tcPr>
            <w:tcW w:w="1984" w:type="dxa"/>
            <w:gridSpan w:val="2"/>
            <w:tcBorders>
              <w:top w:val="single" w:sz="4" w:space="0" w:color="auto"/>
              <w:bottom w:val="single" w:sz="4" w:space="0" w:color="auto"/>
            </w:tcBorders>
          </w:tcPr>
          <w:p w14:paraId="17C73AB7" w14:textId="1ED2A3BF" w:rsidR="00786827" w:rsidRPr="00494B2F" w:rsidRDefault="00786827" w:rsidP="00BF1239">
            <w:pPr>
              <w:spacing w:line="240" w:lineRule="auto"/>
              <w:jc w:val="center"/>
              <w:rPr>
                <w:b/>
                <w:bCs/>
                <w:lang w:val="id-ID"/>
              </w:rPr>
            </w:pPr>
            <w:r w:rsidRPr="00494B2F">
              <w:rPr>
                <w:b/>
                <w:bCs/>
                <w:lang w:val="id-ID"/>
              </w:rPr>
              <w:t>An. S</w:t>
            </w:r>
          </w:p>
        </w:tc>
        <w:tc>
          <w:tcPr>
            <w:tcW w:w="1701" w:type="dxa"/>
            <w:gridSpan w:val="2"/>
            <w:tcBorders>
              <w:top w:val="single" w:sz="4" w:space="0" w:color="auto"/>
              <w:bottom w:val="single" w:sz="4" w:space="0" w:color="auto"/>
            </w:tcBorders>
          </w:tcPr>
          <w:p w14:paraId="512449A2" w14:textId="4C5FCFA4" w:rsidR="00786827" w:rsidRPr="00494B2F" w:rsidRDefault="00786827" w:rsidP="00BF1239">
            <w:pPr>
              <w:spacing w:line="240" w:lineRule="auto"/>
              <w:jc w:val="center"/>
              <w:rPr>
                <w:b/>
                <w:bCs/>
                <w:lang w:val="id-ID"/>
              </w:rPr>
            </w:pPr>
            <w:r w:rsidRPr="00494B2F">
              <w:rPr>
                <w:b/>
                <w:bCs/>
                <w:lang w:val="id-ID"/>
              </w:rPr>
              <w:t>An. A</w:t>
            </w:r>
          </w:p>
        </w:tc>
      </w:tr>
      <w:tr w:rsidR="00786827" w:rsidRPr="00494B2F" w14:paraId="022771F8" w14:textId="77777777" w:rsidTr="0003433B">
        <w:trPr>
          <w:trHeight w:val="219"/>
        </w:trPr>
        <w:tc>
          <w:tcPr>
            <w:tcW w:w="4820" w:type="dxa"/>
            <w:vMerge/>
            <w:tcBorders>
              <w:top w:val="single" w:sz="4" w:space="0" w:color="auto"/>
              <w:bottom w:val="single" w:sz="4" w:space="0" w:color="auto"/>
            </w:tcBorders>
          </w:tcPr>
          <w:p w14:paraId="6E0B9D88" w14:textId="77777777" w:rsidR="00786827" w:rsidRPr="00494B2F" w:rsidRDefault="00786827" w:rsidP="00BF1239">
            <w:pPr>
              <w:spacing w:line="240" w:lineRule="auto"/>
              <w:rPr>
                <w:b/>
                <w:bCs/>
              </w:rPr>
            </w:pPr>
          </w:p>
        </w:tc>
        <w:tc>
          <w:tcPr>
            <w:tcW w:w="992" w:type="dxa"/>
            <w:tcBorders>
              <w:top w:val="single" w:sz="4" w:space="0" w:color="auto"/>
              <w:bottom w:val="single" w:sz="4" w:space="0" w:color="auto"/>
            </w:tcBorders>
          </w:tcPr>
          <w:p w14:paraId="4EA76344" w14:textId="16663039" w:rsidR="00786827" w:rsidRPr="00494B2F" w:rsidRDefault="00786827" w:rsidP="00BF1239">
            <w:pPr>
              <w:spacing w:line="240" w:lineRule="auto"/>
              <w:jc w:val="center"/>
              <w:rPr>
                <w:b/>
                <w:bCs/>
              </w:rPr>
            </w:pPr>
            <w:r w:rsidRPr="00494B2F">
              <w:rPr>
                <w:b/>
                <w:bCs/>
              </w:rPr>
              <w:t>Ya</w:t>
            </w:r>
          </w:p>
        </w:tc>
        <w:tc>
          <w:tcPr>
            <w:tcW w:w="992" w:type="dxa"/>
            <w:tcBorders>
              <w:top w:val="single" w:sz="4" w:space="0" w:color="auto"/>
              <w:bottom w:val="single" w:sz="4" w:space="0" w:color="auto"/>
            </w:tcBorders>
          </w:tcPr>
          <w:p w14:paraId="06980119" w14:textId="6954C3D6" w:rsidR="00786827" w:rsidRPr="00494B2F" w:rsidRDefault="00786827" w:rsidP="00BF1239">
            <w:pPr>
              <w:spacing w:line="240" w:lineRule="auto"/>
              <w:jc w:val="center"/>
              <w:rPr>
                <w:b/>
                <w:bCs/>
              </w:rPr>
            </w:pPr>
            <w:r w:rsidRPr="00494B2F">
              <w:rPr>
                <w:b/>
                <w:bCs/>
              </w:rPr>
              <w:t>Tidak</w:t>
            </w:r>
          </w:p>
        </w:tc>
        <w:tc>
          <w:tcPr>
            <w:tcW w:w="567" w:type="dxa"/>
            <w:tcBorders>
              <w:top w:val="single" w:sz="4" w:space="0" w:color="auto"/>
              <w:bottom w:val="single" w:sz="4" w:space="0" w:color="auto"/>
            </w:tcBorders>
          </w:tcPr>
          <w:p w14:paraId="106EC3F2" w14:textId="7547BE72" w:rsidR="00786827" w:rsidRPr="00494B2F" w:rsidRDefault="00786827" w:rsidP="00BF1239">
            <w:pPr>
              <w:spacing w:line="240" w:lineRule="auto"/>
              <w:jc w:val="center"/>
              <w:rPr>
                <w:b/>
                <w:bCs/>
              </w:rPr>
            </w:pPr>
            <w:r w:rsidRPr="00494B2F">
              <w:rPr>
                <w:b/>
                <w:bCs/>
              </w:rPr>
              <w:t>Ya</w:t>
            </w:r>
          </w:p>
        </w:tc>
        <w:tc>
          <w:tcPr>
            <w:tcW w:w="1134" w:type="dxa"/>
            <w:tcBorders>
              <w:top w:val="single" w:sz="4" w:space="0" w:color="auto"/>
              <w:bottom w:val="single" w:sz="4" w:space="0" w:color="auto"/>
            </w:tcBorders>
          </w:tcPr>
          <w:p w14:paraId="045FE6AC" w14:textId="5C621060" w:rsidR="00786827" w:rsidRPr="00494B2F" w:rsidRDefault="00786827" w:rsidP="00BF1239">
            <w:pPr>
              <w:spacing w:line="240" w:lineRule="auto"/>
              <w:jc w:val="center"/>
              <w:rPr>
                <w:b/>
                <w:bCs/>
              </w:rPr>
            </w:pPr>
            <w:r w:rsidRPr="00494B2F">
              <w:rPr>
                <w:b/>
                <w:bCs/>
              </w:rPr>
              <w:t>Tidak</w:t>
            </w:r>
          </w:p>
        </w:tc>
      </w:tr>
      <w:tr w:rsidR="00786827" w:rsidRPr="00494B2F" w14:paraId="56B617CC" w14:textId="77777777" w:rsidTr="00494B2F">
        <w:trPr>
          <w:trHeight w:val="357"/>
        </w:trPr>
        <w:tc>
          <w:tcPr>
            <w:tcW w:w="4820" w:type="dxa"/>
            <w:tcBorders>
              <w:top w:val="single" w:sz="4" w:space="0" w:color="auto"/>
              <w:bottom w:val="nil"/>
            </w:tcBorders>
          </w:tcPr>
          <w:p w14:paraId="3E4BE553" w14:textId="7FDDD61A" w:rsidR="00786827" w:rsidRPr="00494B2F" w:rsidRDefault="00786827" w:rsidP="00BF1239">
            <w:pPr>
              <w:spacing w:line="240" w:lineRule="auto"/>
              <w:rPr>
                <w:lang w:val="fi-FI"/>
              </w:rPr>
            </w:pPr>
            <w:r w:rsidRPr="00494B2F">
              <w:rPr>
                <w:lang w:val="id-ID"/>
              </w:rPr>
              <w:t>Timbulnya rasa sakit pada gigi</w:t>
            </w:r>
          </w:p>
        </w:tc>
        <w:tc>
          <w:tcPr>
            <w:tcW w:w="992" w:type="dxa"/>
            <w:tcBorders>
              <w:top w:val="single" w:sz="4" w:space="0" w:color="auto"/>
              <w:bottom w:val="nil"/>
            </w:tcBorders>
          </w:tcPr>
          <w:p w14:paraId="00A97DC5" w14:textId="77777777" w:rsidR="00786827" w:rsidRPr="00494B2F" w:rsidRDefault="00786827" w:rsidP="00BF1239">
            <w:pPr>
              <w:spacing w:line="240" w:lineRule="auto"/>
            </w:pPr>
            <w:r w:rsidRPr="00494B2F">
              <w:t>√</w:t>
            </w:r>
          </w:p>
        </w:tc>
        <w:tc>
          <w:tcPr>
            <w:tcW w:w="992" w:type="dxa"/>
            <w:tcBorders>
              <w:top w:val="single" w:sz="4" w:space="0" w:color="auto"/>
              <w:bottom w:val="nil"/>
            </w:tcBorders>
          </w:tcPr>
          <w:p w14:paraId="014AA62B" w14:textId="77777777" w:rsidR="00786827" w:rsidRPr="00494B2F" w:rsidRDefault="00786827" w:rsidP="00BF1239">
            <w:pPr>
              <w:spacing w:line="240" w:lineRule="auto"/>
            </w:pPr>
          </w:p>
        </w:tc>
        <w:tc>
          <w:tcPr>
            <w:tcW w:w="567" w:type="dxa"/>
            <w:tcBorders>
              <w:top w:val="single" w:sz="4" w:space="0" w:color="auto"/>
              <w:bottom w:val="nil"/>
            </w:tcBorders>
          </w:tcPr>
          <w:p w14:paraId="27D56A8F" w14:textId="77777777" w:rsidR="00786827" w:rsidRPr="00494B2F" w:rsidRDefault="00786827" w:rsidP="00BF1239">
            <w:pPr>
              <w:spacing w:line="240" w:lineRule="auto"/>
            </w:pPr>
            <w:r w:rsidRPr="00494B2F">
              <w:t>√</w:t>
            </w:r>
          </w:p>
        </w:tc>
        <w:tc>
          <w:tcPr>
            <w:tcW w:w="1134" w:type="dxa"/>
            <w:tcBorders>
              <w:top w:val="single" w:sz="4" w:space="0" w:color="auto"/>
              <w:bottom w:val="nil"/>
            </w:tcBorders>
          </w:tcPr>
          <w:p w14:paraId="4165B1FF" w14:textId="77777777" w:rsidR="00786827" w:rsidRPr="00494B2F" w:rsidRDefault="00786827" w:rsidP="00BF1239">
            <w:pPr>
              <w:spacing w:line="240" w:lineRule="auto"/>
            </w:pPr>
          </w:p>
        </w:tc>
      </w:tr>
      <w:tr w:rsidR="00786827" w:rsidRPr="00494B2F" w14:paraId="2DB4FE31" w14:textId="77777777" w:rsidTr="0003433B">
        <w:tc>
          <w:tcPr>
            <w:tcW w:w="4820" w:type="dxa"/>
            <w:tcBorders>
              <w:top w:val="nil"/>
              <w:bottom w:val="nil"/>
            </w:tcBorders>
          </w:tcPr>
          <w:p w14:paraId="22BBD3C3" w14:textId="2922D321" w:rsidR="00786827" w:rsidRPr="00494B2F" w:rsidRDefault="00786827" w:rsidP="00BF1239">
            <w:pPr>
              <w:spacing w:line="240" w:lineRule="auto"/>
              <w:rPr>
                <w:lang w:val="fi-FI"/>
              </w:rPr>
            </w:pPr>
            <w:r w:rsidRPr="00494B2F">
              <w:rPr>
                <w:lang w:val="id-ID"/>
              </w:rPr>
              <w:t>Sensitivitas gigi terhadap rangsangan meninngkat</w:t>
            </w:r>
          </w:p>
        </w:tc>
        <w:tc>
          <w:tcPr>
            <w:tcW w:w="992" w:type="dxa"/>
            <w:tcBorders>
              <w:top w:val="nil"/>
              <w:bottom w:val="nil"/>
            </w:tcBorders>
          </w:tcPr>
          <w:p w14:paraId="1AB7B3D6" w14:textId="77777777" w:rsidR="00786827" w:rsidRPr="00494B2F" w:rsidRDefault="00786827" w:rsidP="00BF1239">
            <w:pPr>
              <w:spacing w:line="240" w:lineRule="auto"/>
            </w:pPr>
            <w:r w:rsidRPr="00494B2F">
              <w:t>√</w:t>
            </w:r>
          </w:p>
        </w:tc>
        <w:tc>
          <w:tcPr>
            <w:tcW w:w="992" w:type="dxa"/>
            <w:tcBorders>
              <w:top w:val="nil"/>
              <w:bottom w:val="nil"/>
            </w:tcBorders>
          </w:tcPr>
          <w:p w14:paraId="147AE3F9" w14:textId="77777777" w:rsidR="00786827" w:rsidRPr="00494B2F" w:rsidRDefault="00786827" w:rsidP="00BF1239">
            <w:pPr>
              <w:spacing w:line="240" w:lineRule="auto"/>
            </w:pPr>
          </w:p>
        </w:tc>
        <w:tc>
          <w:tcPr>
            <w:tcW w:w="567" w:type="dxa"/>
            <w:tcBorders>
              <w:top w:val="nil"/>
              <w:bottom w:val="nil"/>
            </w:tcBorders>
          </w:tcPr>
          <w:p w14:paraId="49888905" w14:textId="77777777" w:rsidR="00786827" w:rsidRPr="00494B2F" w:rsidRDefault="00786827" w:rsidP="00BF1239">
            <w:pPr>
              <w:spacing w:line="240" w:lineRule="auto"/>
            </w:pPr>
            <w:r w:rsidRPr="00494B2F">
              <w:t>√</w:t>
            </w:r>
          </w:p>
        </w:tc>
        <w:tc>
          <w:tcPr>
            <w:tcW w:w="1134" w:type="dxa"/>
            <w:tcBorders>
              <w:top w:val="nil"/>
              <w:bottom w:val="nil"/>
            </w:tcBorders>
          </w:tcPr>
          <w:p w14:paraId="15FD5C30" w14:textId="77777777" w:rsidR="00786827" w:rsidRPr="00494B2F" w:rsidRDefault="00786827" w:rsidP="00BF1239">
            <w:pPr>
              <w:spacing w:line="240" w:lineRule="auto"/>
            </w:pPr>
          </w:p>
        </w:tc>
      </w:tr>
      <w:tr w:rsidR="00786827" w:rsidRPr="00494B2F" w14:paraId="6D75BE29" w14:textId="77777777" w:rsidTr="0003433B">
        <w:tc>
          <w:tcPr>
            <w:tcW w:w="4820" w:type="dxa"/>
            <w:tcBorders>
              <w:top w:val="nil"/>
              <w:bottom w:val="nil"/>
            </w:tcBorders>
          </w:tcPr>
          <w:p w14:paraId="13886AAE" w14:textId="7F5ED669" w:rsidR="00786827" w:rsidRPr="00494B2F" w:rsidRDefault="00786827" w:rsidP="00BF1239">
            <w:pPr>
              <w:spacing w:line="240" w:lineRule="auto"/>
              <w:rPr>
                <w:lang w:val="fi-FI"/>
              </w:rPr>
            </w:pPr>
            <w:r w:rsidRPr="00494B2F">
              <w:rPr>
                <w:lang w:val="id-ID"/>
              </w:rPr>
              <w:t>Nyeri ringan hingga tajam saat mengonsumsi makanan atau minuman yang manis, panas, atau dingin</w:t>
            </w:r>
          </w:p>
        </w:tc>
        <w:tc>
          <w:tcPr>
            <w:tcW w:w="992" w:type="dxa"/>
            <w:tcBorders>
              <w:top w:val="nil"/>
              <w:bottom w:val="nil"/>
            </w:tcBorders>
          </w:tcPr>
          <w:p w14:paraId="7371569F" w14:textId="77777777" w:rsidR="00786827" w:rsidRPr="00494B2F" w:rsidRDefault="00786827" w:rsidP="00BF1239">
            <w:pPr>
              <w:spacing w:line="240" w:lineRule="auto"/>
            </w:pPr>
            <w:r w:rsidRPr="00494B2F">
              <w:t>√</w:t>
            </w:r>
          </w:p>
        </w:tc>
        <w:tc>
          <w:tcPr>
            <w:tcW w:w="992" w:type="dxa"/>
            <w:tcBorders>
              <w:top w:val="nil"/>
              <w:bottom w:val="nil"/>
            </w:tcBorders>
          </w:tcPr>
          <w:p w14:paraId="5E15018E" w14:textId="77777777" w:rsidR="00786827" w:rsidRPr="00494B2F" w:rsidRDefault="00786827" w:rsidP="00BF1239">
            <w:pPr>
              <w:spacing w:line="240" w:lineRule="auto"/>
            </w:pPr>
          </w:p>
        </w:tc>
        <w:tc>
          <w:tcPr>
            <w:tcW w:w="567" w:type="dxa"/>
            <w:tcBorders>
              <w:top w:val="nil"/>
              <w:bottom w:val="nil"/>
            </w:tcBorders>
          </w:tcPr>
          <w:p w14:paraId="66E97EB9" w14:textId="77777777" w:rsidR="00786827" w:rsidRPr="00494B2F" w:rsidRDefault="00786827" w:rsidP="00BF1239">
            <w:pPr>
              <w:spacing w:line="240" w:lineRule="auto"/>
            </w:pPr>
            <w:r w:rsidRPr="00494B2F">
              <w:t>√</w:t>
            </w:r>
          </w:p>
        </w:tc>
        <w:tc>
          <w:tcPr>
            <w:tcW w:w="1134" w:type="dxa"/>
            <w:tcBorders>
              <w:top w:val="nil"/>
              <w:bottom w:val="nil"/>
            </w:tcBorders>
          </w:tcPr>
          <w:p w14:paraId="26AF6CC1" w14:textId="77777777" w:rsidR="00786827" w:rsidRPr="00494B2F" w:rsidRDefault="00786827" w:rsidP="00BF1239">
            <w:pPr>
              <w:spacing w:line="240" w:lineRule="auto"/>
            </w:pPr>
          </w:p>
        </w:tc>
      </w:tr>
      <w:tr w:rsidR="00786827" w:rsidRPr="00494B2F" w14:paraId="34FFA0D6" w14:textId="77777777" w:rsidTr="0003433B">
        <w:trPr>
          <w:trHeight w:val="467"/>
        </w:trPr>
        <w:tc>
          <w:tcPr>
            <w:tcW w:w="4820" w:type="dxa"/>
            <w:tcBorders>
              <w:top w:val="nil"/>
              <w:bottom w:val="nil"/>
            </w:tcBorders>
          </w:tcPr>
          <w:p w14:paraId="590D178A" w14:textId="0938E9CA" w:rsidR="00786827" w:rsidRPr="00494B2F" w:rsidRDefault="00786827" w:rsidP="00BF1239">
            <w:pPr>
              <w:spacing w:line="240" w:lineRule="auto"/>
              <w:rPr>
                <w:lang w:val="en-ID"/>
              </w:rPr>
            </w:pPr>
            <w:r w:rsidRPr="00494B2F">
              <w:rPr>
                <w:lang w:val="id-ID"/>
              </w:rPr>
              <w:t>Adanya lubang yang terlihat pada gigi</w:t>
            </w:r>
          </w:p>
        </w:tc>
        <w:tc>
          <w:tcPr>
            <w:tcW w:w="992" w:type="dxa"/>
            <w:tcBorders>
              <w:top w:val="nil"/>
              <w:bottom w:val="nil"/>
            </w:tcBorders>
          </w:tcPr>
          <w:p w14:paraId="664CF1A8" w14:textId="77777777" w:rsidR="00786827" w:rsidRPr="00494B2F" w:rsidRDefault="00786827" w:rsidP="00BF1239">
            <w:pPr>
              <w:spacing w:line="240" w:lineRule="auto"/>
            </w:pPr>
            <w:r w:rsidRPr="00494B2F">
              <w:t>√</w:t>
            </w:r>
          </w:p>
        </w:tc>
        <w:tc>
          <w:tcPr>
            <w:tcW w:w="992" w:type="dxa"/>
            <w:tcBorders>
              <w:top w:val="nil"/>
              <w:bottom w:val="nil"/>
            </w:tcBorders>
          </w:tcPr>
          <w:p w14:paraId="30DFA2C8" w14:textId="77777777" w:rsidR="00786827" w:rsidRPr="00494B2F" w:rsidRDefault="00786827" w:rsidP="00BF1239">
            <w:pPr>
              <w:spacing w:line="240" w:lineRule="auto"/>
            </w:pPr>
          </w:p>
        </w:tc>
        <w:tc>
          <w:tcPr>
            <w:tcW w:w="567" w:type="dxa"/>
            <w:tcBorders>
              <w:top w:val="nil"/>
              <w:bottom w:val="nil"/>
            </w:tcBorders>
          </w:tcPr>
          <w:p w14:paraId="0E74A9F3" w14:textId="77777777" w:rsidR="00786827" w:rsidRPr="00494B2F" w:rsidRDefault="00786827" w:rsidP="00BF1239">
            <w:pPr>
              <w:spacing w:line="240" w:lineRule="auto"/>
            </w:pPr>
            <w:r w:rsidRPr="00494B2F">
              <w:t>√</w:t>
            </w:r>
          </w:p>
        </w:tc>
        <w:tc>
          <w:tcPr>
            <w:tcW w:w="1134" w:type="dxa"/>
            <w:tcBorders>
              <w:top w:val="nil"/>
              <w:bottom w:val="nil"/>
            </w:tcBorders>
          </w:tcPr>
          <w:p w14:paraId="2CA89A35" w14:textId="77777777" w:rsidR="00786827" w:rsidRPr="00494B2F" w:rsidRDefault="00786827" w:rsidP="00BF1239">
            <w:pPr>
              <w:spacing w:line="240" w:lineRule="auto"/>
            </w:pPr>
          </w:p>
        </w:tc>
      </w:tr>
      <w:tr w:rsidR="00786827" w:rsidRPr="00494B2F" w14:paraId="1386557A" w14:textId="77777777" w:rsidTr="0003433B">
        <w:trPr>
          <w:trHeight w:val="70"/>
        </w:trPr>
        <w:tc>
          <w:tcPr>
            <w:tcW w:w="4820" w:type="dxa"/>
            <w:tcBorders>
              <w:top w:val="nil"/>
              <w:bottom w:val="single" w:sz="4" w:space="0" w:color="auto"/>
            </w:tcBorders>
          </w:tcPr>
          <w:p w14:paraId="4DCA07D6" w14:textId="06B475B3" w:rsidR="00786827" w:rsidRPr="00494B2F" w:rsidRDefault="00786827" w:rsidP="00BF1239">
            <w:pPr>
              <w:spacing w:line="240" w:lineRule="auto"/>
            </w:pPr>
            <w:r w:rsidRPr="00494B2F">
              <w:rPr>
                <w:lang w:val="id-ID"/>
              </w:rPr>
              <w:lastRenderedPageBreak/>
              <w:t>Perubahan warna gigi seperti bercak kecoklatan, kehitaman, atau warna putih pada permukaan gigi</w:t>
            </w:r>
          </w:p>
        </w:tc>
        <w:tc>
          <w:tcPr>
            <w:tcW w:w="992" w:type="dxa"/>
            <w:tcBorders>
              <w:top w:val="nil"/>
              <w:bottom w:val="single" w:sz="4" w:space="0" w:color="auto"/>
            </w:tcBorders>
          </w:tcPr>
          <w:p w14:paraId="5A9B6B44" w14:textId="77777777" w:rsidR="00786827" w:rsidRPr="00494B2F" w:rsidRDefault="00786827" w:rsidP="00BF1239">
            <w:pPr>
              <w:spacing w:line="240" w:lineRule="auto"/>
            </w:pPr>
            <w:r w:rsidRPr="00494B2F">
              <w:t>√</w:t>
            </w:r>
          </w:p>
        </w:tc>
        <w:tc>
          <w:tcPr>
            <w:tcW w:w="992" w:type="dxa"/>
            <w:tcBorders>
              <w:top w:val="nil"/>
              <w:bottom w:val="single" w:sz="4" w:space="0" w:color="auto"/>
            </w:tcBorders>
          </w:tcPr>
          <w:p w14:paraId="176EF755" w14:textId="77777777" w:rsidR="00786827" w:rsidRPr="00494B2F" w:rsidRDefault="00786827" w:rsidP="00BF1239">
            <w:pPr>
              <w:spacing w:line="240" w:lineRule="auto"/>
            </w:pPr>
          </w:p>
        </w:tc>
        <w:tc>
          <w:tcPr>
            <w:tcW w:w="567" w:type="dxa"/>
            <w:tcBorders>
              <w:top w:val="nil"/>
              <w:bottom w:val="single" w:sz="4" w:space="0" w:color="auto"/>
            </w:tcBorders>
          </w:tcPr>
          <w:p w14:paraId="17133360" w14:textId="77777777" w:rsidR="00786827" w:rsidRPr="00494B2F" w:rsidRDefault="00786827" w:rsidP="00BF1239">
            <w:pPr>
              <w:spacing w:line="240" w:lineRule="auto"/>
            </w:pPr>
            <w:r w:rsidRPr="00494B2F">
              <w:t>√</w:t>
            </w:r>
          </w:p>
        </w:tc>
        <w:tc>
          <w:tcPr>
            <w:tcW w:w="1134" w:type="dxa"/>
            <w:tcBorders>
              <w:top w:val="nil"/>
              <w:bottom w:val="single" w:sz="4" w:space="0" w:color="auto"/>
            </w:tcBorders>
          </w:tcPr>
          <w:p w14:paraId="56A6A5E4" w14:textId="77777777" w:rsidR="00786827" w:rsidRPr="00494B2F" w:rsidRDefault="00786827" w:rsidP="00BF1239">
            <w:pPr>
              <w:spacing w:line="240" w:lineRule="auto"/>
            </w:pPr>
          </w:p>
        </w:tc>
      </w:tr>
    </w:tbl>
    <w:p w14:paraId="0E8AAB17" w14:textId="77777777" w:rsidR="00AF2F25" w:rsidRDefault="00AF2F25" w:rsidP="00BF1239">
      <w:pPr>
        <w:spacing w:line="240" w:lineRule="auto"/>
        <w:sectPr w:rsidR="00AF2F25" w:rsidSect="005E0620">
          <w:type w:val="continuous"/>
          <w:pgSz w:w="11906" w:h="16838"/>
          <w:pgMar w:top="1701" w:right="1701" w:bottom="1701" w:left="1701" w:header="708" w:footer="708" w:gutter="0"/>
          <w:cols w:space="708"/>
          <w:docGrid w:linePitch="360"/>
        </w:sectPr>
      </w:pPr>
    </w:p>
    <w:p w14:paraId="350A429B" w14:textId="7E9F6CAF" w:rsidR="00311C1A" w:rsidRPr="00BF1239" w:rsidRDefault="00AF2F25" w:rsidP="00BF1239">
      <w:pPr>
        <w:spacing w:after="0" w:line="240" w:lineRule="auto"/>
        <w:rPr>
          <w:lang w:val="id-ID"/>
        </w:rPr>
      </w:pPr>
      <w:r>
        <w:t>Dapat dilihat bahwa pada pengkajian</w:t>
      </w:r>
      <w:r w:rsidR="00786827">
        <w:rPr>
          <w:lang w:val="id-ID"/>
        </w:rPr>
        <w:t xml:space="preserve"> Karies Gigi</w:t>
      </w:r>
      <w:r>
        <w:t xml:space="preserve"> didapatkan data bahwa </w:t>
      </w:r>
      <w:r w:rsidR="00786827">
        <w:rPr>
          <w:lang w:val="id-ID"/>
        </w:rPr>
        <w:t>An</w:t>
      </w:r>
      <w:r>
        <w:t xml:space="preserve">.S dan </w:t>
      </w:r>
      <w:r w:rsidR="00786827">
        <w:rPr>
          <w:lang w:val="id-ID"/>
        </w:rPr>
        <w:t>An. A</w:t>
      </w:r>
      <w:r w:rsidRPr="00BF1239">
        <w:rPr>
          <w:lang w:val="id-ID"/>
        </w:rPr>
        <w:t xml:space="preserve"> mengalami masalah </w:t>
      </w:r>
      <w:r w:rsidR="00786827">
        <w:rPr>
          <w:lang w:val="id-ID"/>
        </w:rPr>
        <w:t xml:space="preserve">karies </w:t>
      </w:r>
      <w:r w:rsidR="00786827">
        <w:rPr>
          <w:lang w:val="id-ID"/>
        </w:rPr>
        <w:t>gigi.</w:t>
      </w:r>
      <w:r w:rsidRPr="00BF1239">
        <w:rPr>
          <w:lang w:val="id-ID"/>
        </w:rPr>
        <w:t xml:space="preserve"> karena masuk pada semua kategori manifestasi klinis </w:t>
      </w:r>
      <w:r w:rsidR="00786827">
        <w:rPr>
          <w:lang w:val="id-ID"/>
        </w:rPr>
        <w:t>karies gigi</w:t>
      </w:r>
      <w:r w:rsidRPr="00BF1239">
        <w:rPr>
          <w:lang w:val="id-ID"/>
        </w:rPr>
        <w:t xml:space="preserve"> yang disiapkan oleh penulis.</w:t>
      </w:r>
    </w:p>
    <w:p w14:paraId="78D25C0E" w14:textId="77777777" w:rsidR="00AF2F25" w:rsidRPr="00BF1239" w:rsidRDefault="00AF2F25" w:rsidP="00BF1239">
      <w:pPr>
        <w:spacing w:line="240" w:lineRule="auto"/>
        <w:jc w:val="center"/>
        <w:rPr>
          <w:lang w:val="id-ID"/>
        </w:rPr>
        <w:sectPr w:rsidR="00AF2F25" w:rsidRPr="00BF1239" w:rsidSect="00AF2F25">
          <w:type w:val="continuous"/>
          <w:pgSz w:w="11906" w:h="16838"/>
          <w:pgMar w:top="1701" w:right="1701" w:bottom="1701" w:left="1701" w:header="708" w:footer="708" w:gutter="0"/>
          <w:cols w:num="2" w:space="708"/>
          <w:docGrid w:linePitch="360"/>
        </w:sectPr>
      </w:pPr>
    </w:p>
    <w:p w14:paraId="5B712AFE" w14:textId="77777777" w:rsidR="00494B2F" w:rsidRDefault="00494B2F" w:rsidP="00BF1239">
      <w:pPr>
        <w:spacing w:line="240" w:lineRule="auto"/>
        <w:jc w:val="center"/>
        <w:rPr>
          <w:b/>
          <w:bCs/>
        </w:rPr>
      </w:pPr>
    </w:p>
    <w:p w14:paraId="35BF9A64" w14:textId="3F16741C" w:rsidR="00311C1A" w:rsidRPr="00786827" w:rsidRDefault="00311C1A" w:rsidP="00BF1239">
      <w:pPr>
        <w:spacing w:line="240" w:lineRule="auto"/>
        <w:jc w:val="center"/>
        <w:rPr>
          <w:lang w:val="id-ID"/>
        </w:rPr>
      </w:pPr>
      <w:r w:rsidRPr="0003433B">
        <w:rPr>
          <w:b/>
          <w:bCs/>
        </w:rPr>
        <w:t>Ta</w:t>
      </w:r>
      <w:r w:rsidRPr="00B44712">
        <w:rPr>
          <w:b/>
          <w:bCs/>
        </w:rPr>
        <w:t>bel 2</w:t>
      </w:r>
      <w:r w:rsidRPr="00B44712">
        <w:t xml:space="preserve"> Pengkajian </w:t>
      </w:r>
      <w:r w:rsidR="00786827">
        <w:rPr>
          <w:lang w:val="id-ID"/>
        </w:rPr>
        <w:t>Nyeri Akut</w:t>
      </w:r>
    </w:p>
    <w:tbl>
      <w:tblPr>
        <w:tblStyle w:val="TableGrid"/>
        <w:tblW w:w="8505" w:type="dxa"/>
        <w:tblLayout w:type="fixed"/>
        <w:tblLook w:val="04A0" w:firstRow="1" w:lastRow="0" w:firstColumn="1" w:lastColumn="0" w:noHBand="0" w:noVBand="1"/>
      </w:tblPr>
      <w:tblGrid>
        <w:gridCol w:w="5387"/>
        <w:gridCol w:w="709"/>
        <w:gridCol w:w="850"/>
        <w:gridCol w:w="709"/>
        <w:gridCol w:w="850"/>
      </w:tblGrid>
      <w:tr w:rsidR="00311C1A" w:rsidRPr="00494B2F" w14:paraId="00C47F49" w14:textId="77777777" w:rsidTr="0003433B">
        <w:tc>
          <w:tcPr>
            <w:tcW w:w="5387" w:type="dxa"/>
            <w:vMerge w:val="restart"/>
            <w:tcBorders>
              <w:top w:val="single" w:sz="4" w:space="0" w:color="auto"/>
              <w:left w:val="nil"/>
              <w:bottom w:val="single" w:sz="4" w:space="0" w:color="auto"/>
              <w:right w:val="nil"/>
            </w:tcBorders>
            <w:hideMark/>
          </w:tcPr>
          <w:p w14:paraId="028B92B9" w14:textId="77777777" w:rsidR="00311C1A" w:rsidRPr="00494B2F" w:rsidRDefault="00311C1A" w:rsidP="00BF1239">
            <w:pPr>
              <w:spacing w:line="240" w:lineRule="auto"/>
              <w:jc w:val="center"/>
            </w:pPr>
            <w:r w:rsidRPr="00494B2F">
              <w:rPr>
                <w:b/>
              </w:rPr>
              <w:t>Aspek Yang Dinilai</w:t>
            </w:r>
          </w:p>
        </w:tc>
        <w:tc>
          <w:tcPr>
            <w:tcW w:w="1559" w:type="dxa"/>
            <w:gridSpan w:val="2"/>
            <w:tcBorders>
              <w:top w:val="single" w:sz="4" w:space="0" w:color="auto"/>
              <w:left w:val="nil"/>
              <w:bottom w:val="single" w:sz="4" w:space="0" w:color="auto"/>
              <w:right w:val="nil"/>
            </w:tcBorders>
            <w:hideMark/>
          </w:tcPr>
          <w:p w14:paraId="3F887B7B" w14:textId="471A389E" w:rsidR="00311C1A" w:rsidRPr="00494B2F" w:rsidRDefault="00424879" w:rsidP="00BF1239">
            <w:pPr>
              <w:spacing w:line="240" w:lineRule="auto"/>
              <w:jc w:val="center"/>
              <w:rPr>
                <w:b/>
              </w:rPr>
            </w:pPr>
            <w:r w:rsidRPr="00494B2F">
              <w:rPr>
                <w:b/>
                <w:lang w:val="id-ID"/>
              </w:rPr>
              <w:t>An</w:t>
            </w:r>
            <w:r w:rsidR="00311C1A" w:rsidRPr="00494B2F">
              <w:rPr>
                <w:b/>
              </w:rPr>
              <w:t>. S</w:t>
            </w:r>
          </w:p>
        </w:tc>
        <w:tc>
          <w:tcPr>
            <w:tcW w:w="1559" w:type="dxa"/>
            <w:gridSpan w:val="2"/>
            <w:tcBorders>
              <w:top w:val="single" w:sz="4" w:space="0" w:color="auto"/>
              <w:left w:val="nil"/>
              <w:bottom w:val="single" w:sz="4" w:space="0" w:color="auto"/>
              <w:right w:val="nil"/>
            </w:tcBorders>
            <w:hideMark/>
          </w:tcPr>
          <w:p w14:paraId="71F5E0F8" w14:textId="065A9BA2" w:rsidR="00311C1A" w:rsidRPr="00494B2F" w:rsidRDefault="00424879" w:rsidP="00BF1239">
            <w:pPr>
              <w:spacing w:line="240" w:lineRule="auto"/>
              <w:jc w:val="center"/>
              <w:rPr>
                <w:b/>
                <w:lang w:val="id-ID"/>
              </w:rPr>
            </w:pPr>
            <w:r w:rsidRPr="00494B2F">
              <w:rPr>
                <w:b/>
                <w:lang w:val="id-ID"/>
              </w:rPr>
              <w:t>An</w:t>
            </w:r>
            <w:r w:rsidR="00311C1A" w:rsidRPr="00494B2F">
              <w:rPr>
                <w:b/>
              </w:rPr>
              <w:t xml:space="preserve">. </w:t>
            </w:r>
            <w:r w:rsidRPr="00494B2F">
              <w:rPr>
                <w:b/>
                <w:lang w:val="id-ID"/>
              </w:rPr>
              <w:t>A</w:t>
            </w:r>
          </w:p>
        </w:tc>
      </w:tr>
      <w:tr w:rsidR="00311C1A" w:rsidRPr="00494B2F" w14:paraId="1D593F09" w14:textId="77777777" w:rsidTr="0003433B">
        <w:tc>
          <w:tcPr>
            <w:tcW w:w="5387" w:type="dxa"/>
            <w:vMerge/>
            <w:tcBorders>
              <w:top w:val="single" w:sz="4" w:space="0" w:color="auto"/>
              <w:left w:val="nil"/>
              <w:bottom w:val="single" w:sz="4" w:space="0" w:color="auto"/>
              <w:right w:val="nil"/>
            </w:tcBorders>
            <w:vAlign w:val="center"/>
            <w:hideMark/>
          </w:tcPr>
          <w:p w14:paraId="0D53CA4C" w14:textId="77777777" w:rsidR="00311C1A" w:rsidRPr="00494B2F" w:rsidRDefault="00311C1A" w:rsidP="00BF1239">
            <w:pPr>
              <w:spacing w:line="240" w:lineRule="auto"/>
              <w:jc w:val="left"/>
            </w:pPr>
          </w:p>
        </w:tc>
        <w:tc>
          <w:tcPr>
            <w:tcW w:w="709" w:type="dxa"/>
            <w:tcBorders>
              <w:top w:val="single" w:sz="4" w:space="0" w:color="auto"/>
              <w:left w:val="nil"/>
              <w:bottom w:val="single" w:sz="4" w:space="0" w:color="auto"/>
              <w:right w:val="nil"/>
            </w:tcBorders>
            <w:hideMark/>
          </w:tcPr>
          <w:p w14:paraId="6284709E" w14:textId="77777777" w:rsidR="00311C1A" w:rsidRPr="00494B2F" w:rsidRDefault="00311C1A" w:rsidP="00BF1239">
            <w:pPr>
              <w:spacing w:line="240" w:lineRule="auto"/>
              <w:jc w:val="center"/>
              <w:rPr>
                <w:b/>
              </w:rPr>
            </w:pPr>
            <w:r w:rsidRPr="00494B2F">
              <w:rPr>
                <w:b/>
              </w:rPr>
              <w:t xml:space="preserve">Ya </w:t>
            </w:r>
          </w:p>
        </w:tc>
        <w:tc>
          <w:tcPr>
            <w:tcW w:w="850" w:type="dxa"/>
            <w:tcBorders>
              <w:top w:val="single" w:sz="4" w:space="0" w:color="auto"/>
              <w:left w:val="nil"/>
              <w:bottom w:val="single" w:sz="4" w:space="0" w:color="auto"/>
              <w:right w:val="nil"/>
            </w:tcBorders>
            <w:hideMark/>
          </w:tcPr>
          <w:p w14:paraId="0DE14CC8" w14:textId="77777777" w:rsidR="00311C1A" w:rsidRPr="00494B2F" w:rsidRDefault="00311C1A" w:rsidP="00BF1239">
            <w:pPr>
              <w:spacing w:line="240" w:lineRule="auto"/>
              <w:jc w:val="center"/>
              <w:rPr>
                <w:b/>
              </w:rPr>
            </w:pPr>
            <w:r w:rsidRPr="00494B2F">
              <w:rPr>
                <w:b/>
              </w:rPr>
              <w:t xml:space="preserve">Tidak </w:t>
            </w:r>
          </w:p>
        </w:tc>
        <w:tc>
          <w:tcPr>
            <w:tcW w:w="709" w:type="dxa"/>
            <w:tcBorders>
              <w:top w:val="single" w:sz="4" w:space="0" w:color="auto"/>
              <w:left w:val="nil"/>
              <w:bottom w:val="single" w:sz="4" w:space="0" w:color="auto"/>
              <w:right w:val="nil"/>
            </w:tcBorders>
            <w:hideMark/>
          </w:tcPr>
          <w:p w14:paraId="174B5BB1" w14:textId="77777777" w:rsidR="00311C1A" w:rsidRPr="00494B2F" w:rsidRDefault="00311C1A" w:rsidP="00BF1239">
            <w:pPr>
              <w:spacing w:line="240" w:lineRule="auto"/>
              <w:jc w:val="center"/>
              <w:rPr>
                <w:b/>
              </w:rPr>
            </w:pPr>
            <w:r w:rsidRPr="00494B2F">
              <w:rPr>
                <w:b/>
              </w:rPr>
              <w:t xml:space="preserve">Ya </w:t>
            </w:r>
          </w:p>
        </w:tc>
        <w:tc>
          <w:tcPr>
            <w:tcW w:w="850" w:type="dxa"/>
            <w:tcBorders>
              <w:top w:val="single" w:sz="4" w:space="0" w:color="auto"/>
              <w:left w:val="nil"/>
              <w:bottom w:val="single" w:sz="4" w:space="0" w:color="auto"/>
              <w:right w:val="nil"/>
            </w:tcBorders>
            <w:hideMark/>
          </w:tcPr>
          <w:p w14:paraId="41095045" w14:textId="77777777" w:rsidR="00311C1A" w:rsidRPr="00494B2F" w:rsidRDefault="00311C1A" w:rsidP="00BF1239">
            <w:pPr>
              <w:spacing w:line="240" w:lineRule="auto"/>
              <w:jc w:val="center"/>
              <w:rPr>
                <w:b/>
              </w:rPr>
            </w:pPr>
            <w:r w:rsidRPr="00494B2F">
              <w:rPr>
                <w:b/>
              </w:rPr>
              <w:t xml:space="preserve">Tidak </w:t>
            </w:r>
          </w:p>
        </w:tc>
      </w:tr>
      <w:tr w:rsidR="00311C1A" w:rsidRPr="00494B2F" w14:paraId="100E84EF" w14:textId="77777777" w:rsidTr="0003433B">
        <w:tc>
          <w:tcPr>
            <w:tcW w:w="5387" w:type="dxa"/>
            <w:tcBorders>
              <w:top w:val="single" w:sz="4" w:space="0" w:color="auto"/>
              <w:left w:val="nil"/>
              <w:bottom w:val="nil"/>
              <w:right w:val="nil"/>
            </w:tcBorders>
            <w:hideMark/>
          </w:tcPr>
          <w:p w14:paraId="03D3F931" w14:textId="437652B4" w:rsidR="00311C1A" w:rsidRPr="00494B2F" w:rsidRDefault="00786827" w:rsidP="00BF1239">
            <w:pPr>
              <w:spacing w:line="240" w:lineRule="auto"/>
              <w:rPr>
                <w:lang w:val="fi-FI"/>
              </w:rPr>
            </w:pPr>
            <w:r w:rsidRPr="00494B2F">
              <w:rPr>
                <w:lang w:val="id-ID"/>
              </w:rPr>
              <w:t>Perubahan selera makan</w:t>
            </w:r>
          </w:p>
        </w:tc>
        <w:tc>
          <w:tcPr>
            <w:tcW w:w="709" w:type="dxa"/>
            <w:tcBorders>
              <w:top w:val="single" w:sz="4" w:space="0" w:color="auto"/>
              <w:left w:val="nil"/>
              <w:bottom w:val="nil"/>
              <w:right w:val="nil"/>
            </w:tcBorders>
            <w:hideMark/>
          </w:tcPr>
          <w:p w14:paraId="760B73C3" w14:textId="77777777" w:rsidR="00311C1A" w:rsidRPr="00494B2F" w:rsidRDefault="00311C1A" w:rsidP="00BF1239">
            <w:pPr>
              <w:spacing w:line="240" w:lineRule="auto"/>
              <w:jc w:val="center"/>
              <w:rPr>
                <w:highlight w:val="yellow"/>
              </w:rPr>
            </w:pPr>
            <w:r w:rsidRPr="00494B2F">
              <w:t>√</w:t>
            </w:r>
          </w:p>
        </w:tc>
        <w:tc>
          <w:tcPr>
            <w:tcW w:w="850" w:type="dxa"/>
            <w:tcBorders>
              <w:top w:val="single" w:sz="4" w:space="0" w:color="auto"/>
              <w:left w:val="nil"/>
              <w:bottom w:val="nil"/>
              <w:right w:val="nil"/>
            </w:tcBorders>
          </w:tcPr>
          <w:p w14:paraId="3064EB10" w14:textId="77777777" w:rsidR="00311C1A" w:rsidRPr="00494B2F" w:rsidRDefault="00311C1A" w:rsidP="00BF1239">
            <w:pPr>
              <w:spacing w:line="240" w:lineRule="auto"/>
              <w:jc w:val="center"/>
              <w:rPr>
                <w:highlight w:val="yellow"/>
              </w:rPr>
            </w:pPr>
          </w:p>
        </w:tc>
        <w:tc>
          <w:tcPr>
            <w:tcW w:w="709" w:type="dxa"/>
            <w:tcBorders>
              <w:top w:val="single" w:sz="4" w:space="0" w:color="auto"/>
              <w:left w:val="nil"/>
              <w:bottom w:val="nil"/>
              <w:right w:val="nil"/>
            </w:tcBorders>
            <w:hideMark/>
          </w:tcPr>
          <w:p w14:paraId="2A9A9BF5" w14:textId="77777777" w:rsidR="00311C1A" w:rsidRPr="00494B2F" w:rsidRDefault="00311C1A" w:rsidP="00BF1239">
            <w:pPr>
              <w:spacing w:line="240" w:lineRule="auto"/>
              <w:jc w:val="center"/>
              <w:rPr>
                <w:highlight w:val="yellow"/>
              </w:rPr>
            </w:pPr>
            <w:r w:rsidRPr="00494B2F">
              <w:t>√</w:t>
            </w:r>
          </w:p>
        </w:tc>
        <w:tc>
          <w:tcPr>
            <w:tcW w:w="850" w:type="dxa"/>
            <w:tcBorders>
              <w:top w:val="single" w:sz="4" w:space="0" w:color="auto"/>
              <w:left w:val="nil"/>
              <w:bottom w:val="nil"/>
              <w:right w:val="nil"/>
            </w:tcBorders>
          </w:tcPr>
          <w:p w14:paraId="085DC300" w14:textId="77777777" w:rsidR="00311C1A" w:rsidRPr="00494B2F" w:rsidRDefault="00311C1A" w:rsidP="00BF1239">
            <w:pPr>
              <w:spacing w:line="240" w:lineRule="auto"/>
              <w:jc w:val="center"/>
              <w:rPr>
                <w:highlight w:val="yellow"/>
              </w:rPr>
            </w:pPr>
          </w:p>
        </w:tc>
      </w:tr>
      <w:tr w:rsidR="00311C1A" w:rsidRPr="00494B2F" w14:paraId="254C09E7" w14:textId="77777777" w:rsidTr="0003433B">
        <w:tc>
          <w:tcPr>
            <w:tcW w:w="5387" w:type="dxa"/>
            <w:tcBorders>
              <w:top w:val="nil"/>
              <w:left w:val="nil"/>
              <w:bottom w:val="nil"/>
              <w:right w:val="nil"/>
            </w:tcBorders>
            <w:hideMark/>
          </w:tcPr>
          <w:p w14:paraId="180E8591" w14:textId="65A9CDE3" w:rsidR="00311C1A" w:rsidRPr="00494B2F" w:rsidRDefault="00786827" w:rsidP="00BF1239">
            <w:pPr>
              <w:spacing w:line="240" w:lineRule="auto"/>
              <w:jc w:val="left"/>
            </w:pPr>
            <w:r w:rsidRPr="00494B2F">
              <w:rPr>
                <w:lang w:val="id-ID"/>
              </w:rPr>
              <w:t>Perilaku distraksi</w:t>
            </w:r>
          </w:p>
        </w:tc>
        <w:tc>
          <w:tcPr>
            <w:tcW w:w="709" w:type="dxa"/>
            <w:tcBorders>
              <w:top w:val="nil"/>
              <w:left w:val="nil"/>
              <w:bottom w:val="nil"/>
              <w:right w:val="nil"/>
            </w:tcBorders>
            <w:hideMark/>
          </w:tcPr>
          <w:p w14:paraId="0026BCC2" w14:textId="77777777" w:rsidR="00311C1A" w:rsidRPr="00494B2F" w:rsidRDefault="00311C1A" w:rsidP="00BF1239">
            <w:pPr>
              <w:spacing w:line="240" w:lineRule="auto"/>
              <w:jc w:val="center"/>
              <w:rPr>
                <w:highlight w:val="yellow"/>
              </w:rPr>
            </w:pPr>
            <w:r w:rsidRPr="00494B2F">
              <w:t>√</w:t>
            </w:r>
          </w:p>
        </w:tc>
        <w:tc>
          <w:tcPr>
            <w:tcW w:w="850" w:type="dxa"/>
            <w:tcBorders>
              <w:top w:val="nil"/>
              <w:left w:val="nil"/>
              <w:bottom w:val="nil"/>
              <w:right w:val="nil"/>
            </w:tcBorders>
          </w:tcPr>
          <w:p w14:paraId="692410FA" w14:textId="77777777" w:rsidR="00311C1A" w:rsidRPr="00494B2F" w:rsidRDefault="00311C1A" w:rsidP="00BF1239">
            <w:pPr>
              <w:spacing w:line="240" w:lineRule="auto"/>
              <w:jc w:val="center"/>
              <w:rPr>
                <w:highlight w:val="yellow"/>
              </w:rPr>
            </w:pPr>
          </w:p>
        </w:tc>
        <w:tc>
          <w:tcPr>
            <w:tcW w:w="709" w:type="dxa"/>
            <w:tcBorders>
              <w:top w:val="nil"/>
              <w:left w:val="nil"/>
              <w:bottom w:val="nil"/>
              <w:right w:val="nil"/>
            </w:tcBorders>
            <w:hideMark/>
          </w:tcPr>
          <w:p w14:paraId="27AC30FF" w14:textId="77777777" w:rsidR="00311C1A" w:rsidRPr="00494B2F" w:rsidRDefault="00311C1A" w:rsidP="00BF1239">
            <w:pPr>
              <w:spacing w:line="240" w:lineRule="auto"/>
              <w:jc w:val="center"/>
              <w:rPr>
                <w:highlight w:val="yellow"/>
              </w:rPr>
            </w:pPr>
            <w:r w:rsidRPr="00494B2F">
              <w:t>√</w:t>
            </w:r>
          </w:p>
        </w:tc>
        <w:tc>
          <w:tcPr>
            <w:tcW w:w="850" w:type="dxa"/>
            <w:tcBorders>
              <w:top w:val="nil"/>
              <w:left w:val="nil"/>
              <w:bottom w:val="nil"/>
              <w:right w:val="nil"/>
            </w:tcBorders>
          </w:tcPr>
          <w:p w14:paraId="13E07743" w14:textId="77777777" w:rsidR="00311C1A" w:rsidRPr="00494B2F" w:rsidRDefault="00311C1A" w:rsidP="00BF1239">
            <w:pPr>
              <w:spacing w:line="240" w:lineRule="auto"/>
              <w:jc w:val="center"/>
              <w:rPr>
                <w:highlight w:val="yellow"/>
              </w:rPr>
            </w:pPr>
          </w:p>
        </w:tc>
      </w:tr>
      <w:tr w:rsidR="00311C1A" w:rsidRPr="00494B2F" w14:paraId="7CC49812" w14:textId="77777777" w:rsidTr="0003433B">
        <w:tc>
          <w:tcPr>
            <w:tcW w:w="5387" w:type="dxa"/>
            <w:tcBorders>
              <w:top w:val="nil"/>
              <w:left w:val="nil"/>
              <w:bottom w:val="nil"/>
              <w:right w:val="nil"/>
            </w:tcBorders>
            <w:hideMark/>
          </w:tcPr>
          <w:p w14:paraId="71249E1C" w14:textId="26F61BA6" w:rsidR="00311C1A" w:rsidRPr="00494B2F" w:rsidRDefault="00786827" w:rsidP="00BF1239">
            <w:pPr>
              <w:spacing w:line="240" w:lineRule="auto"/>
              <w:jc w:val="left"/>
            </w:pPr>
            <w:r w:rsidRPr="00494B2F">
              <w:rPr>
                <w:lang w:val="id-ID"/>
              </w:rPr>
              <w:t>Ekspresi wajah nyeri</w:t>
            </w:r>
          </w:p>
        </w:tc>
        <w:tc>
          <w:tcPr>
            <w:tcW w:w="709" w:type="dxa"/>
            <w:tcBorders>
              <w:top w:val="nil"/>
              <w:left w:val="nil"/>
              <w:bottom w:val="nil"/>
              <w:right w:val="nil"/>
            </w:tcBorders>
          </w:tcPr>
          <w:p w14:paraId="24D2850B" w14:textId="089173E6" w:rsidR="00311C1A" w:rsidRPr="00494B2F" w:rsidRDefault="00424879" w:rsidP="00BF1239">
            <w:pPr>
              <w:spacing w:line="240" w:lineRule="auto"/>
              <w:jc w:val="center"/>
              <w:rPr>
                <w:highlight w:val="yellow"/>
              </w:rPr>
            </w:pPr>
            <w:r w:rsidRPr="00494B2F">
              <w:t>√</w:t>
            </w:r>
          </w:p>
        </w:tc>
        <w:tc>
          <w:tcPr>
            <w:tcW w:w="850" w:type="dxa"/>
            <w:tcBorders>
              <w:top w:val="nil"/>
              <w:left w:val="nil"/>
              <w:bottom w:val="nil"/>
              <w:right w:val="nil"/>
            </w:tcBorders>
            <w:hideMark/>
          </w:tcPr>
          <w:p w14:paraId="3B46CDFD" w14:textId="022EAAA6" w:rsidR="00311C1A" w:rsidRPr="00494B2F" w:rsidRDefault="00311C1A" w:rsidP="00BF1239">
            <w:pPr>
              <w:spacing w:line="240" w:lineRule="auto"/>
              <w:jc w:val="center"/>
              <w:rPr>
                <w:highlight w:val="yellow"/>
              </w:rPr>
            </w:pPr>
          </w:p>
        </w:tc>
        <w:tc>
          <w:tcPr>
            <w:tcW w:w="709" w:type="dxa"/>
            <w:tcBorders>
              <w:top w:val="nil"/>
              <w:left w:val="nil"/>
              <w:bottom w:val="nil"/>
              <w:right w:val="nil"/>
            </w:tcBorders>
          </w:tcPr>
          <w:p w14:paraId="26593855" w14:textId="65A9E332" w:rsidR="00311C1A" w:rsidRPr="00494B2F" w:rsidRDefault="00424879" w:rsidP="00BF1239">
            <w:pPr>
              <w:spacing w:line="240" w:lineRule="auto"/>
              <w:jc w:val="center"/>
              <w:rPr>
                <w:highlight w:val="yellow"/>
              </w:rPr>
            </w:pPr>
            <w:r w:rsidRPr="00494B2F">
              <w:t>√</w:t>
            </w:r>
          </w:p>
        </w:tc>
        <w:tc>
          <w:tcPr>
            <w:tcW w:w="850" w:type="dxa"/>
            <w:tcBorders>
              <w:top w:val="nil"/>
              <w:left w:val="nil"/>
              <w:bottom w:val="nil"/>
              <w:right w:val="nil"/>
            </w:tcBorders>
            <w:hideMark/>
          </w:tcPr>
          <w:p w14:paraId="47D2CB0D" w14:textId="4F17F8A0" w:rsidR="00311C1A" w:rsidRPr="00494B2F" w:rsidRDefault="00311C1A" w:rsidP="00BF1239">
            <w:pPr>
              <w:spacing w:line="240" w:lineRule="auto"/>
              <w:jc w:val="center"/>
              <w:rPr>
                <w:highlight w:val="yellow"/>
              </w:rPr>
            </w:pPr>
          </w:p>
        </w:tc>
      </w:tr>
      <w:tr w:rsidR="00311C1A" w:rsidRPr="00494B2F" w14:paraId="1F63DA79" w14:textId="77777777" w:rsidTr="0003433B">
        <w:tc>
          <w:tcPr>
            <w:tcW w:w="5387" w:type="dxa"/>
            <w:tcBorders>
              <w:top w:val="nil"/>
              <w:left w:val="nil"/>
              <w:bottom w:val="nil"/>
              <w:right w:val="nil"/>
            </w:tcBorders>
            <w:hideMark/>
          </w:tcPr>
          <w:p w14:paraId="1D0AEF64" w14:textId="0B6C9F8E" w:rsidR="00311C1A" w:rsidRPr="00494B2F" w:rsidRDefault="00786827" w:rsidP="00BF1239">
            <w:pPr>
              <w:spacing w:line="240" w:lineRule="auto"/>
              <w:jc w:val="left"/>
            </w:pPr>
            <w:r w:rsidRPr="00494B2F">
              <w:rPr>
                <w:lang w:val="id-ID"/>
              </w:rPr>
              <w:t>Fokus menyempit</w:t>
            </w:r>
          </w:p>
        </w:tc>
        <w:tc>
          <w:tcPr>
            <w:tcW w:w="709" w:type="dxa"/>
            <w:tcBorders>
              <w:top w:val="nil"/>
              <w:left w:val="nil"/>
              <w:bottom w:val="nil"/>
              <w:right w:val="nil"/>
            </w:tcBorders>
            <w:hideMark/>
          </w:tcPr>
          <w:p w14:paraId="478E84C0" w14:textId="77777777" w:rsidR="00311C1A" w:rsidRPr="00494B2F" w:rsidRDefault="00311C1A" w:rsidP="00BF1239">
            <w:pPr>
              <w:spacing w:line="240" w:lineRule="auto"/>
              <w:jc w:val="center"/>
              <w:rPr>
                <w:highlight w:val="yellow"/>
              </w:rPr>
            </w:pPr>
            <w:r w:rsidRPr="00494B2F">
              <w:t>√</w:t>
            </w:r>
          </w:p>
        </w:tc>
        <w:tc>
          <w:tcPr>
            <w:tcW w:w="850" w:type="dxa"/>
            <w:tcBorders>
              <w:top w:val="nil"/>
              <w:left w:val="nil"/>
              <w:bottom w:val="nil"/>
              <w:right w:val="nil"/>
            </w:tcBorders>
          </w:tcPr>
          <w:p w14:paraId="4187A725" w14:textId="77777777" w:rsidR="00311C1A" w:rsidRPr="00494B2F" w:rsidRDefault="00311C1A" w:rsidP="00BF1239">
            <w:pPr>
              <w:spacing w:line="240" w:lineRule="auto"/>
              <w:jc w:val="center"/>
              <w:rPr>
                <w:highlight w:val="yellow"/>
              </w:rPr>
            </w:pPr>
          </w:p>
        </w:tc>
        <w:tc>
          <w:tcPr>
            <w:tcW w:w="709" w:type="dxa"/>
            <w:tcBorders>
              <w:top w:val="nil"/>
              <w:left w:val="nil"/>
              <w:bottom w:val="nil"/>
              <w:right w:val="nil"/>
            </w:tcBorders>
            <w:hideMark/>
          </w:tcPr>
          <w:p w14:paraId="0C2417C7" w14:textId="77777777" w:rsidR="00311C1A" w:rsidRPr="00494B2F" w:rsidRDefault="00311C1A" w:rsidP="00BF1239">
            <w:pPr>
              <w:spacing w:line="240" w:lineRule="auto"/>
              <w:jc w:val="center"/>
              <w:rPr>
                <w:highlight w:val="yellow"/>
              </w:rPr>
            </w:pPr>
            <w:r w:rsidRPr="00494B2F">
              <w:t>√</w:t>
            </w:r>
          </w:p>
        </w:tc>
        <w:tc>
          <w:tcPr>
            <w:tcW w:w="850" w:type="dxa"/>
            <w:tcBorders>
              <w:top w:val="nil"/>
              <w:left w:val="nil"/>
              <w:bottom w:val="nil"/>
              <w:right w:val="nil"/>
            </w:tcBorders>
          </w:tcPr>
          <w:p w14:paraId="5FB0DEE5" w14:textId="77777777" w:rsidR="00311C1A" w:rsidRPr="00494B2F" w:rsidRDefault="00311C1A" w:rsidP="00BF1239">
            <w:pPr>
              <w:spacing w:line="240" w:lineRule="auto"/>
              <w:jc w:val="center"/>
              <w:rPr>
                <w:highlight w:val="yellow"/>
              </w:rPr>
            </w:pPr>
          </w:p>
        </w:tc>
      </w:tr>
      <w:tr w:rsidR="00311C1A" w:rsidRPr="00494B2F" w14:paraId="63C7857D" w14:textId="77777777" w:rsidTr="0003433B">
        <w:tc>
          <w:tcPr>
            <w:tcW w:w="5387" w:type="dxa"/>
            <w:tcBorders>
              <w:top w:val="nil"/>
              <w:left w:val="nil"/>
              <w:bottom w:val="nil"/>
              <w:right w:val="nil"/>
            </w:tcBorders>
            <w:hideMark/>
          </w:tcPr>
          <w:p w14:paraId="54C12148" w14:textId="70CEBE3F" w:rsidR="00311C1A" w:rsidRPr="00494B2F" w:rsidRDefault="00786827" w:rsidP="00BF1239">
            <w:pPr>
              <w:spacing w:line="240" w:lineRule="auto"/>
              <w:jc w:val="left"/>
            </w:pPr>
            <w:r w:rsidRPr="00494B2F">
              <w:rPr>
                <w:lang w:val="id-ID"/>
              </w:rPr>
              <w:t>Sikap melindungi area nyeri</w:t>
            </w:r>
          </w:p>
        </w:tc>
        <w:tc>
          <w:tcPr>
            <w:tcW w:w="709" w:type="dxa"/>
            <w:tcBorders>
              <w:top w:val="nil"/>
              <w:left w:val="nil"/>
              <w:bottom w:val="nil"/>
              <w:right w:val="nil"/>
            </w:tcBorders>
            <w:hideMark/>
          </w:tcPr>
          <w:p w14:paraId="1026B262" w14:textId="77777777" w:rsidR="00311C1A" w:rsidRPr="00494B2F" w:rsidRDefault="00311C1A" w:rsidP="00BF1239">
            <w:pPr>
              <w:spacing w:line="240" w:lineRule="auto"/>
              <w:jc w:val="center"/>
            </w:pPr>
            <w:r w:rsidRPr="00494B2F">
              <w:t>√</w:t>
            </w:r>
          </w:p>
        </w:tc>
        <w:tc>
          <w:tcPr>
            <w:tcW w:w="850" w:type="dxa"/>
            <w:tcBorders>
              <w:top w:val="nil"/>
              <w:left w:val="nil"/>
              <w:bottom w:val="nil"/>
              <w:right w:val="nil"/>
            </w:tcBorders>
          </w:tcPr>
          <w:p w14:paraId="37960A4E" w14:textId="77777777" w:rsidR="00311C1A" w:rsidRPr="00494B2F" w:rsidRDefault="00311C1A" w:rsidP="00BF1239">
            <w:pPr>
              <w:spacing w:line="240" w:lineRule="auto"/>
              <w:jc w:val="center"/>
            </w:pPr>
          </w:p>
        </w:tc>
        <w:tc>
          <w:tcPr>
            <w:tcW w:w="709" w:type="dxa"/>
            <w:tcBorders>
              <w:top w:val="nil"/>
              <w:left w:val="nil"/>
              <w:bottom w:val="nil"/>
              <w:right w:val="nil"/>
            </w:tcBorders>
          </w:tcPr>
          <w:p w14:paraId="12162EBA" w14:textId="417DE389" w:rsidR="00311C1A" w:rsidRPr="00494B2F" w:rsidRDefault="00424879" w:rsidP="00BF1239">
            <w:pPr>
              <w:spacing w:line="240" w:lineRule="auto"/>
              <w:jc w:val="center"/>
            </w:pPr>
            <w:r w:rsidRPr="00494B2F">
              <w:t>√</w:t>
            </w:r>
          </w:p>
        </w:tc>
        <w:tc>
          <w:tcPr>
            <w:tcW w:w="850" w:type="dxa"/>
            <w:tcBorders>
              <w:top w:val="nil"/>
              <w:left w:val="nil"/>
              <w:bottom w:val="nil"/>
              <w:right w:val="nil"/>
            </w:tcBorders>
          </w:tcPr>
          <w:p w14:paraId="780B479F" w14:textId="77777777" w:rsidR="00311C1A" w:rsidRPr="00494B2F" w:rsidRDefault="00311C1A" w:rsidP="00BF1239">
            <w:pPr>
              <w:spacing w:line="240" w:lineRule="auto"/>
              <w:jc w:val="center"/>
            </w:pPr>
          </w:p>
        </w:tc>
      </w:tr>
      <w:tr w:rsidR="00786827" w:rsidRPr="00494B2F" w14:paraId="695DF5D6" w14:textId="77777777" w:rsidTr="0003433B">
        <w:tc>
          <w:tcPr>
            <w:tcW w:w="5387" w:type="dxa"/>
            <w:tcBorders>
              <w:top w:val="nil"/>
              <w:left w:val="nil"/>
              <w:bottom w:val="nil"/>
              <w:right w:val="nil"/>
            </w:tcBorders>
          </w:tcPr>
          <w:p w14:paraId="684BD344" w14:textId="433FD035" w:rsidR="00786827" w:rsidRPr="00494B2F" w:rsidRDefault="00424879" w:rsidP="00BF1239">
            <w:pPr>
              <w:spacing w:line="240" w:lineRule="auto"/>
              <w:jc w:val="left"/>
              <w:rPr>
                <w:lang w:val="id-ID"/>
              </w:rPr>
            </w:pPr>
            <w:r w:rsidRPr="00494B2F">
              <w:rPr>
                <w:lang w:val="id-ID"/>
              </w:rPr>
              <w:t>Laporkan tentang perilaku nyeri/ perubahan aktivitas</w:t>
            </w:r>
          </w:p>
        </w:tc>
        <w:tc>
          <w:tcPr>
            <w:tcW w:w="709" w:type="dxa"/>
            <w:tcBorders>
              <w:top w:val="nil"/>
              <w:left w:val="nil"/>
              <w:bottom w:val="nil"/>
              <w:right w:val="nil"/>
            </w:tcBorders>
          </w:tcPr>
          <w:p w14:paraId="3FF4BC08" w14:textId="09536150" w:rsidR="00786827" w:rsidRPr="00494B2F" w:rsidRDefault="00424879" w:rsidP="00BF1239">
            <w:pPr>
              <w:spacing w:line="240" w:lineRule="auto"/>
              <w:jc w:val="center"/>
            </w:pPr>
            <w:r w:rsidRPr="00494B2F">
              <w:t>√</w:t>
            </w:r>
          </w:p>
        </w:tc>
        <w:tc>
          <w:tcPr>
            <w:tcW w:w="850" w:type="dxa"/>
            <w:tcBorders>
              <w:top w:val="nil"/>
              <w:left w:val="nil"/>
              <w:bottom w:val="nil"/>
              <w:right w:val="nil"/>
            </w:tcBorders>
          </w:tcPr>
          <w:p w14:paraId="2ADE6110" w14:textId="77777777" w:rsidR="00786827" w:rsidRPr="00494B2F" w:rsidRDefault="00786827" w:rsidP="00BF1239">
            <w:pPr>
              <w:spacing w:line="240" w:lineRule="auto"/>
              <w:jc w:val="center"/>
            </w:pPr>
          </w:p>
        </w:tc>
        <w:tc>
          <w:tcPr>
            <w:tcW w:w="709" w:type="dxa"/>
            <w:tcBorders>
              <w:top w:val="nil"/>
              <w:left w:val="nil"/>
              <w:bottom w:val="nil"/>
              <w:right w:val="nil"/>
            </w:tcBorders>
          </w:tcPr>
          <w:p w14:paraId="303E7AB4" w14:textId="4450CA57" w:rsidR="00786827" w:rsidRPr="00494B2F" w:rsidRDefault="00424879" w:rsidP="00BF1239">
            <w:pPr>
              <w:spacing w:line="240" w:lineRule="auto"/>
              <w:jc w:val="center"/>
            </w:pPr>
            <w:r w:rsidRPr="00494B2F">
              <w:t>√</w:t>
            </w:r>
          </w:p>
        </w:tc>
        <w:tc>
          <w:tcPr>
            <w:tcW w:w="850" w:type="dxa"/>
            <w:tcBorders>
              <w:top w:val="nil"/>
              <w:left w:val="nil"/>
              <w:bottom w:val="nil"/>
              <w:right w:val="nil"/>
            </w:tcBorders>
          </w:tcPr>
          <w:p w14:paraId="67F627B3" w14:textId="77777777" w:rsidR="00786827" w:rsidRPr="00494B2F" w:rsidRDefault="00786827" w:rsidP="00BF1239">
            <w:pPr>
              <w:spacing w:line="240" w:lineRule="auto"/>
              <w:jc w:val="center"/>
            </w:pPr>
          </w:p>
        </w:tc>
      </w:tr>
      <w:tr w:rsidR="00786827" w:rsidRPr="00494B2F" w14:paraId="1423BADC" w14:textId="77777777" w:rsidTr="0003433B">
        <w:tc>
          <w:tcPr>
            <w:tcW w:w="5387" w:type="dxa"/>
            <w:tcBorders>
              <w:top w:val="nil"/>
              <w:left w:val="nil"/>
              <w:bottom w:val="nil"/>
              <w:right w:val="nil"/>
            </w:tcBorders>
          </w:tcPr>
          <w:p w14:paraId="54ACFD97" w14:textId="7855184E" w:rsidR="00786827" w:rsidRPr="00494B2F" w:rsidRDefault="00424879" w:rsidP="00BF1239">
            <w:pPr>
              <w:spacing w:line="240" w:lineRule="auto"/>
              <w:jc w:val="left"/>
              <w:rPr>
                <w:lang w:val="id-ID"/>
              </w:rPr>
            </w:pPr>
            <w:r w:rsidRPr="00494B2F">
              <w:rPr>
                <w:lang w:val="id-ID"/>
              </w:rPr>
              <w:t>Keluhan tentang intensitas menggunakan standar skala nyeri</w:t>
            </w:r>
          </w:p>
        </w:tc>
        <w:tc>
          <w:tcPr>
            <w:tcW w:w="709" w:type="dxa"/>
            <w:tcBorders>
              <w:top w:val="nil"/>
              <w:left w:val="nil"/>
              <w:bottom w:val="nil"/>
              <w:right w:val="nil"/>
            </w:tcBorders>
          </w:tcPr>
          <w:p w14:paraId="0B896473" w14:textId="5EC8EAB0" w:rsidR="00786827" w:rsidRPr="00494B2F" w:rsidRDefault="00424879" w:rsidP="00BF1239">
            <w:pPr>
              <w:spacing w:line="240" w:lineRule="auto"/>
              <w:jc w:val="center"/>
            </w:pPr>
            <w:r w:rsidRPr="00494B2F">
              <w:t>√</w:t>
            </w:r>
          </w:p>
        </w:tc>
        <w:tc>
          <w:tcPr>
            <w:tcW w:w="850" w:type="dxa"/>
            <w:tcBorders>
              <w:top w:val="nil"/>
              <w:left w:val="nil"/>
              <w:bottom w:val="nil"/>
              <w:right w:val="nil"/>
            </w:tcBorders>
          </w:tcPr>
          <w:p w14:paraId="30DF340B" w14:textId="77777777" w:rsidR="00786827" w:rsidRPr="00494B2F" w:rsidRDefault="00786827" w:rsidP="00BF1239">
            <w:pPr>
              <w:spacing w:line="240" w:lineRule="auto"/>
              <w:jc w:val="center"/>
            </w:pPr>
          </w:p>
        </w:tc>
        <w:tc>
          <w:tcPr>
            <w:tcW w:w="709" w:type="dxa"/>
            <w:tcBorders>
              <w:top w:val="nil"/>
              <w:left w:val="nil"/>
              <w:bottom w:val="nil"/>
              <w:right w:val="nil"/>
            </w:tcBorders>
          </w:tcPr>
          <w:p w14:paraId="7DDC6089" w14:textId="6D17C797" w:rsidR="00786827" w:rsidRPr="00494B2F" w:rsidRDefault="00424879" w:rsidP="00BF1239">
            <w:pPr>
              <w:spacing w:line="240" w:lineRule="auto"/>
              <w:jc w:val="center"/>
            </w:pPr>
            <w:r w:rsidRPr="00494B2F">
              <w:t>√</w:t>
            </w:r>
          </w:p>
        </w:tc>
        <w:tc>
          <w:tcPr>
            <w:tcW w:w="850" w:type="dxa"/>
            <w:tcBorders>
              <w:top w:val="nil"/>
              <w:left w:val="nil"/>
              <w:bottom w:val="nil"/>
              <w:right w:val="nil"/>
            </w:tcBorders>
          </w:tcPr>
          <w:p w14:paraId="0A70601C" w14:textId="77777777" w:rsidR="00786827" w:rsidRPr="00494B2F" w:rsidRDefault="00786827" w:rsidP="00BF1239">
            <w:pPr>
              <w:spacing w:line="240" w:lineRule="auto"/>
              <w:jc w:val="center"/>
            </w:pPr>
          </w:p>
        </w:tc>
      </w:tr>
      <w:tr w:rsidR="00424879" w:rsidRPr="00494B2F" w14:paraId="258C1020" w14:textId="77777777" w:rsidTr="0003433B">
        <w:tc>
          <w:tcPr>
            <w:tcW w:w="5387" w:type="dxa"/>
            <w:tcBorders>
              <w:top w:val="nil"/>
              <w:left w:val="nil"/>
              <w:bottom w:val="single" w:sz="4" w:space="0" w:color="auto"/>
              <w:right w:val="nil"/>
            </w:tcBorders>
          </w:tcPr>
          <w:p w14:paraId="47E87CF0" w14:textId="48DFBE57" w:rsidR="00424879" w:rsidRPr="00494B2F" w:rsidRDefault="00424879" w:rsidP="00BF1239">
            <w:pPr>
              <w:spacing w:line="240" w:lineRule="auto"/>
              <w:jc w:val="left"/>
              <w:rPr>
                <w:lang w:val="id-ID"/>
              </w:rPr>
            </w:pPr>
            <w:r w:rsidRPr="00494B2F">
              <w:rPr>
                <w:lang w:val="id-ID"/>
              </w:rPr>
              <w:t>Keluhan tentang karakteristik nyeri dengan menggunakan standar instrumen nyeri</w:t>
            </w:r>
          </w:p>
        </w:tc>
        <w:tc>
          <w:tcPr>
            <w:tcW w:w="709" w:type="dxa"/>
            <w:tcBorders>
              <w:top w:val="nil"/>
              <w:left w:val="nil"/>
              <w:bottom w:val="single" w:sz="4" w:space="0" w:color="auto"/>
              <w:right w:val="nil"/>
            </w:tcBorders>
          </w:tcPr>
          <w:p w14:paraId="3D0DD6A8" w14:textId="5CE05DB8" w:rsidR="00424879" w:rsidRPr="00494B2F" w:rsidRDefault="00424879" w:rsidP="00BF1239">
            <w:pPr>
              <w:spacing w:line="240" w:lineRule="auto"/>
              <w:jc w:val="center"/>
            </w:pPr>
            <w:r w:rsidRPr="00494B2F">
              <w:t>√</w:t>
            </w:r>
          </w:p>
        </w:tc>
        <w:tc>
          <w:tcPr>
            <w:tcW w:w="850" w:type="dxa"/>
            <w:tcBorders>
              <w:top w:val="nil"/>
              <w:left w:val="nil"/>
              <w:bottom w:val="single" w:sz="4" w:space="0" w:color="auto"/>
              <w:right w:val="nil"/>
            </w:tcBorders>
          </w:tcPr>
          <w:p w14:paraId="56F0D235" w14:textId="77777777" w:rsidR="00424879" w:rsidRPr="00494B2F" w:rsidRDefault="00424879" w:rsidP="00BF1239">
            <w:pPr>
              <w:spacing w:line="240" w:lineRule="auto"/>
              <w:jc w:val="center"/>
            </w:pPr>
          </w:p>
        </w:tc>
        <w:tc>
          <w:tcPr>
            <w:tcW w:w="709" w:type="dxa"/>
            <w:tcBorders>
              <w:top w:val="nil"/>
              <w:left w:val="nil"/>
              <w:bottom w:val="single" w:sz="4" w:space="0" w:color="auto"/>
              <w:right w:val="nil"/>
            </w:tcBorders>
          </w:tcPr>
          <w:p w14:paraId="6FBD19A9" w14:textId="26783862" w:rsidR="00424879" w:rsidRPr="00494B2F" w:rsidRDefault="00424879" w:rsidP="00BF1239">
            <w:pPr>
              <w:spacing w:line="240" w:lineRule="auto"/>
              <w:jc w:val="center"/>
            </w:pPr>
            <w:r w:rsidRPr="00494B2F">
              <w:t>√</w:t>
            </w:r>
          </w:p>
        </w:tc>
        <w:tc>
          <w:tcPr>
            <w:tcW w:w="850" w:type="dxa"/>
            <w:tcBorders>
              <w:top w:val="nil"/>
              <w:left w:val="nil"/>
              <w:bottom w:val="single" w:sz="4" w:space="0" w:color="auto"/>
              <w:right w:val="nil"/>
            </w:tcBorders>
          </w:tcPr>
          <w:p w14:paraId="448E6380" w14:textId="77777777" w:rsidR="00424879" w:rsidRPr="00494B2F" w:rsidRDefault="00424879" w:rsidP="00BF1239">
            <w:pPr>
              <w:spacing w:line="240" w:lineRule="auto"/>
              <w:jc w:val="center"/>
            </w:pPr>
          </w:p>
        </w:tc>
      </w:tr>
    </w:tbl>
    <w:p w14:paraId="2EC30397" w14:textId="652CABFB" w:rsidR="005E0620" w:rsidRDefault="005E0620" w:rsidP="00BF1239">
      <w:pPr>
        <w:spacing w:line="240" w:lineRule="auto"/>
        <w:sectPr w:rsidR="005E0620" w:rsidSect="005E0620">
          <w:type w:val="continuous"/>
          <w:pgSz w:w="11906" w:h="16838"/>
          <w:pgMar w:top="1701" w:right="1701" w:bottom="1701" w:left="1701" w:header="708" w:footer="708" w:gutter="0"/>
          <w:cols w:space="708"/>
          <w:docGrid w:linePitch="360"/>
        </w:sectPr>
      </w:pPr>
    </w:p>
    <w:p w14:paraId="7BC7EC04" w14:textId="77777777" w:rsidR="000B30BD" w:rsidRDefault="000B30BD" w:rsidP="00494B2F">
      <w:pPr>
        <w:spacing w:after="0" w:line="360" w:lineRule="auto"/>
        <w:rPr>
          <w:rFonts w:eastAsia="MS Mincho"/>
          <w:b/>
          <w:bCs/>
          <w:lang w:val="id-ID"/>
        </w:rPr>
      </w:pPr>
      <w:r>
        <w:rPr>
          <w:rFonts w:eastAsia="MS Mincho"/>
          <w:bCs/>
          <w:lang w:val="fi-FI"/>
        </w:rPr>
        <w:t>Tabel 2 menunjukan bahwa kedua subjek studi kasus mengalami masalah nyeri akut dibuktikan dengan terpenuhi 100% batasan karakteristik.</w:t>
      </w:r>
      <w:r w:rsidR="00424879">
        <w:rPr>
          <w:rFonts w:eastAsia="MS Mincho"/>
          <w:b/>
          <w:bCs/>
          <w:lang w:val="id-ID"/>
        </w:rPr>
        <w:t xml:space="preserve"> </w:t>
      </w:r>
    </w:p>
    <w:p w14:paraId="776D300B" w14:textId="0E390325" w:rsidR="00AF2F25" w:rsidRPr="00424879" w:rsidRDefault="00AF2F25" w:rsidP="00494B2F">
      <w:pPr>
        <w:spacing w:after="0" w:line="360" w:lineRule="auto"/>
        <w:rPr>
          <w:rFonts w:eastAsia="MS Mincho"/>
          <w:b/>
          <w:bCs/>
          <w:lang w:val="id-ID"/>
        </w:rPr>
      </w:pPr>
      <w:r w:rsidRPr="00BF1239">
        <w:rPr>
          <w:lang w:val="id-ID"/>
        </w:rPr>
        <w:t xml:space="preserve">Evaluasi dilakukan </w:t>
      </w:r>
      <w:r>
        <w:rPr>
          <w:lang w:val="id-ID"/>
        </w:rPr>
        <w:t>sebelum dan sesudah</w:t>
      </w:r>
      <w:r w:rsidR="00424879">
        <w:rPr>
          <w:lang w:val="id-ID"/>
        </w:rPr>
        <w:t xml:space="preserve"> </w:t>
      </w:r>
      <w:r w:rsidR="000B30BD">
        <w:rPr>
          <w:lang w:val="id-ID"/>
        </w:rPr>
        <w:t>tindakan</w:t>
      </w:r>
      <w:r w:rsidR="00424879">
        <w:rPr>
          <w:lang w:val="id-ID"/>
        </w:rPr>
        <w:t xml:space="preserve"> kumur-kumur menggunakan cengkeh</w:t>
      </w:r>
      <w:r w:rsidRPr="00BF1239">
        <w:rPr>
          <w:lang w:val="id-ID"/>
        </w:rPr>
        <w:t xml:space="preserve">. Tujuan  evaluasi adalah untuk mengetahui keefektifan </w:t>
      </w:r>
      <w:r w:rsidR="00424879">
        <w:rPr>
          <w:lang w:val="id-ID"/>
        </w:rPr>
        <w:t xml:space="preserve">kumur-kumur </w:t>
      </w:r>
      <w:r w:rsidR="00424879">
        <w:rPr>
          <w:lang w:val="id-ID"/>
        </w:rPr>
        <w:t xml:space="preserve">menggunakan cengkeh </w:t>
      </w:r>
      <w:r w:rsidRPr="00BF1239">
        <w:rPr>
          <w:lang w:val="id-ID"/>
        </w:rPr>
        <w:t xml:space="preserve">dalam mengatasi masalah keperawatan </w:t>
      </w:r>
      <w:r w:rsidR="00424879">
        <w:rPr>
          <w:lang w:val="id-ID"/>
        </w:rPr>
        <w:t>nyeri akut pada anak karies gigi</w:t>
      </w:r>
      <w:r w:rsidR="000B30BD">
        <w:rPr>
          <w:lang w:val="id-ID"/>
        </w:rPr>
        <w:t xml:space="preserve">. Lembar evaluasi menggunakan </w:t>
      </w:r>
      <w:r w:rsidRPr="00BF1239">
        <w:rPr>
          <w:lang w:val="id-ID"/>
        </w:rPr>
        <w:t xml:space="preserve">standar luaran </w:t>
      </w:r>
      <w:r w:rsidR="000B30BD">
        <w:rPr>
          <w:lang w:val="id-ID"/>
        </w:rPr>
        <w:t>s</w:t>
      </w:r>
      <w:r>
        <w:rPr>
          <w:lang w:val="id-ID"/>
        </w:rPr>
        <w:t xml:space="preserve">tatus </w:t>
      </w:r>
      <w:r w:rsidR="00424879">
        <w:rPr>
          <w:lang w:val="id-ID"/>
        </w:rPr>
        <w:t xml:space="preserve">nyeri </w:t>
      </w:r>
      <w:r w:rsidR="000B30BD">
        <w:rPr>
          <w:lang w:val="id-ID"/>
        </w:rPr>
        <w:t xml:space="preserve">dengan ekspektasi </w:t>
      </w:r>
      <w:r w:rsidR="00A4284A">
        <w:rPr>
          <w:lang w:val="id-ID"/>
        </w:rPr>
        <w:t>membaik</w:t>
      </w:r>
      <w:r w:rsidR="000B30BD">
        <w:rPr>
          <w:lang w:val="id-ID"/>
        </w:rPr>
        <w:t>.</w:t>
      </w:r>
      <w:r w:rsidRPr="008363AC">
        <w:rPr>
          <w:lang w:val="fi-FI"/>
        </w:rPr>
        <w:t xml:space="preserve"> </w:t>
      </w:r>
      <w:r w:rsidRPr="001844AA">
        <w:t>Hasil evaluasi kedua responden</w:t>
      </w:r>
      <w:r w:rsidR="00A4284A">
        <w:rPr>
          <w:lang w:val="id-ID"/>
        </w:rPr>
        <w:t xml:space="preserve"> dapat dilihat pada</w:t>
      </w:r>
      <w:r>
        <w:rPr>
          <w:lang w:val="id-ID"/>
        </w:rPr>
        <w:t xml:space="preserve"> </w:t>
      </w:r>
      <w:r w:rsidR="00A4284A">
        <w:rPr>
          <w:lang w:val="id-ID"/>
        </w:rPr>
        <w:t>T</w:t>
      </w:r>
      <w:r>
        <w:rPr>
          <w:lang w:val="id-ID"/>
        </w:rPr>
        <w:t xml:space="preserve">abel </w:t>
      </w:r>
      <w:r w:rsidR="00A4284A">
        <w:rPr>
          <w:lang w:val="id-ID"/>
        </w:rPr>
        <w:t>3</w:t>
      </w:r>
      <w:r>
        <w:rPr>
          <w:lang w:val="id-ID"/>
        </w:rPr>
        <w:t xml:space="preserve"> Hasil evaluasi</w:t>
      </w:r>
    </w:p>
    <w:p w14:paraId="424A77A3" w14:textId="77777777" w:rsidR="00A4284A" w:rsidRDefault="00A4284A" w:rsidP="00494B2F">
      <w:pPr>
        <w:spacing w:after="0" w:line="360" w:lineRule="auto"/>
        <w:rPr>
          <w:lang w:val="id-ID"/>
        </w:rPr>
        <w:sectPr w:rsidR="00A4284A" w:rsidSect="00B44712">
          <w:type w:val="continuous"/>
          <w:pgSz w:w="11906" w:h="16838"/>
          <w:pgMar w:top="1701" w:right="1701" w:bottom="1701" w:left="1701" w:header="708" w:footer="708" w:gutter="0"/>
          <w:cols w:num="2" w:space="708"/>
          <w:docGrid w:linePitch="360"/>
        </w:sectPr>
      </w:pPr>
    </w:p>
    <w:p w14:paraId="43CC25E0" w14:textId="71358426" w:rsidR="00A4284A" w:rsidRDefault="00A4284A" w:rsidP="00BF1239">
      <w:pPr>
        <w:spacing w:line="240" w:lineRule="auto"/>
        <w:jc w:val="center"/>
        <w:rPr>
          <w:lang w:val="id-ID"/>
        </w:rPr>
      </w:pPr>
      <w:r>
        <w:rPr>
          <w:lang w:val="id-ID"/>
        </w:rPr>
        <w:t xml:space="preserve">Tabel  3 Hasil </w:t>
      </w:r>
      <w:r w:rsidR="00AD6B24">
        <w:rPr>
          <w:lang w:val="id-ID"/>
        </w:rPr>
        <w:t>Kontrol Nyeri</w:t>
      </w:r>
    </w:p>
    <w:tbl>
      <w:tblPr>
        <w:tblStyle w:val="TableGrid"/>
        <w:tblW w:w="8516"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720"/>
        <w:gridCol w:w="483"/>
        <w:gridCol w:w="483"/>
        <w:gridCol w:w="483"/>
        <w:gridCol w:w="483"/>
        <w:gridCol w:w="483"/>
        <w:gridCol w:w="483"/>
        <w:gridCol w:w="483"/>
        <w:gridCol w:w="483"/>
        <w:gridCol w:w="483"/>
        <w:gridCol w:w="483"/>
        <w:gridCol w:w="483"/>
        <w:gridCol w:w="483"/>
      </w:tblGrid>
      <w:tr w:rsidR="00AD6B24" w:rsidRPr="00BF1239" w14:paraId="68BC4DA7" w14:textId="77777777" w:rsidTr="00AD6B24">
        <w:tc>
          <w:tcPr>
            <w:tcW w:w="2720" w:type="dxa"/>
            <w:vMerge w:val="restart"/>
            <w:tcBorders>
              <w:top w:val="single" w:sz="4" w:space="0" w:color="auto"/>
              <w:bottom w:val="nil"/>
            </w:tcBorders>
          </w:tcPr>
          <w:p w14:paraId="50876C7D" w14:textId="090EFD8F" w:rsidR="00AD6B24" w:rsidRPr="00BF1239" w:rsidRDefault="00AD6B24" w:rsidP="00BF1239">
            <w:pPr>
              <w:pStyle w:val="ListParagraph"/>
              <w:spacing w:after="0" w:line="240" w:lineRule="auto"/>
              <w:ind w:left="0"/>
              <w:jc w:val="center"/>
              <w:rPr>
                <w:rFonts w:ascii="Times New Roman" w:hAnsi="Times New Roman" w:cs="Times New Roman"/>
                <w:b/>
                <w:bCs/>
                <w:sz w:val="20"/>
                <w:szCs w:val="20"/>
              </w:rPr>
            </w:pPr>
            <w:r w:rsidRPr="00BF1239">
              <w:rPr>
                <w:rFonts w:ascii="Times New Roman" w:hAnsi="Times New Roman" w:cs="Times New Roman"/>
                <w:b/>
                <w:bCs/>
                <w:sz w:val="20"/>
                <w:szCs w:val="20"/>
              </w:rPr>
              <w:t>Aspek Yang Dinilai</w:t>
            </w:r>
          </w:p>
        </w:tc>
        <w:tc>
          <w:tcPr>
            <w:tcW w:w="2415" w:type="dxa"/>
            <w:gridSpan w:val="5"/>
            <w:tcBorders>
              <w:top w:val="single" w:sz="4" w:space="0" w:color="auto"/>
              <w:bottom w:val="nil"/>
            </w:tcBorders>
          </w:tcPr>
          <w:p w14:paraId="7659D032" w14:textId="1FB07007" w:rsidR="00AD6B24" w:rsidRPr="00BF1239" w:rsidRDefault="00AD6B24" w:rsidP="00BF1239">
            <w:pPr>
              <w:pStyle w:val="ListParagraph"/>
              <w:spacing w:after="0" w:line="240" w:lineRule="auto"/>
              <w:ind w:left="0"/>
              <w:jc w:val="center"/>
              <w:rPr>
                <w:rFonts w:ascii="Times New Roman" w:hAnsi="Times New Roman" w:cs="Times New Roman"/>
                <w:b/>
                <w:bCs/>
                <w:sz w:val="20"/>
                <w:szCs w:val="20"/>
              </w:rPr>
            </w:pPr>
            <w:r w:rsidRPr="00BF1239">
              <w:rPr>
                <w:rFonts w:ascii="Times New Roman" w:hAnsi="Times New Roman" w:cs="Times New Roman"/>
                <w:b/>
                <w:bCs/>
                <w:sz w:val="20"/>
                <w:szCs w:val="20"/>
              </w:rPr>
              <w:t>An. S</w:t>
            </w:r>
          </w:p>
        </w:tc>
        <w:tc>
          <w:tcPr>
            <w:tcW w:w="3381" w:type="dxa"/>
            <w:gridSpan w:val="7"/>
            <w:tcBorders>
              <w:top w:val="single" w:sz="4" w:space="0" w:color="auto"/>
              <w:bottom w:val="nil"/>
            </w:tcBorders>
          </w:tcPr>
          <w:p w14:paraId="6E9517BB" w14:textId="0F3A802C" w:rsidR="00AD6B24" w:rsidRPr="00BF1239" w:rsidRDefault="00AD6B24" w:rsidP="00BF1239">
            <w:pPr>
              <w:pStyle w:val="ListParagraph"/>
              <w:spacing w:after="0" w:line="240" w:lineRule="auto"/>
              <w:ind w:left="0"/>
              <w:jc w:val="center"/>
              <w:rPr>
                <w:rFonts w:ascii="Times New Roman" w:hAnsi="Times New Roman" w:cs="Times New Roman"/>
                <w:b/>
                <w:bCs/>
                <w:sz w:val="20"/>
                <w:szCs w:val="20"/>
              </w:rPr>
            </w:pPr>
            <w:r w:rsidRPr="00BF1239">
              <w:rPr>
                <w:rFonts w:ascii="Times New Roman" w:hAnsi="Times New Roman" w:cs="Times New Roman"/>
                <w:b/>
                <w:bCs/>
                <w:sz w:val="20"/>
                <w:szCs w:val="20"/>
              </w:rPr>
              <w:t>An. A</w:t>
            </w:r>
          </w:p>
        </w:tc>
      </w:tr>
      <w:tr w:rsidR="00AD6B24" w:rsidRPr="00BF1239" w14:paraId="6261256F" w14:textId="77777777" w:rsidTr="00AD6B24">
        <w:tc>
          <w:tcPr>
            <w:tcW w:w="2720" w:type="dxa"/>
            <w:vMerge/>
            <w:tcBorders>
              <w:top w:val="nil"/>
              <w:bottom w:val="single" w:sz="4" w:space="0" w:color="auto"/>
            </w:tcBorders>
          </w:tcPr>
          <w:p w14:paraId="4E0FFCA7" w14:textId="77777777" w:rsidR="00AD6B24" w:rsidRPr="00BF1239" w:rsidRDefault="00AD6B24" w:rsidP="00BF1239">
            <w:pPr>
              <w:pStyle w:val="ListParagraph"/>
              <w:spacing w:after="0" w:line="240" w:lineRule="auto"/>
              <w:ind w:left="0"/>
              <w:jc w:val="both"/>
              <w:rPr>
                <w:rFonts w:ascii="Times New Roman" w:hAnsi="Times New Roman" w:cs="Times New Roman"/>
                <w:sz w:val="20"/>
                <w:szCs w:val="20"/>
              </w:rPr>
            </w:pPr>
          </w:p>
        </w:tc>
        <w:tc>
          <w:tcPr>
            <w:tcW w:w="483" w:type="dxa"/>
            <w:tcBorders>
              <w:top w:val="nil"/>
              <w:bottom w:val="single" w:sz="4" w:space="0" w:color="auto"/>
            </w:tcBorders>
          </w:tcPr>
          <w:p w14:paraId="565C6E74" w14:textId="77777777" w:rsidR="00AD6B24" w:rsidRPr="00BF1239" w:rsidRDefault="00AD6B24" w:rsidP="00BF1239">
            <w:pPr>
              <w:pStyle w:val="ListParagraph"/>
              <w:spacing w:after="0" w:line="240" w:lineRule="auto"/>
              <w:ind w:left="0"/>
              <w:jc w:val="center"/>
              <w:rPr>
                <w:rFonts w:ascii="Times New Roman" w:hAnsi="Times New Roman" w:cs="Times New Roman"/>
                <w:b/>
                <w:bCs/>
                <w:sz w:val="20"/>
                <w:szCs w:val="20"/>
              </w:rPr>
            </w:pPr>
            <w:r w:rsidRPr="00BF1239">
              <w:rPr>
                <w:rFonts w:ascii="Times New Roman" w:hAnsi="Times New Roman" w:cs="Times New Roman"/>
                <w:b/>
                <w:bCs/>
                <w:sz w:val="20"/>
                <w:szCs w:val="20"/>
              </w:rPr>
              <w:t>P1</w:t>
            </w:r>
          </w:p>
        </w:tc>
        <w:tc>
          <w:tcPr>
            <w:tcW w:w="483" w:type="dxa"/>
            <w:tcBorders>
              <w:top w:val="nil"/>
              <w:bottom w:val="single" w:sz="4" w:space="0" w:color="auto"/>
            </w:tcBorders>
          </w:tcPr>
          <w:p w14:paraId="33064589" w14:textId="77777777" w:rsidR="00AD6B24" w:rsidRPr="00BF1239" w:rsidRDefault="00AD6B24" w:rsidP="00BF1239">
            <w:pPr>
              <w:pStyle w:val="ListParagraph"/>
              <w:spacing w:after="0" w:line="240" w:lineRule="auto"/>
              <w:ind w:left="0"/>
              <w:jc w:val="center"/>
              <w:rPr>
                <w:rFonts w:ascii="Times New Roman" w:hAnsi="Times New Roman" w:cs="Times New Roman"/>
                <w:b/>
                <w:bCs/>
                <w:sz w:val="20"/>
                <w:szCs w:val="20"/>
              </w:rPr>
            </w:pPr>
            <w:r w:rsidRPr="00BF1239">
              <w:rPr>
                <w:rFonts w:ascii="Times New Roman" w:hAnsi="Times New Roman" w:cs="Times New Roman"/>
                <w:b/>
                <w:bCs/>
                <w:sz w:val="20"/>
                <w:szCs w:val="20"/>
              </w:rPr>
              <w:t>P2</w:t>
            </w:r>
          </w:p>
        </w:tc>
        <w:tc>
          <w:tcPr>
            <w:tcW w:w="483" w:type="dxa"/>
            <w:tcBorders>
              <w:top w:val="nil"/>
              <w:bottom w:val="single" w:sz="4" w:space="0" w:color="auto"/>
            </w:tcBorders>
          </w:tcPr>
          <w:p w14:paraId="12A67A1B" w14:textId="77777777" w:rsidR="00AD6B24" w:rsidRPr="00BF1239" w:rsidRDefault="00AD6B24" w:rsidP="00BF1239">
            <w:pPr>
              <w:pStyle w:val="ListParagraph"/>
              <w:spacing w:after="0" w:line="240" w:lineRule="auto"/>
              <w:ind w:left="0"/>
              <w:jc w:val="center"/>
              <w:rPr>
                <w:rFonts w:ascii="Times New Roman" w:hAnsi="Times New Roman" w:cs="Times New Roman"/>
                <w:b/>
                <w:bCs/>
                <w:sz w:val="20"/>
                <w:szCs w:val="20"/>
              </w:rPr>
            </w:pPr>
            <w:r w:rsidRPr="00BF1239">
              <w:rPr>
                <w:rFonts w:ascii="Times New Roman" w:hAnsi="Times New Roman" w:cs="Times New Roman"/>
                <w:b/>
                <w:bCs/>
                <w:sz w:val="20"/>
                <w:szCs w:val="20"/>
              </w:rPr>
              <w:t>P3</w:t>
            </w:r>
          </w:p>
        </w:tc>
        <w:tc>
          <w:tcPr>
            <w:tcW w:w="483" w:type="dxa"/>
            <w:tcBorders>
              <w:top w:val="nil"/>
              <w:bottom w:val="single" w:sz="4" w:space="0" w:color="auto"/>
            </w:tcBorders>
          </w:tcPr>
          <w:p w14:paraId="17A70F6A" w14:textId="77777777" w:rsidR="00AD6B24" w:rsidRPr="00BF1239" w:rsidRDefault="00AD6B24" w:rsidP="00BF1239">
            <w:pPr>
              <w:pStyle w:val="ListParagraph"/>
              <w:spacing w:after="0" w:line="240" w:lineRule="auto"/>
              <w:ind w:left="0"/>
              <w:jc w:val="center"/>
              <w:rPr>
                <w:rFonts w:ascii="Times New Roman" w:hAnsi="Times New Roman" w:cs="Times New Roman"/>
                <w:b/>
                <w:bCs/>
                <w:sz w:val="20"/>
                <w:szCs w:val="20"/>
              </w:rPr>
            </w:pPr>
            <w:r w:rsidRPr="00BF1239">
              <w:rPr>
                <w:rFonts w:ascii="Times New Roman" w:hAnsi="Times New Roman" w:cs="Times New Roman"/>
                <w:b/>
                <w:bCs/>
                <w:sz w:val="20"/>
                <w:szCs w:val="20"/>
              </w:rPr>
              <w:t>P4</w:t>
            </w:r>
          </w:p>
        </w:tc>
        <w:tc>
          <w:tcPr>
            <w:tcW w:w="483" w:type="dxa"/>
            <w:tcBorders>
              <w:top w:val="nil"/>
              <w:bottom w:val="single" w:sz="4" w:space="0" w:color="auto"/>
            </w:tcBorders>
          </w:tcPr>
          <w:p w14:paraId="7F07126C" w14:textId="77777777" w:rsidR="00AD6B24" w:rsidRPr="00BF1239" w:rsidRDefault="00AD6B24" w:rsidP="00BF1239">
            <w:pPr>
              <w:pStyle w:val="ListParagraph"/>
              <w:spacing w:after="0" w:line="240" w:lineRule="auto"/>
              <w:ind w:left="0"/>
              <w:jc w:val="center"/>
              <w:rPr>
                <w:rFonts w:ascii="Times New Roman" w:hAnsi="Times New Roman" w:cs="Times New Roman"/>
                <w:b/>
                <w:bCs/>
                <w:sz w:val="20"/>
                <w:szCs w:val="20"/>
              </w:rPr>
            </w:pPr>
            <w:r w:rsidRPr="00BF1239">
              <w:rPr>
                <w:rFonts w:ascii="Times New Roman" w:hAnsi="Times New Roman" w:cs="Times New Roman"/>
                <w:b/>
                <w:bCs/>
                <w:sz w:val="20"/>
                <w:szCs w:val="20"/>
              </w:rPr>
              <w:t>P5</w:t>
            </w:r>
          </w:p>
        </w:tc>
        <w:tc>
          <w:tcPr>
            <w:tcW w:w="483" w:type="dxa"/>
            <w:tcBorders>
              <w:top w:val="nil"/>
              <w:bottom w:val="single" w:sz="4" w:space="0" w:color="auto"/>
            </w:tcBorders>
          </w:tcPr>
          <w:p w14:paraId="4D5AACEC" w14:textId="77777777" w:rsidR="00AD6B24" w:rsidRPr="00BF1239" w:rsidRDefault="00AD6B24" w:rsidP="00BF1239">
            <w:pPr>
              <w:pStyle w:val="ListParagraph"/>
              <w:spacing w:after="0" w:line="240" w:lineRule="auto"/>
              <w:ind w:left="0"/>
              <w:jc w:val="center"/>
              <w:rPr>
                <w:rFonts w:ascii="Times New Roman" w:hAnsi="Times New Roman" w:cs="Times New Roman"/>
                <w:b/>
                <w:bCs/>
                <w:sz w:val="20"/>
                <w:szCs w:val="20"/>
              </w:rPr>
            </w:pPr>
            <w:r w:rsidRPr="00BF1239">
              <w:rPr>
                <w:rFonts w:ascii="Times New Roman" w:hAnsi="Times New Roman" w:cs="Times New Roman"/>
                <w:b/>
                <w:bCs/>
                <w:sz w:val="20"/>
                <w:szCs w:val="20"/>
              </w:rPr>
              <w:t>P6</w:t>
            </w:r>
          </w:p>
        </w:tc>
        <w:tc>
          <w:tcPr>
            <w:tcW w:w="483" w:type="dxa"/>
            <w:tcBorders>
              <w:top w:val="nil"/>
              <w:bottom w:val="single" w:sz="4" w:space="0" w:color="auto"/>
            </w:tcBorders>
          </w:tcPr>
          <w:p w14:paraId="2AA8C4F5" w14:textId="77777777" w:rsidR="00AD6B24" w:rsidRPr="00BF1239" w:rsidRDefault="00AD6B24" w:rsidP="00BF1239">
            <w:pPr>
              <w:pStyle w:val="ListParagraph"/>
              <w:spacing w:after="0" w:line="240" w:lineRule="auto"/>
              <w:ind w:left="0"/>
              <w:jc w:val="center"/>
              <w:rPr>
                <w:rFonts w:ascii="Times New Roman" w:hAnsi="Times New Roman" w:cs="Times New Roman"/>
                <w:b/>
                <w:bCs/>
                <w:sz w:val="20"/>
                <w:szCs w:val="20"/>
              </w:rPr>
            </w:pPr>
            <w:r w:rsidRPr="00BF1239">
              <w:rPr>
                <w:rFonts w:ascii="Times New Roman" w:hAnsi="Times New Roman" w:cs="Times New Roman"/>
                <w:b/>
                <w:bCs/>
                <w:sz w:val="20"/>
                <w:szCs w:val="20"/>
              </w:rPr>
              <w:t>P1</w:t>
            </w:r>
          </w:p>
        </w:tc>
        <w:tc>
          <w:tcPr>
            <w:tcW w:w="483" w:type="dxa"/>
            <w:tcBorders>
              <w:top w:val="nil"/>
              <w:bottom w:val="single" w:sz="4" w:space="0" w:color="auto"/>
            </w:tcBorders>
          </w:tcPr>
          <w:p w14:paraId="2798C213" w14:textId="77777777" w:rsidR="00AD6B24" w:rsidRPr="00BF1239" w:rsidRDefault="00AD6B24" w:rsidP="00BF1239">
            <w:pPr>
              <w:pStyle w:val="ListParagraph"/>
              <w:spacing w:after="0" w:line="240" w:lineRule="auto"/>
              <w:ind w:left="0"/>
              <w:jc w:val="center"/>
              <w:rPr>
                <w:rFonts w:ascii="Times New Roman" w:hAnsi="Times New Roman" w:cs="Times New Roman"/>
                <w:b/>
                <w:bCs/>
                <w:sz w:val="20"/>
                <w:szCs w:val="20"/>
              </w:rPr>
            </w:pPr>
            <w:r w:rsidRPr="00BF1239">
              <w:rPr>
                <w:rFonts w:ascii="Times New Roman" w:hAnsi="Times New Roman" w:cs="Times New Roman"/>
                <w:b/>
                <w:bCs/>
                <w:sz w:val="20"/>
                <w:szCs w:val="20"/>
              </w:rPr>
              <w:t>P2</w:t>
            </w:r>
          </w:p>
        </w:tc>
        <w:tc>
          <w:tcPr>
            <w:tcW w:w="483" w:type="dxa"/>
            <w:tcBorders>
              <w:top w:val="nil"/>
              <w:bottom w:val="single" w:sz="4" w:space="0" w:color="auto"/>
            </w:tcBorders>
          </w:tcPr>
          <w:p w14:paraId="2A5A08ED" w14:textId="77777777" w:rsidR="00AD6B24" w:rsidRPr="00BF1239" w:rsidRDefault="00AD6B24" w:rsidP="00BF1239">
            <w:pPr>
              <w:pStyle w:val="ListParagraph"/>
              <w:spacing w:after="0" w:line="240" w:lineRule="auto"/>
              <w:ind w:left="0"/>
              <w:jc w:val="center"/>
              <w:rPr>
                <w:rFonts w:ascii="Times New Roman" w:hAnsi="Times New Roman" w:cs="Times New Roman"/>
                <w:b/>
                <w:bCs/>
                <w:sz w:val="20"/>
                <w:szCs w:val="20"/>
              </w:rPr>
            </w:pPr>
            <w:r w:rsidRPr="00BF1239">
              <w:rPr>
                <w:rFonts w:ascii="Times New Roman" w:hAnsi="Times New Roman" w:cs="Times New Roman"/>
                <w:b/>
                <w:bCs/>
                <w:sz w:val="20"/>
                <w:szCs w:val="20"/>
              </w:rPr>
              <w:t>P3</w:t>
            </w:r>
          </w:p>
        </w:tc>
        <w:tc>
          <w:tcPr>
            <w:tcW w:w="483" w:type="dxa"/>
            <w:tcBorders>
              <w:top w:val="nil"/>
              <w:bottom w:val="single" w:sz="4" w:space="0" w:color="auto"/>
            </w:tcBorders>
          </w:tcPr>
          <w:p w14:paraId="5B154483" w14:textId="77777777" w:rsidR="00AD6B24" w:rsidRPr="00BF1239" w:rsidRDefault="00AD6B24" w:rsidP="00BF1239">
            <w:pPr>
              <w:pStyle w:val="ListParagraph"/>
              <w:spacing w:after="0" w:line="240" w:lineRule="auto"/>
              <w:ind w:left="0"/>
              <w:jc w:val="center"/>
              <w:rPr>
                <w:rFonts w:ascii="Times New Roman" w:hAnsi="Times New Roman" w:cs="Times New Roman"/>
                <w:b/>
                <w:bCs/>
                <w:sz w:val="20"/>
                <w:szCs w:val="20"/>
              </w:rPr>
            </w:pPr>
            <w:r w:rsidRPr="00BF1239">
              <w:rPr>
                <w:rFonts w:ascii="Times New Roman" w:hAnsi="Times New Roman" w:cs="Times New Roman"/>
                <w:b/>
                <w:bCs/>
                <w:sz w:val="20"/>
                <w:szCs w:val="20"/>
              </w:rPr>
              <w:t>P4</w:t>
            </w:r>
          </w:p>
        </w:tc>
        <w:tc>
          <w:tcPr>
            <w:tcW w:w="483" w:type="dxa"/>
            <w:tcBorders>
              <w:top w:val="nil"/>
              <w:bottom w:val="single" w:sz="4" w:space="0" w:color="auto"/>
            </w:tcBorders>
          </w:tcPr>
          <w:p w14:paraId="59F23C51" w14:textId="77777777" w:rsidR="00AD6B24" w:rsidRPr="00BF1239" w:rsidRDefault="00AD6B24" w:rsidP="00BF1239">
            <w:pPr>
              <w:pStyle w:val="ListParagraph"/>
              <w:spacing w:after="0" w:line="240" w:lineRule="auto"/>
              <w:ind w:left="0"/>
              <w:jc w:val="center"/>
              <w:rPr>
                <w:rFonts w:ascii="Times New Roman" w:hAnsi="Times New Roman" w:cs="Times New Roman"/>
                <w:b/>
                <w:bCs/>
                <w:sz w:val="20"/>
                <w:szCs w:val="20"/>
              </w:rPr>
            </w:pPr>
            <w:r w:rsidRPr="00BF1239">
              <w:rPr>
                <w:rFonts w:ascii="Times New Roman" w:hAnsi="Times New Roman" w:cs="Times New Roman"/>
                <w:b/>
                <w:bCs/>
                <w:sz w:val="20"/>
                <w:szCs w:val="20"/>
              </w:rPr>
              <w:t>P5</w:t>
            </w:r>
          </w:p>
        </w:tc>
        <w:tc>
          <w:tcPr>
            <w:tcW w:w="483" w:type="dxa"/>
            <w:tcBorders>
              <w:top w:val="nil"/>
              <w:bottom w:val="single" w:sz="4" w:space="0" w:color="auto"/>
            </w:tcBorders>
          </w:tcPr>
          <w:p w14:paraId="3D00CA64" w14:textId="77777777" w:rsidR="00AD6B24" w:rsidRPr="00BF1239" w:rsidRDefault="00AD6B24" w:rsidP="00BF1239">
            <w:pPr>
              <w:pStyle w:val="ListParagraph"/>
              <w:spacing w:after="0" w:line="240" w:lineRule="auto"/>
              <w:ind w:left="0"/>
              <w:jc w:val="center"/>
              <w:rPr>
                <w:rFonts w:ascii="Times New Roman" w:hAnsi="Times New Roman" w:cs="Times New Roman"/>
                <w:b/>
                <w:bCs/>
                <w:sz w:val="20"/>
                <w:szCs w:val="20"/>
              </w:rPr>
            </w:pPr>
            <w:r w:rsidRPr="00BF1239">
              <w:rPr>
                <w:rFonts w:ascii="Times New Roman" w:hAnsi="Times New Roman" w:cs="Times New Roman"/>
                <w:b/>
                <w:bCs/>
                <w:sz w:val="20"/>
                <w:szCs w:val="20"/>
              </w:rPr>
              <w:t>P6</w:t>
            </w:r>
          </w:p>
        </w:tc>
      </w:tr>
      <w:tr w:rsidR="00AD6B24" w:rsidRPr="00BF1239" w14:paraId="28A8B85B" w14:textId="77777777" w:rsidTr="00AD6B24">
        <w:tc>
          <w:tcPr>
            <w:tcW w:w="2720" w:type="dxa"/>
            <w:tcBorders>
              <w:top w:val="single" w:sz="4" w:space="0" w:color="auto"/>
            </w:tcBorders>
          </w:tcPr>
          <w:p w14:paraId="68F2FCF8" w14:textId="77777777" w:rsidR="00AD6B24" w:rsidRPr="00BF1239" w:rsidRDefault="00AD6B24" w:rsidP="00BF1239">
            <w:pPr>
              <w:pStyle w:val="ListParagraph"/>
              <w:spacing w:after="0" w:line="240" w:lineRule="auto"/>
              <w:ind w:left="0"/>
              <w:rPr>
                <w:rFonts w:ascii="Times New Roman" w:hAnsi="Times New Roman" w:cs="Times New Roman"/>
                <w:sz w:val="20"/>
                <w:szCs w:val="20"/>
              </w:rPr>
            </w:pPr>
            <w:r w:rsidRPr="00BF1239">
              <w:rPr>
                <w:rFonts w:ascii="Times New Roman" w:hAnsi="Times New Roman" w:cs="Times New Roman"/>
                <w:sz w:val="20"/>
                <w:szCs w:val="20"/>
              </w:rPr>
              <w:t>Mengenali kapan nyeri terjadi</w:t>
            </w:r>
          </w:p>
        </w:tc>
        <w:tc>
          <w:tcPr>
            <w:tcW w:w="483" w:type="dxa"/>
            <w:tcBorders>
              <w:top w:val="single" w:sz="4" w:space="0" w:color="auto"/>
            </w:tcBorders>
          </w:tcPr>
          <w:p w14:paraId="4CDF99BF"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2</w:t>
            </w:r>
          </w:p>
        </w:tc>
        <w:tc>
          <w:tcPr>
            <w:tcW w:w="483" w:type="dxa"/>
            <w:tcBorders>
              <w:top w:val="single" w:sz="4" w:space="0" w:color="auto"/>
            </w:tcBorders>
          </w:tcPr>
          <w:p w14:paraId="391A248E"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2</w:t>
            </w:r>
          </w:p>
        </w:tc>
        <w:tc>
          <w:tcPr>
            <w:tcW w:w="483" w:type="dxa"/>
            <w:tcBorders>
              <w:top w:val="single" w:sz="4" w:space="0" w:color="auto"/>
            </w:tcBorders>
          </w:tcPr>
          <w:p w14:paraId="3AF93234"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2</w:t>
            </w:r>
          </w:p>
        </w:tc>
        <w:tc>
          <w:tcPr>
            <w:tcW w:w="483" w:type="dxa"/>
            <w:tcBorders>
              <w:top w:val="single" w:sz="4" w:space="0" w:color="auto"/>
            </w:tcBorders>
          </w:tcPr>
          <w:p w14:paraId="0507CDD6"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c>
          <w:tcPr>
            <w:tcW w:w="483" w:type="dxa"/>
            <w:tcBorders>
              <w:top w:val="single" w:sz="4" w:space="0" w:color="auto"/>
            </w:tcBorders>
          </w:tcPr>
          <w:p w14:paraId="17702F29"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c>
          <w:tcPr>
            <w:tcW w:w="483" w:type="dxa"/>
            <w:tcBorders>
              <w:top w:val="single" w:sz="4" w:space="0" w:color="auto"/>
            </w:tcBorders>
          </w:tcPr>
          <w:p w14:paraId="45CDF603"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c>
          <w:tcPr>
            <w:tcW w:w="483" w:type="dxa"/>
            <w:tcBorders>
              <w:top w:val="single" w:sz="4" w:space="0" w:color="auto"/>
            </w:tcBorders>
          </w:tcPr>
          <w:p w14:paraId="09639AD3"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3</w:t>
            </w:r>
          </w:p>
        </w:tc>
        <w:tc>
          <w:tcPr>
            <w:tcW w:w="483" w:type="dxa"/>
            <w:tcBorders>
              <w:top w:val="single" w:sz="4" w:space="0" w:color="auto"/>
            </w:tcBorders>
          </w:tcPr>
          <w:p w14:paraId="4D3739F0"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3</w:t>
            </w:r>
          </w:p>
        </w:tc>
        <w:tc>
          <w:tcPr>
            <w:tcW w:w="483" w:type="dxa"/>
            <w:tcBorders>
              <w:top w:val="single" w:sz="4" w:space="0" w:color="auto"/>
            </w:tcBorders>
          </w:tcPr>
          <w:p w14:paraId="5AB6893F"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4</w:t>
            </w:r>
          </w:p>
        </w:tc>
        <w:tc>
          <w:tcPr>
            <w:tcW w:w="483" w:type="dxa"/>
            <w:tcBorders>
              <w:top w:val="single" w:sz="4" w:space="0" w:color="auto"/>
            </w:tcBorders>
          </w:tcPr>
          <w:p w14:paraId="27BC26A8"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4</w:t>
            </w:r>
          </w:p>
        </w:tc>
        <w:tc>
          <w:tcPr>
            <w:tcW w:w="483" w:type="dxa"/>
            <w:tcBorders>
              <w:top w:val="single" w:sz="4" w:space="0" w:color="auto"/>
            </w:tcBorders>
          </w:tcPr>
          <w:p w14:paraId="7823BCAA"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4</w:t>
            </w:r>
          </w:p>
        </w:tc>
        <w:tc>
          <w:tcPr>
            <w:tcW w:w="483" w:type="dxa"/>
            <w:tcBorders>
              <w:top w:val="single" w:sz="4" w:space="0" w:color="auto"/>
            </w:tcBorders>
          </w:tcPr>
          <w:p w14:paraId="0E09CA76"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r>
      <w:tr w:rsidR="00AD6B24" w:rsidRPr="00BF1239" w14:paraId="66183850" w14:textId="77777777" w:rsidTr="00AD6B24">
        <w:tc>
          <w:tcPr>
            <w:tcW w:w="2720" w:type="dxa"/>
          </w:tcPr>
          <w:p w14:paraId="24F17F77" w14:textId="77777777" w:rsidR="00AD6B24" w:rsidRPr="00BF1239" w:rsidRDefault="00AD6B24" w:rsidP="00BF1239">
            <w:pPr>
              <w:pStyle w:val="ListParagraph"/>
              <w:spacing w:after="0" w:line="240" w:lineRule="auto"/>
              <w:ind w:left="0"/>
              <w:rPr>
                <w:rFonts w:ascii="Times New Roman" w:hAnsi="Times New Roman" w:cs="Times New Roman"/>
                <w:sz w:val="20"/>
                <w:szCs w:val="20"/>
              </w:rPr>
            </w:pPr>
            <w:r w:rsidRPr="00BF1239">
              <w:rPr>
                <w:rFonts w:ascii="Times New Roman" w:hAnsi="Times New Roman" w:cs="Times New Roman"/>
                <w:sz w:val="20"/>
                <w:szCs w:val="20"/>
              </w:rPr>
              <w:t>Menggambarkan faktor penyebab</w:t>
            </w:r>
          </w:p>
        </w:tc>
        <w:tc>
          <w:tcPr>
            <w:tcW w:w="483" w:type="dxa"/>
          </w:tcPr>
          <w:p w14:paraId="5FB3B0F3"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2</w:t>
            </w:r>
          </w:p>
        </w:tc>
        <w:tc>
          <w:tcPr>
            <w:tcW w:w="483" w:type="dxa"/>
          </w:tcPr>
          <w:p w14:paraId="0B984760"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2</w:t>
            </w:r>
          </w:p>
        </w:tc>
        <w:tc>
          <w:tcPr>
            <w:tcW w:w="483" w:type="dxa"/>
          </w:tcPr>
          <w:p w14:paraId="6BF6F355"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2</w:t>
            </w:r>
          </w:p>
        </w:tc>
        <w:tc>
          <w:tcPr>
            <w:tcW w:w="483" w:type="dxa"/>
          </w:tcPr>
          <w:p w14:paraId="7BE1EC53"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3</w:t>
            </w:r>
          </w:p>
        </w:tc>
        <w:tc>
          <w:tcPr>
            <w:tcW w:w="483" w:type="dxa"/>
          </w:tcPr>
          <w:p w14:paraId="25343473"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4</w:t>
            </w:r>
          </w:p>
        </w:tc>
        <w:tc>
          <w:tcPr>
            <w:tcW w:w="483" w:type="dxa"/>
          </w:tcPr>
          <w:p w14:paraId="5ECCE2D6"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c>
          <w:tcPr>
            <w:tcW w:w="483" w:type="dxa"/>
          </w:tcPr>
          <w:p w14:paraId="75271B62"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7852712A"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0DCC4E20"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3</w:t>
            </w:r>
          </w:p>
        </w:tc>
        <w:tc>
          <w:tcPr>
            <w:tcW w:w="483" w:type="dxa"/>
          </w:tcPr>
          <w:p w14:paraId="71DDCA75"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4</w:t>
            </w:r>
          </w:p>
        </w:tc>
        <w:tc>
          <w:tcPr>
            <w:tcW w:w="483" w:type="dxa"/>
          </w:tcPr>
          <w:p w14:paraId="64ACEA7B"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c>
          <w:tcPr>
            <w:tcW w:w="483" w:type="dxa"/>
          </w:tcPr>
          <w:p w14:paraId="58AC53D0"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r>
      <w:tr w:rsidR="00AD6B24" w:rsidRPr="00BF1239" w14:paraId="4733C025" w14:textId="77777777" w:rsidTr="00AD6B24">
        <w:tc>
          <w:tcPr>
            <w:tcW w:w="2720" w:type="dxa"/>
          </w:tcPr>
          <w:p w14:paraId="792C395B" w14:textId="77777777" w:rsidR="00AD6B24" w:rsidRPr="00BF1239" w:rsidRDefault="00AD6B24" w:rsidP="00BF1239">
            <w:pPr>
              <w:pStyle w:val="ListParagraph"/>
              <w:spacing w:after="0" w:line="240" w:lineRule="auto"/>
              <w:ind w:left="0"/>
              <w:rPr>
                <w:rFonts w:ascii="Times New Roman" w:hAnsi="Times New Roman" w:cs="Times New Roman"/>
                <w:sz w:val="20"/>
                <w:szCs w:val="20"/>
              </w:rPr>
            </w:pPr>
            <w:r w:rsidRPr="00BF1239">
              <w:rPr>
                <w:rFonts w:ascii="Times New Roman" w:hAnsi="Times New Roman" w:cs="Times New Roman"/>
                <w:sz w:val="20"/>
                <w:szCs w:val="20"/>
              </w:rPr>
              <w:t>Menggunakan jurnal harian untuk memonitor gejala dari waktu ke waktu</w:t>
            </w:r>
          </w:p>
        </w:tc>
        <w:tc>
          <w:tcPr>
            <w:tcW w:w="483" w:type="dxa"/>
          </w:tcPr>
          <w:p w14:paraId="30A161DA"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3A33C389"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2</w:t>
            </w:r>
          </w:p>
        </w:tc>
        <w:tc>
          <w:tcPr>
            <w:tcW w:w="483" w:type="dxa"/>
          </w:tcPr>
          <w:p w14:paraId="6EE1225A"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3</w:t>
            </w:r>
          </w:p>
        </w:tc>
        <w:tc>
          <w:tcPr>
            <w:tcW w:w="483" w:type="dxa"/>
          </w:tcPr>
          <w:p w14:paraId="4DEFD0C1"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4</w:t>
            </w:r>
          </w:p>
        </w:tc>
        <w:tc>
          <w:tcPr>
            <w:tcW w:w="483" w:type="dxa"/>
          </w:tcPr>
          <w:p w14:paraId="042851E9"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4</w:t>
            </w:r>
          </w:p>
        </w:tc>
        <w:tc>
          <w:tcPr>
            <w:tcW w:w="483" w:type="dxa"/>
          </w:tcPr>
          <w:p w14:paraId="19DB0A4C"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c>
          <w:tcPr>
            <w:tcW w:w="483" w:type="dxa"/>
          </w:tcPr>
          <w:p w14:paraId="0326D75C"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04209E6C"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726A38FA"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2</w:t>
            </w:r>
          </w:p>
        </w:tc>
        <w:tc>
          <w:tcPr>
            <w:tcW w:w="483" w:type="dxa"/>
          </w:tcPr>
          <w:p w14:paraId="7018B1F0"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3</w:t>
            </w:r>
          </w:p>
        </w:tc>
        <w:tc>
          <w:tcPr>
            <w:tcW w:w="483" w:type="dxa"/>
          </w:tcPr>
          <w:p w14:paraId="7E6F4117"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4</w:t>
            </w:r>
          </w:p>
        </w:tc>
        <w:tc>
          <w:tcPr>
            <w:tcW w:w="483" w:type="dxa"/>
          </w:tcPr>
          <w:p w14:paraId="0D2107C5"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r>
      <w:tr w:rsidR="00AD6B24" w:rsidRPr="00BF1239" w14:paraId="137B8AF6" w14:textId="77777777" w:rsidTr="00AD6B24">
        <w:tc>
          <w:tcPr>
            <w:tcW w:w="2720" w:type="dxa"/>
          </w:tcPr>
          <w:p w14:paraId="0A1D1633" w14:textId="77777777" w:rsidR="00AD6B24" w:rsidRPr="00BF1239" w:rsidRDefault="00AD6B24" w:rsidP="00BF1239">
            <w:pPr>
              <w:pStyle w:val="ListParagraph"/>
              <w:spacing w:after="0" w:line="240" w:lineRule="auto"/>
              <w:ind w:left="0"/>
              <w:rPr>
                <w:rFonts w:ascii="Times New Roman" w:hAnsi="Times New Roman" w:cs="Times New Roman"/>
                <w:sz w:val="20"/>
                <w:szCs w:val="20"/>
              </w:rPr>
            </w:pPr>
            <w:r w:rsidRPr="00BF1239">
              <w:rPr>
                <w:rFonts w:ascii="Times New Roman" w:hAnsi="Times New Roman" w:cs="Times New Roman"/>
                <w:sz w:val="20"/>
                <w:szCs w:val="20"/>
              </w:rPr>
              <w:t>Menggunakan tindakan pencegahan</w:t>
            </w:r>
          </w:p>
        </w:tc>
        <w:tc>
          <w:tcPr>
            <w:tcW w:w="483" w:type="dxa"/>
          </w:tcPr>
          <w:p w14:paraId="18E95D46"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4BAC097D"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21F4F00E"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4CAA154A"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3</w:t>
            </w:r>
          </w:p>
        </w:tc>
        <w:tc>
          <w:tcPr>
            <w:tcW w:w="483" w:type="dxa"/>
          </w:tcPr>
          <w:p w14:paraId="33FF874F"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4</w:t>
            </w:r>
          </w:p>
        </w:tc>
        <w:tc>
          <w:tcPr>
            <w:tcW w:w="483" w:type="dxa"/>
          </w:tcPr>
          <w:p w14:paraId="6CF6A9DA"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c>
          <w:tcPr>
            <w:tcW w:w="483" w:type="dxa"/>
          </w:tcPr>
          <w:p w14:paraId="4DDF0D53"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010F102F"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39EC852F"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41BE3910"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399FE9B6"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4</w:t>
            </w:r>
          </w:p>
        </w:tc>
        <w:tc>
          <w:tcPr>
            <w:tcW w:w="483" w:type="dxa"/>
          </w:tcPr>
          <w:p w14:paraId="46D5CF39"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r>
      <w:tr w:rsidR="00AD6B24" w:rsidRPr="00BF1239" w14:paraId="4E581DD1" w14:textId="77777777" w:rsidTr="00AD6B24">
        <w:tc>
          <w:tcPr>
            <w:tcW w:w="2720" w:type="dxa"/>
          </w:tcPr>
          <w:p w14:paraId="4FFF682A" w14:textId="77777777" w:rsidR="00AD6B24" w:rsidRPr="00BF1239" w:rsidRDefault="00AD6B24" w:rsidP="00BF1239">
            <w:pPr>
              <w:pStyle w:val="ListParagraph"/>
              <w:spacing w:after="0" w:line="240" w:lineRule="auto"/>
              <w:ind w:left="0"/>
              <w:rPr>
                <w:rFonts w:ascii="Times New Roman" w:hAnsi="Times New Roman" w:cs="Times New Roman"/>
                <w:sz w:val="20"/>
                <w:szCs w:val="20"/>
              </w:rPr>
            </w:pPr>
            <w:r w:rsidRPr="00BF1239">
              <w:rPr>
                <w:rFonts w:ascii="Times New Roman" w:hAnsi="Times New Roman" w:cs="Times New Roman"/>
                <w:sz w:val="20"/>
                <w:szCs w:val="20"/>
              </w:rPr>
              <w:t>Mengenali apa yang terkait dengan gejala nyeri</w:t>
            </w:r>
          </w:p>
        </w:tc>
        <w:tc>
          <w:tcPr>
            <w:tcW w:w="483" w:type="dxa"/>
          </w:tcPr>
          <w:p w14:paraId="144BEF46"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40270601"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2</w:t>
            </w:r>
          </w:p>
        </w:tc>
        <w:tc>
          <w:tcPr>
            <w:tcW w:w="483" w:type="dxa"/>
          </w:tcPr>
          <w:p w14:paraId="341E2955"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2</w:t>
            </w:r>
          </w:p>
        </w:tc>
        <w:tc>
          <w:tcPr>
            <w:tcW w:w="483" w:type="dxa"/>
          </w:tcPr>
          <w:p w14:paraId="04247AF9"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4</w:t>
            </w:r>
          </w:p>
        </w:tc>
        <w:tc>
          <w:tcPr>
            <w:tcW w:w="483" w:type="dxa"/>
          </w:tcPr>
          <w:p w14:paraId="068E54D0"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c>
          <w:tcPr>
            <w:tcW w:w="483" w:type="dxa"/>
          </w:tcPr>
          <w:p w14:paraId="1D586570"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c>
          <w:tcPr>
            <w:tcW w:w="483" w:type="dxa"/>
          </w:tcPr>
          <w:p w14:paraId="6338442A"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009BEE3B"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3</w:t>
            </w:r>
          </w:p>
        </w:tc>
        <w:tc>
          <w:tcPr>
            <w:tcW w:w="483" w:type="dxa"/>
          </w:tcPr>
          <w:p w14:paraId="790F0148"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3</w:t>
            </w:r>
          </w:p>
        </w:tc>
        <w:tc>
          <w:tcPr>
            <w:tcW w:w="483" w:type="dxa"/>
          </w:tcPr>
          <w:p w14:paraId="4FB11BAC"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3</w:t>
            </w:r>
          </w:p>
        </w:tc>
        <w:tc>
          <w:tcPr>
            <w:tcW w:w="483" w:type="dxa"/>
          </w:tcPr>
          <w:p w14:paraId="587F65E2"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4</w:t>
            </w:r>
          </w:p>
        </w:tc>
        <w:tc>
          <w:tcPr>
            <w:tcW w:w="483" w:type="dxa"/>
          </w:tcPr>
          <w:p w14:paraId="2A74651F"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r>
      <w:tr w:rsidR="00AD6B24" w:rsidRPr="00BF1239" w14:paraId="43D7439C" w14:textId="77777777" w:rsidTr="00AD6B24">
        <w:tc>
          <w:tcPr>
            <w:tcW w:w="2720" w:type="dxa"/>
          </w:tcPr>
          <w:p w14:paraId="3EDE95F7" w14:textId="77777777" w:rsidR="00AD6B24" w:rsidRPr="00BF1239" w:rsidRDefault="00AD6B24" w:rsidP="00BF1239">
            <w:pPr>
              <w:pStyle w:val="ListParagraph"/>
              <w:spacing w:after="0" w:line="240" w:lineRule="auto"/>
              <w:ind w:left="0"/>
              <w:rPr>
                <w:rFonts w:ascii="Times New Roman" w:hAnsi="Times New Roman" w:cs="Times New Roman"/>
                <w:sz w:val="20"/>
                <w:szCs w:val="20"/>
              </w:rPr>
            </w:pPr>
            <w:r w:rsidRPr="00BF1239">
              <w:rPr>
                <w:rFonts w:ascii="Times New Roman" w:hAnsi="Times New Roman" w:cs="Times New Roman"/>
                <w:sz w:val="20"/>
                <w:szCs w:val="20"/>
              </w:rPr>
              <w:lastRenderedPageBreak/>
              <w:t>Melaporkan nyeri yang terkontrol</w:t>
            </w:r>
          </w:p>
        </w:tc>
        <w:tc>
          <w:tcPr>
            <w:tcW w:w="483" w:type="dxa"/>
          </w:tcPr>
          <w:p w14:paraId="7C2C0AA1"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40A0C3E4"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7287CFFA"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2</w:t>
            </w:r>
          </w:p>
        </w:tc>
        <w:tc>
          <w:tcPr>
            <w:tcW w:w="483" w:type="dxa"/>
          </w:tcPr>
          <w:p w14:paraId="5F4294F7"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3</w:t>
            </w:r>
          </w:p>
        </w:tc>
        <w:tc>
          <w:tcPr>
            <w:tcW w:w="483" w:type="dxa"/>
          </w:tcPr>
          <w:p w14:paraId="1859BE58"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4</w:t>
            </w:r>
          </w:p>
        </w:tc>
        <w:tc>
          <w:tcPr>
            <w:tcW w:w="483" w:type="dxa"/>
          </w:tcPr>
          <w:p w14:paraId="45E7FE0D"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c>
          <w:tcPr>
            <w:tcW w:w="483" w:type="dxa"/>
          </w:tcPr>
          <w:p w14:paraId="700A0885"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4BF5C150"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2</w:t>
            </w:r>
          </w:p>
        </w:tc>
        <w:tc>
          <w:tcPr>
            <w:tcW w:w="483" w:type="dxa"/>
          </w:tcPr>
          <w:p w14:paraId="2E060297"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3</w:t>
            </w:r>
          </w:p>
        </w:tc>
        <w:tc>
          <w:tcPr>
            <w:tcW w:w="483" w:type="dxa"/>
          </w:tcPr>
          <w:p w14:paraId="379E1D3E"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4</w:t>
            </w:r>
          </w:p>
        </w:tc>
        <w:tc>
          <w:tcPr>
            <w:tcW w:w="483" w:type="dxa"/>
          </w:tcPr>
          <w:p w14:paraId="47D4AAD1"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4</w:t>
            </w:r>
          </w:p>
        </w:tc>
        <w:tc>
          <w:tcPr>
            <w:tcW w:w="483" w:type="dxa"/>
          </w:tcPr>
          <w:p w14:paraId="44A9DEDB"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r>
    </w:tbl>
    <w:p w14:paraId="235A14B3" w14:textId="5B7F77BA" w:rsidR="00AD6B24" w:rsidRPr="00AD6B24" w:rsidRDefault="00AD6B24" w:rsidP="00BF1239">
      <w:pPr>
        <w:spacing w:after="0" w:line="240" w:lineRule="auto"/>
      </w:pPr>
      <w:r w:rsidRPr="00AD6B24">
        <w:t xml:space="preserve">Keterangan: </w:t>
      </w:r>
      <w:r w:rsidR="0003433B">
        <w:rPr>
          <w:lang w:val="id-ID"/>
        </w:rPr>
        <w:t xml:space="preserve">(1) </w:t>
      </w:r>
      <w:r w:rsidRPr="00AD6B24">
        <w:t>Tidak pernah menunjukan,</w:t>
      </w:r>
      <w:r w:rsidR="0003433B">
        <w:rPr>
          <w:lang w:val="id-ID"/>
        </w:rPr>
        <w:t xml:space="preserve"> (2) </w:t>
      </w:r>
      <w:r w:rsidRPr="00AD6B24">
        <w:t>Jarang menunjukan,</w:t>
      </w:r>
      <w:r w:rsidR="0003433B">
        <w:rPr>
          <w:lang w:val="id-ID"/>
        </w:rPr>
        <w:t xml:space="preserve"> (3) </w:t>
      </w:r>
      <w:r w:rsidRPr="00AD6B24">
        <w:t>Kadang-kadang menunjukan,</w:t>
      </w:r>
      <w:r w:rsidR="0003433B">
        <w:rPr>
          <w:lang w:val="id-ID"/>
        </w:rPr>
        <w:t xml:space="preserve"> (4) </w:t>
      </w:r>
      <w:r w:rsidRPr="00AD6B24">
        <w:t xml:space="preserve">Sering menunjukan, </w:t>
      </w:r>
      <w:r w:rsidR="0003433B">
        <w:rPr>
          <w:lang w:val="id-ID"/>
        </w:rPr>
        <w:t xml:space="preserve">(5) </w:t>
      </w:r>
      <w:r w:rsidRPr="00AD6B24">
        <w:t>Secara konsisten menunjukan.</w:t>
      </w:r>
    </w:p>
    <w:p w14:paraId="49FB0308" w14:textId="709BC825" w:rsidR="00AD6B24" w:rsidRDefault="00AD6B24" w:rsidP="00BF1239">
      <w:pPr>
        <w:spacing w:after="0" w:line="240" w:lineRule="auto"/>
        <w:ind w:left="720"/>
        <w:jc w:val="left"/>
        <w:rPr>
          <w:lang w:val="id-ID"/>
        </w:rPr>
      </w:pPr>
    </w:p>
    <w:p w14:paraId="3DDC7E02" w14:textId="09D5D2DA" w:rsidR="00AD6B24" w:rsidRPr="00A4284A" w:rsidRDefault="00AD6B24" w:rsidP="00BF1239">
      <w:pPr>
        <w:spacing w:line="240" w:lineRule="auto"/>
        <w:jc w:val="left"/>
        <w:rPr>
          <w:lang w:val="id-ID"/>
        </w:rPr>
        <w:sectPr w:rsidR="00AD6B24" w:rsidRPr="00A4284A" w:rsidSect="00A4284A">
          <w:type w:val="continuous"/>
          <w:pgSz w:w="11906" w:h="16838"/>
          <w:pgMar w:top="1701" w:right="1701" w:bottom="1701" w:left="1701" w:header="708" w:footer="708" w:gutter="0"/>
          <w:cols w:space="708"/>
          <w:docGrid w:linePitch="360"/>
        </w:sectPr>
      </w:pPr>
    </w:p>
    <w:p w14:paraId="23105099" w14:textId="6310619B" w:rsidR="00024181" w:rsidRPr="00BF1239" w:rsidRDefault="00A4284A" w:rsidP="000B30BD">
      <w:pPr>
        <w:tabs>
          <w:tab w:val="left" w:pos="826"/>
        </w:tabs>
        <w:spacing w:after="0" w:line="360" w:lineRule="auto"/>
        <w:rPr>
          <w:b/>
          <w:bCs/>
          <w:lang w:val="id-ID"/>
        </w:rPr>
      </w:pPr>
      <w:r w:rsidRPr="00BF1239">
        <w:rPr>
          <w:b/>
          <w:bCs/>
          <w:lang w:val="id-ID"/>
        </w:rPr>
        <w:t>PEMBAHASAN</w:t>
      </w:r>
    </w:p>
    <w:p w14:paraId="54E41E93" w14:textId="77777777" w:rsidR="000B30BD" w:rsidRPr="00C22EA0" w:rsidRDefault="000B30BD" w:rsidP="000B30BD">
      <w:pPr>
        <w:spacing w:after="0" w:line="360" w:lineRule="auto"/>
        <w:rPr>
          <w:b/>
          <w:bCs/>
          <w:lang w:val="id-ID"/>
        </w:rPr>
      </w:pPr>
      <w:bookmarkStart w:id="20" w:name="_Toc161911615"/>
      <w:r w:rsidRPr="00C22EA0">
        <w:rPr>
          <w:b/>
          <w:bCs/>
          <w:lang w:val="id-ID"/>
        </w:rPr>
        <w:t>Karies Gigi</w:t>
      </w:r>
    </w:p>
    <w:p w14:paraId="54C25615" w14:textId="66828B0E" w:rsidR="000B30BD" w:rsidRPr="00C22EA0" w:rsidRDefault="000B30BD" w:rsidP="000B30BD">
      <w:pPr>
        <w:spacing w:after="0" w:line="360" w:lineRule="auto"/>
        <w:rPr>
          <w:lang w:val="id-ID"/>
        </w:rPr>
      </w:pPr>
      <w:r w:rsidRPr="00C22EA0">
        <w:rPr>
          <w:lang w:val="id-ID"/>
        </w:rPr>
        <w:t>Karies gigi adalah</w:t>
      </w:r>
      <w:r w:rsidR="004F73EF" w:rsidRPr="00C22EA0">
        <w:rPr>
          <w:lang w:val="id-ID"/>
        </w:rPr>
        <w:t xml:space="preserve"> </w:t>
      </w:r>
      <w:r w:rsidR="00B34ABF" w:rsidRPr="00C22EA0">
        <w:t xml:space="preserve">proses terjadinya kerusakan pada jaringan gigi akibat </w:t>
      </w:r>
      <w:r w:rsidR="00B34ABF" w:rsidRPr="00C22EA0">
        <w:rPr>
          <w:i/>
          <w:iCs/>
        </w:rPr>
        <w:t>demineralisasi</w:t>
      </w:r>
      <w:r w:rsidR="00B34ABF" w:rsidRPr="00C22EA0">
        <w:t xml:space="preserve"> lapisan pada </w:t>
      </w:r>
      <w:r w:rsidR="00B34ABF" w:rsidRPr="00C22EA0">
        <w:rPr>
          <w:i/>
          <w:iCs/>
        </w:rPr>
        <w:t xml:space="preserve">email </w:t>
      </w:r>
      <w:r w:rsidR="00B34ABF" w:rsidRPr="00C22EA0">
        <w:t xml:space="preserve">gigi sehingga menjadikan gigi berlubang dengan ditandai timbulnya rasa sakit pada gigi, </w:t>
      </w:r>
      <w:r w:rsidR="00B34ABF" w:rsidRPr="00C22EA0">
        <w:rPr>
          <w:i/>
          <w:iCs/>
        </w:rPr>
        <w:t>sensitivitas</w:t>
      </w:r>
      <w:r w:rsidR="00B34ABF" w:rsidRPr="00C22EA0">
        <w:t xml:space="preserve"> terhadap rangsangan gigi meningkat, nyeri ringan hingga tajam saat mengkonsumsi makanan atau minuman yang manis, panas atau dingin, adanya lobang yang terlihat pada gigi, perubahan warna gigi seperti bercak kecoklatan, kehitaman, atau warna putih pada permukaan gigi, dan nyeri saat mengunyah makanan.</w:t>
      </w:r>
      <w:r w:rsidR="004F73EF" w:rsidRPr="00C22EA0">
        <w:rPr>
          <w:lang w:val="id-ID"/>
        </w:rPr>
        <w:t xml:space="preserve"> M</w:t>
      </w:r>
      <w:r w:rsidRPr="00C22EA0">
        <w:rPr>
          <w:lang w:val="id-ID"/>
        </w:rPr>
        <w:t xml:space="preserve">anifestasi karies gigi meliputi </w:t>
      </w:r>
      <w:r w:rsidR="004F73EF" w:rsidRPr="00C22EA0">
        <w:rPr>
          <w:lang w:val="id-ID"/>
        </w:rPr>
        <w:t xml:space="preserve">sakit gigi; </w:t>
      </w:r>
      <w:r w:rsidR="004F73EF" w:rsidRPr="00C22EA0">
        <w:rPr>
          <w:i/>
          <w:iCs/>
          <w:lang w:val="id-ID"/>
        </w:rPr>
        <w:t>sensitivitas</w:t>
      </w:r>
      <w:r w:rsidR="004F73EF" w:rsidRPr="00C22EA0">
        <w:rPr>
          <w:lang w:val="id-ID"/>
        </w:rPr>
        <w:t xml:space="preserve"> gigi meningkat; nyeri ringan hingga tajam saat mengonsumsi makanan dan minuman yang manis, panas, dingin; adanya lubang yang terlihat pada gigi; perubahan warna gigi; nyeri saat mengunyah</w:t>
      </w:r>
    </w:p>
    <w:p w14:paraId="0A5FB755" w14:textId="7C0C7E63" w:rsidR="000B30BD" w:rsidRPr="00C22EA0" w:rsidRDefault="000B30BD" w:rsidP="000B30BD">
      <w:pPr>
        <w:spacing w:after="0" w:line="360" w:lineRule="auto"/>
        <w:rPr>
          <w:b/>
          <w:bCs/>
          <w:lang w:val="id-ID"/>
        </w:rPr>
      </w:pPr>
      <w:r w:rsidRPr="00C22EA0">
        <w:rPr>
          <w:b/>
          <w:bCs/>
          <w:lang w:val="id-ID"/>
        </w:rPr>
        <w:t>Nyeri gigi</w:t>
      </w:r>
    </w:p>
    <w:p w14:paraId="03AE3BD9" w14:textId="3809AC1F" w:rsidR="000B30BD" w:rsidRPr="00C22EA0" w:rsidRDefault="00B574CC" w:rsidP="00B574CC">
      <w:pPr>
        <w:spacing w:after="0" w:line="480" w:lineRule="auto"/>
        <w:ind w:firstLine="363"/>
        <w:rPr>
          <w:color w:val="000000" w:themeColor="text1"/>
          <w:lang w:val="id-ID"/>
        </w:rPr>
      </w:pPr>
      <w:r w:rsidRPr="00C22EA0">
        <w:rPr>
          <w:color w:val="000000" w:themeColor="text1"/>
          <w:lang w:val="id-ID" w:eastAsia="en-ID"/>
        </w:rPr>
        <w:t>Jika nyeri gigi tidak ditangani, dapat berdampak pada risiko infeksi, terutama jika kerusakan gigi terjadi pada tahap awal pembusukan (</w:t>
      </w:r>
      <w:bookmarkStart w:id="21" w:name="_Hlk165708886"/>
      <w:r w:rsidRPr="00C22EA0">
        <w:rPr>
          <w:color w:val="000000" w:themeColor="text1"/>
          <w:lang w:val="id-ID" w:eastAsia="en-ID"/>
        </w:rPr>
        <w:t>Sandira, 2019</w:t>
      </w:r>
      <w:bookmarkEnd w:id="21"/>
      <w:r w:rsidRPr="00C22EA0">
        <w:rPr>
          <w:color w:val="000000" w:themeColor="text1"/>
          <w:lang w:val="id-ID" w:eastAsia="en-ID"/>
        </w:rPr>
        <w:t xml:space="preserve">). </w:t>
      </w:r>
    </w:p>
    <w:bookmarkEnd w:id="20"/>
    <w:p w14:paraId="03735226" w14:textId="35C16FFC" w:rsidR="00215F67" w:rsidRPr="00C22EA0" w:rsidRDefault="00635A53" w:rsidP="000B30BD">
      <w:pPr>
        <w:spacing w:after="0" w:line="360" w:lineRule="auto"/>
        <w:rPr>
          <w:b/>
          <w:bCs/>
          <w:lang w:val="id-ID"/>
        </w:rPr>
      </w:pPr>
      <w:r w:rsidRPr="00C22EA0">
        <w:rPr>
          <w:b/>
          <w:bCs/>
          <w:lang w:val="id-ID"/>
        </w:rPr>
        <w:t>Nyeri Akut</w:t>
      </w:r>
    </w:p>
    <w:p w14:paraId="65CCC820" w14:textId="064C4CEE" w:rsidR="003B7BD3" w:rsidRPr="00C22EA0" w:rsidRDefault="00242F07" w:rsidP="003B7BD3">
      <w:pPr>
        <w:spacing w:after="0" w:line="360" w:lineRule="auto"/>
        <w:rPr>
          <w:lang w:val="id-ID"/>
        </w:rPr>
      </w:pPr>
      <w:r w:rsidRPr="00C22EA0">
        <w:rPr>
          <w:lang w:val="id-ID" w:eastAsia="en-ID"/>
        </w:rPr>
        <w:t xml:space="preserve">Nyeri akut adalah suatu pengalaman sensori dan emosional yang tidak menyenangkan, muncul akibat kerusakan </w:t>
      </w:r>
      <w:r w:rsidRPr="00C22EA0">
        <w:rPr>
          <w:i/>
          <w:iCs/>
          <w:lang w:val="id-ID" w:eastAsia="en-ID"/>
        </w:rPr>
        <w:t>aktual</w:t>
      </w:r>
      <w:r w:rsidRPr="00C22EA0">
        <w:rPr>
          <w:lang w:val="id-ID" w:eastAsia="en-ID"/>
        </w:rPr>
        <w:t xml:space="preserve"> atau </w:t>
      </w:r>
      <w:r w:rsidRPr="00C22EA0">
        <w:rPr>
          <w:i/>
          <w:iCs/>
          <w:lang w:val="id-ID" w:eastAsia="en-ID"/>
        </w:rPr>
        <w:t xml:space="preserve">potensial </w:t>
      </w:r>
      <w:r w:rsidRPr="00C22EA0">
        <w:rPr>
          <w:lang w:val="id-ID" w:eastAsia="en-ID"/>
        </w:rPr>
        <w:t xml:space="preserve">pada jaringan, atau diungkapkan dalam konteks kerusakan tertentu </w:t>
      </w:r>
      <w:r w:rsidRPr="00C22EA0">
        <w:rPr>
          <w:i/>
          <w:iCs/>
          <w:lang w:val="id-ID" w:eastAsia="en-ID"/>
        </w:rPr>
        <w:t>(International Association for the Study of Pain)</w:t>
      </w:r>
      <w:r w:rsidRPr="00C22EA0">
        <w:rPr>
          <w:lang w:val="id-ID" w:eastAsia="en-ID"/>
        </w:rPr>
        <w:t>. Nyeri akut memiliki awitan yang bisa tiba-tiba atau perlahan, dengan intensitas yang berkisar dari ringan hingga berat, dan memiliki akhir yang dapat diantisipasi atau diprediksi, berlangsung kurang dari enam bulan</w:t>
      </w:r>
      <w:r w:rsidR="00B574CC" w:rsidRPr="00C22EA0">
        <w:rPr>
          <w:lang w:val="id-ID"/>
        </w:rPr>
        <w:t>.</w:t>
      </w:r>
      <w:r w:rsidRPr="00C22EA0">
        <w:rPr>
          <w:lang w:val="id-ID"/>
        </w:rPr>
        <w:t xml:space="preserve"> </w:t>
      </w:r>
      <w:r w:rsidR="003B7BD3" w:rsidRPr="00C22EA0">
        <w:rPr>
          <w:lang w:val="id-ID"/>
        </w:rPr>
        <w:t>Penegakan mas</w:t>
      </w:r>
      <w:r w:rsidR="00B574CC" w:rsidRPr="00C22EA0">
        <w:rPr>
          <w:lang w:val="id-ID"/>
        </w:rPr>
        <w:t>alah</w:t>
      </w:r>
      <w:r w:rsidR="003B7BD3" w:rsidRPr="00C22EA0">
        <w:rPr>
          <w:lang w:val="id-ID"/>
        </w:rPr>
        <w:t xml:space="preserve"> kep</w:t>
      </w:r>
      <w:r w:rsidR="00B574CC" w:rsidRPr="00C22EA0">
        <w:rPr>
          <w:lang w:val="id-ID"/>
        </w:rPr>
        <w:t xml:space="preserve">erawatan </w:t>
      </w:r>
      <w:r w:rsidR="003B7BD3" w:rsidRPr="00C22EA0">
        <w:rPr>
          <w:lang w:val="id-ID"/>
        </w:rPr>
        <w:t xml:space="preserve"> nyeri akut memenuhi batasan kar</w:t>
      </w:r>
      <w:r w:rsidR="00B574CC" w:rsidRPr="00C22EA0">
        <w:rPr>
          <w:lang w:val="id-ID"/>
        </w:rPr>
        <w:t>akteristik: Perubahan selera makan; perilaku distraksi; ekspresi wajah nyeri; fokus menyempit; sikap melindungi area nyeri; laporan tentang perilaku nyeri/ perubahan aktivitas;  keluhan tentang intensitas menggunakan standar skala nyeri; keluhan tentang karakteristik nyeri dengan menggunakan standar instrumen nyeri</w:t>
      </w:r>
      <w:r w:rsidR="003B7BD3" w:rsidRPr="00C22EA0">
        <w:rPr>
          <w:lang w:val="id-ID"/>
        </w:rPr>
        <w:t>.</w:t>
      </w:r>
    </w:p>
    <w:p w14:paraId="03D6C020" w14:textId="7D78D26A" w:rsidR="0083177F" w:rsidRPr="00C22EA0" w:rsidRDefault="0083177F" w:rsidP="003B7BD3">
      <w:pPr>
        <w:spacing w:after="0" w:line="360" w:lineRule="auto"/>
      </w:pPr>
    </w:p>
    <w:p w14:paraId="2760468E" w14:textId="77777777" w:rsidR="003B7BD3" w:rsidRDefault="003B7BD3" w:rsidP="000B30BD">
      <w:pPr>
        <w:spacing w:after="0" w:line="360" w:lineRule="auto"/>
        <w:rPr>
          <w:rFonts w:eastAsia="MS Mincho"/>
          <w:b/>
          <w:lang w:val="id-ID"/>
        </w:rPr>
      </w:pPr>
      <w:r w:rsidRPr="00C22EA0">
        <w:rPr>
          <w:rFonts w:eastAsia="MS Mincho"/>
          <w:b/>
          <w:lang w:val="id-ID"/>
        </w:rPr>
        <w:t>Efektifitas cengkeh terhadap nyeri karies gigi</w:t>
      </w:r>
    </w:p>
    <w:p w14:paraId="43CB886D" w14:textId="46EB7FAE" w:rsidR="009C701E" w:rsidRPr="00F959E2" w:rsidRDefault="003B7BD3" w:rsidP="003B7BD3">
      <w:pPr>
        <w:pStyle w:val="ListParagraph"/>
        <w:spacing w:after="0" w:line="360" w:lineRule="auto"/>
        <w:ind w:left="0" w:firstLine="283"/>
        <w:jc w:val="both"/>
        <w:rPr>
          <w:rFonts w:ascii="Times New Roman" w:hAnsi="Times New Roman" w:cs="Times New Roman"/>
          <w:sz w:val="24"/>
          <w:szCs w:val="24"/>
        </w:rPr>
      </w:pPr>
      <w:r w:rsidRPr="00AB243B">
        <w:rPr>
          <w:rFonts w:ascii="Times New Roman" w:hAnsi="Times New Roman" w:cs="Times New Roman"/>
          <w:sz w:val="24"/>
          <w:szCs w:val="24"/>
        </w:rPr>
        <w:lastRenderedPageBreak/>
        <w:t xml:space="preserve">Kumur rebusan cengkeh dapat meningkatkan kontrol nyeri pada penderita karies gigi. </w:t>
      </w:r>
      <w:r w:rsidR="009C701E" w:rsidRPr="00F959E2">
        <w:rPr>
          <w:rFonts w:ascii="Times New Roman" w:hAnsi="Times New Roman" w:cs="Times New Roman"/>
          <w:sz w:val="24"/>
          <w:szCs w:val="24"/>
        </w:rPr>
        <w:t>Kontrol nyeri merupakan kecukupan informasi kognitif yang berkaitan dengan topik tertentu</w:t>
      </w:r>
      <w:r>
        <w:rPr>
          <w:rFonts w:ascii="Times New Roman" w:hAnsi="Times New Roman" w:cs="Times New Roman"/>
          <w:sz w:val="24"/>
          <w:szCs w:val="24"/>
        </w:rPr>
        <w:t>.</w:t>
      </w:r>
      <w:r w:rsidR="009C701E" w:rsidRPr="00F959E2">
        <w:rPr>
          <w:rFonts w:ascii="Times New Roman" w:hAnsi="Times New Roman" w:cs="Times New Roman"/>
          <w:sz w:val="24"/>
          <w:szCs w:val="24"/>
        </w:rPr>
        <w:t xml:space="preserve"> Indikator Kontrol nyeri meliputi: Mengenali kapan nyeri terjadi tidak pernah menunjukan, menggambarkan faktor penyebab tidak pernah menunjukan, menggunakan jurnal harian untuk memonitor gejala dari waktu ke waktu tidak pernah menunjukan, menggunakan tindakan pencegahan tidak pernah menunjukan, mengenali apa yang terkait dengan gejala nyeri tidak pernah menunjukan, melaporkan nyeri yang terkontrol tidak pernah menunjukan </w:t>
      </w:r>
      <w:r>
        <w:rPr>
          <w:rFonts w:ascii="Times New Roman" w:hAnsi="Times New Roman" w:cs="Times New Roman"/>
          <w:sz w:val="24"/>
          <w:szCs w:val="24"/>
        </w:rPr>
        <w:t>ditemukan meningkat pada subjek studi kasus.</w:t>
      </w:r>
    </w:p>
    <w:p w14:paraId="41E71E57" w14:textId="70FD4B0C" w:rsidR="009C701E" w:rsidRPr="00F959E2" w:rsidRDefault="009C701E" w:rsidP="000B30BD">
      <w:pPr>
        <w:pStyle w:val="ListParagraph"/>
        <w:spacing w:after="0" w:line="360" w:lineRule="auto"/>
        <w:ind w:left="0" w:firstLine="283"/>
        <w:jc w:val="both"/>
        <w:rPr>
          <w:rFonts w:ascii="Times New Roman" w:hAnsi="Times New Roman" w:cs="Times New Roman"/>
          <w:sz w:val="24"/>
          <w:szCs w:val="24"/>
        </w:rPr>
      </w:pPr>
      <w:r w:rsidRPr="00F959E2">
        <w:rPr>
          <w:rFonts w:ascii="Times New Roman" w:hAnsi="Times New Roman" w:cs="Times New Roman"/>
          <w:sz w:val="24"/>
          <w:szCs w:val="24"/>
        </w:rPr>
        <w:t xml:space="preserve">Tanaman cengkeh memiliki kandungan minyak </w:t>
      </w:r>
      <w:r w:rsidR="0030162A">
        <w:rPr>
          <w:rFonts w:ascii="Times New Roman" w:hAnsi="Times New Roman" w:cs="Times New Roman"/>
          <w:sz w:val="24"/>
          <w:szCs w:val="24"/>
        </w:rPr>
        <w:t xml:space="preserve">atsiri </w:t>
      </w:r>
      <w:r w:rsidRPr="00F959E2">
        <w:rPr>
          <w:rFonts w:ascii="Times New Roman" w:hAnsi="Times New Roman" w:cs="Times New Roman"/>
          <w:sz w:val="24"/>
          <w:szCs w:val="24"/>
        </w:rPr>
        <w:t>yang cukup tinggi</w:t>
      </w:r>
      <w:r w:rsidR="0030162A">
        <w:rPr>
          <w:rFonts w:ascii="Times New Roman" w:hAnsi="Times New Roman" w:cs="Times New Roman"/>
          <w:sz w:val="24"/>
          <w:szCs w:val="24"/>
        </w:rPr>
        <w:t xml:space="preserve"> dan </w:t>
      </w:r>
      <w:r w:rsidR="0030162A" w:rsidRPr="00F959E2">
        <w:rPr>
          <w:rFonts w:ascii="Times New Roman" w:hAnsi="Times New Roman" w:cs="Times New Roman"/>
          <w:sz w:val="24"/>
          <w:szCs w:val="24"/>
        </w:rPr>
        <w:t>dapat berfungsi sebagai anti peradangan</w:t>
      </w:r>
      <w:r w:rsidRPr="00F959E2">
        <w:rPr>
          <w:rFonts w:ascii="Times New Roman" w:hAnsi="Times New Roman" w:cs="Times New Roman"/>
          <w:sz w:val="24"/>
          <w:szCs w:val="24"/>
        </w:rPr>
        <w:t xml:space="preserve"> (Kumala dan Indriani, 2008).</w:t>
      </w:r>
      <w:r w:rsidRPr="00F959E2">
        <w:rPr>
          <w:rFonts w:ascii="Times New Roman" w:hAnsi="Times New Roman" w:cs="Times New Roman"/>
          <w:color w:val="FF0000"/>
          <w:sz w:val="24"/>
          <w:szCs w:val="24"/>
        </w:rPr>
        <w:t xml:space="preserve"> </w:t>
      </w:r>
      <w:r w:rsidRPr="00F959E2">
        <w:rPr>
          <w:rFonts w:ascii="Times New Roman" w:hAnsi="Times New Roman" w:cs="Times New Roman"/>
          <w:sz w:val="24"/>
          <w:szCs w:val="24"/>
        </w:rPr>
        <w:t xml:space="preserve">Minyak atsiri pada cengkeh memiliki kandungan </w:t>
      </w:r>
      <w:r w:rsidRPr="00F959E2">
        <w:rPr>
          <w:rFonts w:ascii="Times New Roman" w:hAnsi="Times New Roman" w:cs="Times New Roman"/>
          <w:i/>
          <w:iCs/>
          <w:sz w:val="24"/>
          <w:szCs w:val="24"/>
        </w:rPr>
        <w:t>eugenol</w:t>
      </w:r>
      <w:r w:rsidRPr="00F959E2">
        <w:rPr>
          <w:rFonts w:ascii="Times New Roman" w:hAnsi="Times New Roman" w:cs="Times New Roman"/>
          <w:sz w:val="24"/>
          <w:szCs w:val="24"/>
        </w:rPr>
        <w:t xml:space="preserve"> yang dapat digunakan untuk menenangkan saraf gigi, sifat kimiawi dan efek farmakologis minyak cengkeh antara lain sebagai </w:t>
      </w:r>
      <w:r w:rsidRPr="00F959E2">
        <w:rPr>
          <w:rFonts w:ascii="Times New Roman" w:hAnsi="Times New Roman" w:cs="Times New Roman"/>
          <w:i/>
          <w:iCs/>
          <w:sz w:val="24"/>
          <w:szCs w:val="24"/>
        </w:rPr>
        <w:t>antiseptik</w:t>
      </w:r>
      <w:r w:rsidRPr="00F959E2">
        <w:rPr>
          <w:rFonts w:ascii="Times New Roman" w:hAnsi="Times New Roman" w:cs="Times New Roman"/>
          <w:sz w:val="24"/>
          <w:szCs w:val="24"/>
        </w:rPr>
        <w:t xml:space="preserve"> (anti kuman) yang dapat menghambat metabolisme dari kuman yang terdapat pada gigi tersebut, tidak bertambah banyak dan berkurang </w:t>
      </w:r>
      <w:r w:rsidRPr="00F959E2">
        <w:rPr>
          <w:rFonts w:ascii="Times New Roman" w:hAnsi="Times New Roman" w:cs="Times New Roman"/>
          <w:sz w:val="24"/>
          <w:szCs w:val="24"/>
        </w:rPr>
        <w:t>jumlahnya, aktivitas kuman yang terdapat pada gigi yang sakit tersebut juga menurun sehingga dapat meringankan rasa sakit gigi. Hasil penelitian ini sesuai dengan hasil penelitian Handoko Santoso dan Suharno Zen (2023) yang membuktikan bahwa tanaman cengkeh mengandung minyak atsiri dengan jumlah 10–20%</w:t>
      </w:r>
      <w:r w:rsidR="003B7BD3">
        <w:rPr>
          <w:rFonts w:ascii="Times New Roman" w:hAnsi="Times New Roman" w:cs="Times New Roman"/>
          <w:sz w:val="24"/>
          <w:szCs w:val="24"/>
        </w:rPr>
        <w:t>.</w:t>
      </w:r>
      <w:r w:rsidRPr="00F959E2">
        <w:rPr>
          <w:rFonts w:ascii="Times New Roman" w:hAnsi="Times New Roman" w:cs="Times New Roman"/>
          <w:sz w:val="24"/>
          <w:szCs w:val="24"/>
        </w:rPr>
        <w:t xml:space="preserve"> Kandungan minyak atsiri bunga cengkeh didominasi oleh </w:t>
      </w:r>
      <w:r w:rsidRPr="00F959E2">
        <w:rPr>
          <w:rFonts w:ascii="Times New Roman" w:hAnsi="Times New Roman" w:cs="Times New Roman"/>
          <w:i/>
          <w:iCs/>
          <w:sz w:val="24"/>
          <w:szCs w:val="24"/>
        </w:rPr>
        <w:t xml:space="preserve">eugenol </w:t>
      </w:r>
      <w:r w:rsidRPr="00F959E2">
        <w:rPr>
          <w:rFonts w:ascii="Times New Roman" w:hAnsi="Times New Roman" w:cs="Times New Roman"/>
          <w:sz w:val="24"/>
          <w:szCs w:val="24"/>
        </w:rPr>
        <w:t xml:space="preserve">dengan komposisi </w:t>
      </w:r>
      <w:r w:rsidRPr="00F959E2">
        <w:rPr>
          <w:rFonts w:ascii="Times New Roman" w:hAnsi="Times New Roman" w:cs="Times New Roman"/>
          <w:i/>
          <w:iCs/>
          <w:sz w:val="24"/>
          <w:szCs w:val="24"/>
        </w:rPr>
        <w:t>eugenol</w:t>
      </w:r>
      <w:r w:rsidRPr="00F959E2">
        <w:rPr>
          <w:rFonts w:ascii="Times New Roman" w:hAnsi="Times New Roman" w:cs="Times New Roman"/>
          <w:sz w:val="24"/>
          <w:szCs w:val="24"/>
        </w:rPr>
        <w:t xml:space="preserve"> (81,20</w:t>
      </w:r>
      <w:r w:rsidRPr="00F959E2">
        <w:rPr>
          <w:rFonts w:ascii="Times New Roman" w:hAnsi="Times New Roman" w:cs="Times New Roman"/>
          <w:i/>
          <w:iCs/>
          <w:sz w:val="24"/>
          <w:szCs w:val="24"/>
        </w:rPr>
        <w:t>%), trans-β-kariofilen</w:t>
      </w:r>
      <w:r w:rsidRPr="00F959E2">
        <w:rPr>
          <w:rFonts w:ascii="Times New Roman" w:hAnsi="Times New Roman" w:cs="Times New Roman"/>
          <w:sz w:val="24"/>
          <w:szCs w:val="24"/>
        </w:rPr>
        <w:t xml:space="preserve"> (3,92%), </w:t>
      </w:r>
      <w:r w:rsidRPr="00F959E2">
        <w:rPr>
          <w:rFonts w:ascii="Times New Roman" w:hAnsi="Times New Roman" w:cs="Times New Roman"/>
          <w:i/>
          <w:iCs/>
          <w:sz w:val="24"/>
          <w:szCs w:val="24"/>
        </w:rPr>
        <w:t>α-humulene</w:t>
      </w:r>
      <w:r w:rsidRPr="00F959E2">
        <w:rPr>
          <w:rFonts w:ascii="Times New Roman" w:hAnsi="Times New Roman" w:cs="Times New Roman"/>
          <w:sz w:val="24"/>
          <w:szCs w:val="24"/>
        </w:rPr>
        <w:t xml:space="preserve"> (0,45%), </w:t>
      </w:r>
      <w:r w:rsidRPr="00F959E2">
        <w:rPr>
          <w:rFonts w:ascii="Times New Roman" w:hAnsi="Times New Roman" w:cs="Times New Roman"/>
          <w:i/>
          <w:iCs/>
          <w:sz w:val="24"/>
          <w:szCs w:val="24"/>
        </w:rPr>
        <w:t xml:space="preserve">eugenol asetat </w:t>
      </w:r>
      <w:r w:rsidRPr="00F959E2">
        <w:rPr>
          <w:rFonts w:ascii="Times New Roman" w:hAnsi="Times New Roman" w:cs="Times New Roman"/>
          <w:sz w:val="24"/>
          <w:szCs w:val="24"/>
        </w:rPr>
        <w:t xml:space="preserve">(12,43%), </w:t>
      </w:r>
      <w:r w:rsidRPr="00F959E2">
        <w:rPr>
          <w:rFonts w:ascii="Times New Roman" w:hAnsi="Times New Roman" w:cs="Times New Roman"/>
          <w:i/>
          <w:iCs/>
          <w:sz w:val="24"/>
          <w:szCs w:val="24"/>
        </w:rPr>
        <w:t>kariofilen oksida</w:t>
      </w:r>
      <w:r w:rsidRPr="00F959E2">
        <w:rPr>
          <w:rFonts w:ascii="Times New Roman" w:hAnsi="Times New Roman" w:cs="Times New Roman"/>
          <w:sz w:val="24"/>
          <w:szCs w:val="24"/>
        </w:rPr>
        <w:t xml:space="preserve"> (0,25%) dan </w:t>
      </w:r>
      <w:r w:rsidRPr="00F959E2">
        <w:rPr>
          <w:rFonts w:ascii="Times New Roman" w:hAnsi="Times New Roman" w:cs="Times New Roman"/>
          <w:i/>
          <w:iCs/>
          <w:sz w:val="24"/>
          <w:szCs w:val="24"/>
        </w:rPr>
        <w:t>trimetoksi asetofenon</w:t>
      </w:r>
      <w:r w:rsidRPr="00F959E2">
        <w:rPr>
          <w:rFonts w:ascii="Times New Roman" w:hAnsi="Times New Roman" w:cs="Times New Roman"/>
          <w:sz w:val="24"/>
          <w:szCs w:val="24"/>
        </w:rPr>
        <w:t xml:space="preserve"> (0,53%). </w:t>
      </w:r>
      <w:r w:rsidRPr="00F959E2">
        <w:rPr>
          <w:rFonts w:ascii="Times New Roman" w:hAnsi="Times New Roman" w:cs="Times New Roman"/>
          <w:i/>
          <w:iCs/>
          <w:sz w:val="24"/>
          <w:szCs w:val="24"/>
        </w:rPr>
        <w:t>Eugenol</w:t>
      </w:r>
      <w:r w:rsidRPr="00F959E2">
        <w:rPr>
          <w:rFonts w:ascii="Times New Roman" w:hAnsi="Times New Roman" w:cs="Times New Roman"/>
          <w:sz w:val="24"/>
          <w:szCs w:val="24"/>
        </w:rPr>
        <w:t xml:space="preserve"> adalah senyawa yang terdapat pada minyak atsiri bunga cengkeh dan salah satu fungsinya sebagai zat </w:t>
      </w:r>
      <w:r w:rsidRPr="00F959E2">
        <w:rPr>
          <w:rFonts w:ascii="Times New Roman" w:hAnsi="Times New Roman" w:cs="Times New Roman"/>
          <w:i/>
          <w:iCs/>
          <w:sz w:val="24"/>
          <w:szCs w:val="24"/>
        </w:rPr>
        <w:t>analgesik</w:t>
      </w:r>
      <w:r w:rsidRPr="00F959E2">
        <w:rPr>
          <w:rFonts w:ascii="Times New Roman" w:hAnsi="Times New Roman" w:cs="Times New Roman"/>
          <w:sz w:val="24"/>
          <w:szCs w:val="24"/>
        </w:rPr>
        <w:t xml:space="preserve">. Menurut Javed, et al (2012). </w:t>
      </w:r>
    </w:p>
    <w:p w14:paraId="5A83C459" w14:textId="77777777" w:rsidR="009C701E" w:rsidRPr="00F959E2" w:rsidRDefault="009C701E" w:rsidP="000B30BD">
      <w:pPr>
        <w:pStyle w:val="ListParagraph"/>
        <w:spacing w:after="0" w:line="360" w:lineRule="auto"/>
        <w:ind w:left="0" w:firstLine="283"/>
        <w:jc w:val="both"/>
        <w:rPr>
          <w:rFonts w:ascii="Times New Roman" w:hAnsi="Times New Roman" w:cs="Times New Roman"/>
          <w:color w:val="000000" w:themeColor="text1"/>
          <w:sz w:val="24"/>
          <w:szCs w:val="24"/>
        </w:rPr>
      </w:pPr>
      <w:r w:rsidRPr="00F959E2">
        <w:rPr>
          <w:rFonts w:ascii="Times New Roman" w:hAnsi="Times New Roman" w:cs="Times New Roman"/>
          <w:sz w:val="24"/>
          <w:szCs w:val="24"/>
        </w:rPr>
        <w:t xml:space="preserve">Hasil penelitian ini juga sejalan dengan hasil penelitian  Walton dan Torabinejad, 2008), menyatakan senyawa </w:t>
      </w:r>
      <w:r w:rsidRPr="00F959E2">
        <w:rPr>
          <w:rFonts w:ascii="Times New Roman" w:hAnsi="Times New Roman" w:cs="Times New Roman"/>
          <w:i/>
          <w:iCs/>
          <w:sz w:val="24"/>
          <w:szCs w:val="24"/>
        </w:rPr>
        <w:t xml:space="preserve">eugenol </w:t>
      </w:r>
      <w:r w:rsidRPr="00F959E2">
        <w:rPr>
          <w:rFonts w:ascii="Times New Roman" w:hAnsi="Times New Roman" w:cs="Times New Roman"/>
          <w:sz w:val="24"/>
          <w:szCs w:val="24"/>
        </w:rPr>
        <w:t xml:space="preserve">dalam cengkeh </w:t>
      </w:r>
      <w:r w:rsidRPr="00F959E2">
        <w:rPr>
          <w:rFonts w:ascii="Times New Roman" w:hAnsi="Times New Roman" w:cs="Times New Roman"/>
          <w:color w:val="000000" w:themeColor="text1"/>
          <w:sz w:val="24"/>
          <w:szCs w:val="24"/>
        </w:rPr>
        <w:t xml:space="preserve">secara biologis merupakan bagian yang paling aktif dari </w:t>
      </w:r>
      <w:r w:rsidRPr="00F959E2">
        <w:rPr>
          <w:rFonts w:ascii="Times New Roman" w:hAnsi="Times New Roman" w:cs="Times New Roman"/>
          <w:i/>
          <w:iCs/>
          <w:color w:val="000000" w:themeColor="text1"/>
          <w:sz w:val="24"/>
          <w:szCs w:val="24"/>
        </w:rPr>
        <w:t>semen zinc oxide eugenol</w:t>
      </w:r>
      <w:r w:rsidRPr="00F959E2">
        <w:rPr>
          <w:rFonts w:ascii="Times New Roman" w:hAnsi="Times New Roman" w:cs="Times New Roman"/>
          <w:color w:val="000000" w:themeColor="text1"/>
          <w:sz w:val="24"/>
          <w:szCs w:val="24"/>
        </w:rPr>
        <w:t xml:space="preserve">, dimana kemampuan </w:t>
      </w:r>
      <w:r w:rsidRPr="00F959E2">
        <w:rPr>
          <w:rFonts w:ascii="Times New Roman" w:hAnsi="Times New Roman" w:cs="Times New Roman"/>
          <w:i/>
          <w:iCs/>
          <w:color w:val="000000" w:themeColor="text1"/>
          <w:sz w:val="24"/>
          <w:szCs w:val="24"/>
        </w:rPr>
        <w:t xml:space="preserve">eugenol </w:t>
      </w:r>
      <w:r w:rsidRPr="00F959E2">
        <w:rPr>
          <w:rFonts w:ascii="Times New Roman" w:hAnsi="Times New Roman" w:cs="Times New Roman"/>
          <w:color w:val="000000" w:themeColor="text1"/>
          <w:sz w:val="24"/>
          <w:szCs w:val="24"/>
        </w:rPr>
        <w:t xml:space="preserve">dalam memblok </w:t>
      </w:r>
      <w:r w:rsidRPr="00F959E2">
        <w:rPr>
          <w:rFonts w:ascii="Times New Roman" w:hAnsi="Times New Roman" w:cs="Times New Roman"/>
          <w:i/>
          <w:iCs/>
          <w:color w:val="000000" w:themeColor="text1"/>
          <w:sz w:val="24"/>
          <w:szCs w:val="24"/>
        </w:rPr>
        <w:t>transmisi impuls syaraf</w:t>
      </w:r>
      <w:r w:rsidRPr="00F959E2">
        <w:rPr>
          <w:rFonts w:ascii="Times New Roman" w:hAnsi="Times New Roman" w:cs="Times New Roman"/>
          <w:color w:val="000000" w:themeColor="text1"/>
          <w:sz w:val="24"/>
          <w:szCs w:val="24"/>
        </w:rPr>
        <w:t xml:space="preserve"> sangat bermanfaat dalam mengurangi rasa nyeri pada </w:t>
      </w:r>
      <w:r w:rsidRPr="00F959E2">
        <w:rPr>
          <w:rFonts w:ascii="Times New Roman" w:hAnsi="Times New Roman" w:cs="Times New Roman"/>
          <w:i/>
          <w:iCs/>
          <w:color w:val="000000" w:themeColor="text1"/>
          <w:sz w:val="24"/>
          <w:szCs w:val="24"/>
        </w:rPr>
        <w:t xml:space="preserve">pulpitis. </w:t>
      </w:r>
      <w:r w:rsidRPr="00F959E2">
        <w:rPr>
          <w:rFonts w:ascii="Times New Roman" w:hAnsi="Times New Roman" w:cs="Times New Roman"/>
          <w:color w:val="000000" w:themeColor="text1"/>
          <w:sz w:val="24"/>
          <w:szCs w:val="24"/>
        </w:rPr>
        <w:t xml:space="preserve">Hasil penelitian lain yang sesuai adalah penelitian Tri Sulistyaningsih (2018) dengan judul </w:t>
      </w:r>
      <w:r w:rsidRPr="00F959E2">
        <w:rPr>
          <w:rFonts w:ascii="Times New Roman" w:hAnsi="Times New Roman" w:cs="Times New Roman"/>
          <w:color w:val="000000" w:themeColor="text1"/>
          <w:sz w:val="24"/>
          <w:szCs w:val="24"/>
        </w:rPr>
        <w:lastRenderedPageBreak/>
        <w:t xml:space="preserve">“Pengaruh Kumur Dengan Air Rendaman Cengkeh Terhadap Nyeri Pada Pasien Sakit Gigi Di Poliklinik Gigi Puskesmas Jumapolo” dengan hasil ada pengaruh kumur air rendaman cengkeh terhadap nyeri pada pasien sakit gigi di Poliklinik Gigi Puskesmas Jumapolo dengan </w:t>
      </w:r>
      <w:r w:rsidRPr="00F959E2">
        <w:rPr>
          <w:rFonts w:ascii="Times New Roman" w:hAnsi="Times New Roman" w:cs="Times New Roman"/>
          <w:i/>
          <w:iCs/>
          <w:color w:val="000000" w:themeColor="text1"/>
          <w:sz w:val="24"/>
          <w:szCs w:val="24"/>
        </w:rPr>
        <w:t>p- value 0,000 &gt; 0,05.</w:t>
      </w:r>
    </w:p>
    <w:p w14:paraId="271BCC2B" w14:textId="77777777" w:rsidR="00546524" w:rsidRPr="00BF1239" w:rsidRDefault="00546524" w:rsidP="000B30BD">
      <w:pPr>
        <w:spacing w:after="0" w:line="360" w:lineRule="auto"/>
        <w:rPr>
          <w:b/>
          <w:bCs/>
          <w:lang w:val="id-ID"/>
        </w:rPr>
      </w:pPr>
    </w:p>
    <w:p w14:paraId="74E43D04" w14:textId="20EC5F96" w:rsidR="00B44712" w:rsidRPr="00BF1239" w:rsidRDefault="00546524" w:rsidP="000B30BD">
      <w:pPr>
        <w:spacing w:after="0" w:line="360" w:lineRule="auto"/>
        <w:rPr>
          <w:b/>
          <w:bCs/>
          <w:lang w:val="id-ID"/>
        </w:rPr>
      </w:pPr>
      <w:r w:rsidRPr="00BF1239">
        <w:rPr>
          <w:b/>
          <w:bCs/>
          <w:lang w:val="id-ID"/>
        </w:rPr>
        <w:t>KESIMPULAN</w:t>
      </w:r>
    </w:p>
    <w:p w14:paraId="78C62F08" w14:textId="77777777" w:rsidR="009C701E" w:rsidRPr="00F959E2" w:rsidRDefault="009C701E" w:rsidP="000B30BD">
      <w:pPr>
        <w:pStyle w:val="ListParagraph"/>
        <w:spacing w:after="0" w:line="360" w:lineRule="auto"/>
        <w:ind w:left="0" w:firstLine="436"/>
        <w:jc w:val="both"/>
        <w:rPr>
          <w:rFonts w:ascii="Times New Roman" w:hAnsi="Times New Roman" w:cs="Times New Roman"/>
          <w:sz w:val="24"/>
          <w:szCs w:val="24"/>
        </w:rPr>
      </w:pPr>
      <w:r w:rsidRPr="00F959E2">
        <w:rPr>
          <w:rFonts w:ascii="Times New Roman" w:hAnsi="Times New Roman" w:cs="Times New Roman"/>
          <w:sz w:val="24"/>
          <w:szCs w:val="24"/>
        </w:rPr>
        <w:t>Berdasarkan hasil penelitian yang telah dilakukan maka dapat diambil kesimpulan sebagai berikut :</w:t>
      </w:r>
    </w:p>
    <w:p w14:paraId="66074DF0" w14:textId="294A2B86" w:rsidR="009C701E" w:rsidRPr="00F959E2" w:rsidRDefault="009C701E" w:rsidP="000B30BD">
      <w:pPr>
        <w:pStyle w:val="ListParagraph"/>
        <w:numPr>
          <w:ilvl w:val="0"/>
          <w:numId w:val="14"/>
        </w:numPr>
        <w:spacing w:after="0" w:line="360" w:lineRule="auto"/>
        <w:ind w:left="490"/>
        <w:jc w:val="both"/>
        <w:rPr>
          <w:rFonts w:ascii="Times New Roman" w:hAnsi="Times New Roman" w:cs="Times New Roman"/>
          <w:sz w:val="24"/>
          <w:szCs w:val="24"/>
        </w:rPr>
      </w:pPr>
      <w:r w:rsidRPr="00F959E2">
        <w:rPr>
          <w:rFonts w:ascii="Times New Roman" w:hAnsi="Times New Roman" w:cs="Times New Roman"/>
          <w:sz w:val="24"/>
          <w:szCs w:val="24"/>
        </w:rPr>
        <w:t xml:space="preserve">Karies gigi adalah kerusakan jaringan gigi akibat </w:t>
      </w:r>
      <w:r w:rsidRPr="00F959E2">
        <w:rPr>
          <w:rFonts w:ascii="Times New Roman" w:hAnsi="Times New Roman" w:cs="Times New Roman"/>
          <w:i/>
          <w:iCs/>
          <w:sz w:val="24"/>
          <w:szCs w:val="24"/>
        </w:rPr>
        <w:t>demineralisasi</w:t>
      </w:r>
      <w:r w:rsidRPr="00F959E2">
        <w:rPr>
          <w:rFonts w:ascii="Times New Roman" w:hAnsi="Times New Roman" w:cs="Times New Roman"/>
          <w:sz w:val="24"/>
          <w:szCs w:val="24"/>
        </w:rPr>
        <w:t xml:space="preserve"> lapisan pada </w:t>
      </w:r>
      <w:r w:rsidRPr="00F959E2">
        <w:rPr>
          <w:rFonts w:ascii="Times New Roman" w:hAnsi="Times New Roman" w:cs="Times New Roman"/>
          <w:i/>
          <w:iCs/>
          <w:sz w:val="24"/>
          <w:szCs w:val="24"/>
        </w:rPr>
        <w:t xml:space="preserve">email </w:t>
      </w:r>
      <w:r w:rsidRPr="00F959E2">
        <w:rPr>
          <w:rFonts w:ascii="Times New Roman" w:hAnsi="Times New Roman" w:cs="Times New Roman"/>
          <w:sz w:val="24"/>
          <w:szCs w:val="24"/>
        </w:rPr>
        <w:t xml:space="preserve">gigi sehingga menjadikan gigi berlubang dengan ditandai </w:t>
      </w:r>
      <w:r w:rsidR="00C11AB4">
        <w:rPr>
          <w:rFonts w:ascii="Times New Roman" w:hAnsi="Times New Roman" w:cs="Times New Roman"/>
          <w:sz w:val="24"/>
          <w:szCs w:val="24"/>
        </w:rPr>
        <w:t>nyeri</w:t>
      </w:r>
      <w:r w:rsidRPr="00F959E2">
        <w:rPr>
          <w:rFonts w:ascii="Times New Roman" w:hAnsi="Times New Roman" w:cs="Times New Roman"/>
          <w:sz w:val="24"/>
          <w:szCs w:val="24"/>
        </w:rPr>
        <w:t xml:space="preserve">, </w:t>
      </w:r>
      <w:r w:rsidRPr="00F959E2">
        <w:rPr>
          <w:rFonts w:ascii="Times New Roman" w:hAnsi="Times New Roman" w:cs="Times New Roman"/>
          <w:i/>
          <w:iCs/>
          <w:sz w:val="24"/>
          <w:szCs w:val="24"/>
        </w:rPr>
        <w:t>sensitivitas</w:t>
      </w:r>
      <w:r w:rsidRPr="00F959E2">
        <w:rPr>
          <w:rFonts w:ascii="Times New Roman" w:hAnsi="Times New Roman" w:cs="Times New Roman"/>
          <w:sz w:val="24"/>
          <w:szCs w:val="24"/>
        </w:rPr>
        <w:t xml:space="preserve"> terhadap rangsangan gigi meningkat, nyeri ringan hingga tajam saat mengkonsumsi makanan atau minuman yang manis, panas atau dingin, perubahan warna gigi seperti bercak kecoklatan, kehitaman, atau warna putih pada permukaan gigi</w:t>
      </w:r>
      <w:r w:rsidR="00C11AB4">
        <w:rPr>
          <w:rFonts w:ascii="Times New Roman" w:hAnsi="Times New Roman" w:cs="Times New Roman"/>
          <w:sz w:val="24"/>
          <w:szCs w:val="24"/>
        </w:rPr>
        <w:t>.</w:t>
      </w:r>
      <w:r w:rsidRPr="00F959E2">
        <w:rPr>
          <w:rFonts w:ascii="Times New Roman" w:hAnsi="Times New Roman" w:cs="Times New Roman"/>
          <w:sz w:val="24"/>
          <w:szCs w:val="24"/>
        </w:rPr>
        <w:t xml:space="preserve">.   </w:t>
      </w:r>
    </w:p>
    <w:p w14:paraId="4145D45E" w14:textId="6C0DF09E" w:rsidR="009C701E" w:rsidRPr="00F959E2" w:rsidRDefault="009C701E" w:rsidP="000B30BD">
      <w:pPr>
        <w:pStyle w:val="ListParagraph"/>
        <w:numPr>
          <w:ilvl w:val="0"/>
          <w:numId w:val="14"/>
        </w:numPr>
        <w:spacing w:after="0" w:line="360" w:lineRule="auto"/>
        <w:ind w:left="490"/>
        <w:jc w:val="both"/>
        <w:rPr>
          <w:rFonts w:ascii="Times New Roman" w:hAnsi="Times New Roman" w:cs="Times New Roman"/>
          <w:sz w:val="24"/>
          <w:szCs w:val="24"/>
        </w:rPr>
      </w:pPr>
      <w:r w:rsidRPr="00F959E2">
        <w:rPr>
          <w:rFonts w:ascii="Times New Roman" w:hAnsi="Times New Roman" w:cs="Times New Roman"/>
          <w:sz w:val="24"/>
          <w:szCs w:val="24"/>
        </w:rPr>
        <w:t>Nyeri akut adalah  pengalam</w:t>
      </w:r>
      <w:r w:rsidR="0030162A">
        <w:rPr>
          <w:rFonts w:ascii="Times New Roman" w:hAnsi="Times New Roman" w:cs="Times New Roman"/>
          <w:sz w:val="24"/>
          <w:szCs w:val="24"/>
        </w:rPr>
        <w:t>an</w:t>
      </w:r>
      <w:r w:rsidRPr="00F959E2">
        <w:rPr>
          <w:rFonts w:ascii="Times New Roman" w:hAnsi="Times New Roman" w:cs="Times New Roman"/>
          <w:sz w:val="24"/>
          <w:szCs w:val="24"/>
        </w:rPr>
        <w:t xml:space="preserve"> secara sensori ataupun emosional yang tidak menyenangkan</w:t>
      </w:r>
      <w:r w:rsidR="00C11AB4">
        <w:rPr>
          <w:rFonts w:ascii="Times New Roman" w:hAnsi="Times New Roman" w:cs="Times New Roman"/>
          <w:sz w:val="24"/>
          <w:szCs w:val="24"/>
        </w:rPr>
        <w:t xml:space="preserve"> yang </w:t>
      </w:r>
      <w:r w:rsidRPr="00F959E2">
        <w:rPr>
          <w:rFonts w:ascii="Times New Roman" w:hAnsi="Times New Roman" w:cs="Times New Roman"/>
          <w:sz w:val="24"/>
          <w:szCs w:val="24"/>
        </w:rPr>
        <w:t xml:space="preserve"> ditandai perubahan selera makan, perilaku distraksi, ekspresi wajah nyeri, fokus menyempit, sikap </w:t>
      </w:r>
      <w:r w:rsidRPr="00F959E2">
        <w:rPr>
          <w:rFonts w:ascii="Times New Roman" w:hAnsi="Times New Roman" w:cs="Times New Roman"/>
          <w:sz w:val="24"/>
          <w:szCs w:val="24"/>
        </w:rPr>
        <w:t xml:space="preserve">melindungi area nyeri, laporan tentang perilaku nyeri/perubahan aktivitas, keluhan tentang intensitas menggunakan standar skala nyeri, keluhan tentang karakteristik nyeri dengan menggunakan standar instrument nyeri. </w:t>
      </w:r>
    </w:p>
    <w:p w14:paraId="2EF0EE5F" w14:textId="77777777" w:rsidR="009C701E" w:rsidRPr="00F959E2" w:rsidRDefault="009C701E" w:rsidP="000B30BD">
      <w:pPr>
        <w:pStyle w:val="ListParagraph"/>
        <w:numPr>
          <w:ilvl w:val="0"/>
          <w:numId w:val="14"/>
        </w:numPr>
        <w:spacing w:after="0" w:line="360" w:lineRule="auto"/>
        <w:ind w:left="490"/>
        <w:jc w:val="both"/>
        <w:rPr>
          <w:rFonts w:ascii="Times New Roman" w:hAnsi="Times New Roman" w:cs="Times New Roman"/>
          <w:sz w:val="24"/>
          <w:szCs w:val="24"/>
        </w:rPr>
      </w:pPr>
      <w:r w:rsidRPr="00F959E2">
        <w:rPr>
          <w:rFonts w:ascii="Times New Roman" w:hAnsi="Times New Roman" w:cs="Times New Roman"/>
          <w:sz w:val="24"/>
          <w:szCs w:val="24"/>
        </w:rPr>
        <w:t xml:space="preserve">Pemberian kumur rebusan cengkeh ialah cara untuk mengatasi masalah nyeri pada pasien dengan karies gigi, manfaat dari cengkeh sendiri untuk membantu meningkatkan kebersihan gigi sehingga karies gigi dapat terhindari, tindakan selama 3 hari. </w:t>
      </w:r>
    </w:p>
    <w:p w14:paraId="6BF56C47" w14:textId="1AA22A8E" w:rsidR="009C701E" w:rsidRPr="00F959E2" w:rsidRDefault="009C701E" w:rsidP="000B30BD">
      <w:pPr>
        <w:pStyle w:val="ListParagraph"/>
        <w:numPr>
          <w:ilvl w:val="0"/>
          <w:numId w:val="14"/>
        </w:numPr>
        <w:spacing w:after="0" w:line="360" w:lineRule="auto"/>
        <w:ind w:left="490"/>
        <w:jc w:val="both"/>
        <w:rPr>
          <w:rFonts w:ascii="Times New Roman" w:hAnsi="Times New Roman" w:cs="Times New Roman"/>
          <w:sz w:val="24"/>
          <w:szCs w:val="24"/>
        </w:rPr>
      </w:pPr>
      <w:r w:rsidRPr="00F959E2">
        <w:rPr>
          <w:rFonts w:ascii="Times New Roman" w:hAnsi="Times New Roman" w:cs="Times New Roman"/>
          <w:sz w:val="24"/>
          <w:szCs w:val="24"/>
        </w:rPr>
        <w:t>Pemberian kumur air rebusan cengkeh efektif untuk menurunkan nyeri akut pada penderita karies gigi</w:t>
      </w:r>
      <w:r w:rsidR="00C11AB4">
        <w:rPr>
          <w:rFonts w:ascii="Times New Roman" w:hAnsi="Times New Roman" w:cs="Times New Roman"/>
          <w:sz w:val="24"/>
          <w:szCs w:val="24"/>
        </w:rPr>
        <w:t>.</w:t>
      </w:r>
      <w:r w:rsidRPr="00F959E2">
        <w:rPr>
          <w:rFonts w:ascii="Times New Roman" w:hAnsi="Times New Roman" w:cs="Times New Roman"/>
          <w:sz w:val="24"/>
          <w:szCs w:val="24"/>
        </w:rPr>
        <w:t xml:space="preserve"> </w:t>
      </w:r>
    </w:p>
    <w:p w14:paraId="01C2E742" w14:textId="77777777" w:rsidR="009505FF" w:rsidRPr="00BF1239" w:rsidRDefault="009505FF" w:rsidP="00BF1239">
      <w:pPr>
        <w:spacing w:line="240" w:lineRule="auto"/>
        <w:rPr>
          <w:rFonts w:eastAsia="MS Mincho"/>
          <w:b/>
          <w:bCs/>
          <w:lang w:val="id-ID"/>
        </w:rPr>
      </w:pPr>
    </w:p>
    <w:p w14:paraId="54B2FDDC" w14:textId="617FE00B" w:rsidR="0074361B" w:rsidRPr="00BF1239" w:rsidRDefault="00B44712" w:rsidP="00BF1239">
      <w:pPr>
        <w:spacing w:after="0" w:line="240" w:lineRule="auto"/>
        <w:rPr>
          <w:rFonts w:eastAsia="MS Mincho"/>
          <w:b/>
          <w:bCs/>
          <w:lang w:val="id-ID"/>
        </w:rPr>
      </w:pPr>
      <w:r w:rsidRPr="00BF1239">
        <w:rPr>
          <w:rFonts w:eastAsia="MS Mincho"/>
          <w:b/>
          <w:bCs/>
          <w:lang w:val="id-ID"/>
        </w:rPr>
        <w:t>Referens</w:t>
      </w:r>
      <w:r w:rsidR="00CF77C9" w:rsidRPr="00BF1239">
        <w:rPr>
          <w:rFonts w:eastAsia="MS Mincho"/>
          <w:b/>
          <w:bCs/>
          <w:lang w:val="id-ID"/>
        </w:rPr>
        <w:t>i</w:t>
      </w:r>
    </w:p>
    <w:p w14:paraId="3ACC5D7E" w14:textId="77777777" w:rsidR="00A0572E" w:rsidRPr="00BF1239" w:rsidRDefault="00A0572E" w:rsidP="00BF1239">
      <w:pPr>
        <w:spacing w:after="0" w:line="240" w:lineRule="auto"/>
        <w:ind w:left="720" w:hanging="720"/>
        <w:rPr>
          <w:lang w:val="id-ID"/>
        </w:rPr>
      </w:pPr>
      <w:r w:rsidRPr="00BF1239">
        <w:rPr>
          <w:lang w:val="id-ID"/>
        </w:rPr>
        <w:t>Almujadi dan Taadi (2017) “Hubungan Pengetahuan Kesehatan Gigi Dan Mulut Terhadap Jumlah Karies Anak Kelas III - V Di SD Muhammadiyah Sangonan II Godean Yogyakarta,” kesehatan gigi.</w:t>
      </w:r>
    </w:p>
    <w:p w14:paraId="4D2B8A62" w14:textId="77777777" w:rsidR="00A0572E" w:rsidRPr="00F959E2" w:rsidRDefault="00A0572E" w:rsidP="00BF1239">
      <w:pPr>
        <w:spacing w:after="0" w:line="240" w:lineRule="auto"/>
        <w:ind w:left="720" w:hanging="720"/>
        <w:rPr>
          <w:i/>
          <w:iCs/>
          <w:color w:val="000000" w:themeColor="text1"/>
        </w:rPr>
      </w:pPr>
      <w:r w:rsidRPr="00F959E2">
        <w:rPr>
          <w:color w:val="000000" w:themeColor="text1"/>
        </w:rPr>
        <w:t>Andries, Juvensius R., Paulina N. Gunawan, and Aurelia Supit. "</w:t>
      </w:r>
      <w:r w:rsidRPr="00F959E2">
        <w:rPr>
          <w:i/>
          <w:iCs/>
          <w:color w:val="000000" w:themeColor="text1"/>
        </w:rPr>
        <w:t>Uji efek anti bakteri ekstrak bunga cengkeh terhadap bakteri Streptococcus mutans secara in vitro." e-GiGi 2.2 (2014).</w:t>
      </w:r>
    </w:p>
    <w:p w14:paraId="1A68A2C0" w14:textId="77777777" w:rsidR="00A0572E" w:rsidRPr="00A85E91" w:rsidRDefault="00A0572E" w:rsidP="00BF1239">
      <w:pPr>
        <w:spacing w:after="0" w:line="240" w:lineRule="auto"/>
        <w:ind w:left="720" w:hanging="720"/>
        <w:rPr>
          <w:i/>
          <w:iCs/>
          <w:color w:val="000000" w:themeColor="text1"/>
        </w:rPr>
      </w:pPr>
      <w:bookmarkStart w:id="22" w:name="_Hlk170371647"/>
      <w:r w:rsidRPr="00F959E2">
        <w:rPr>
          <w:color w:val="000000" w:themeColor="text1"/>
        </w:rPr>
        <w:t>Andries, Juvensius R., Paulina N. Gunawan, and Aurelia Supit. "</w:t>
      </w:r>
      <w:r w:rsidRPr="00F959E2">
        <w:rPr>
          <w:i/>
          <w:iCs/>
          <w:color w:val="000000" w:themeColor="text1"/>
        </w:rPr>
        <w:t xml:space="preserve">Uji efek anti bakteri ekstrak bunga cengkeh terhadap bakteri </w:t>
      </w:r>
      <w:r w:rsidRPr="00F959E2">
        <w:rPr>
          <w:i/>
          <w:iCs/>
          <w:color w:val="000000" w:themeColor="text1"/>
        </w:rPr>
        <w:lastRenderedPageBreak/>
        <w:t>Streptococcus mutans secara in vitro." e-GiGi 2.2 (2014).</w:t>
      </w:r>
      <w:bookmarkEnd w:id="22"/>
    </w:p>
    <w:p w14:paraId="3B386EBA" w14:textId="77777777" w:rsidR="00A0572E" w:rsidRDefault="00A0572E" w:rsidP="00BF1239">
      <w:pPr>
        <w:spacing w:after="0" w:line="240" w:lineRule="auto"/>
        <w:ind w:left="720" w:hanging="720"/>
      </w:pPr>
      <w:r w:rsidRPr="00FC30F0">
        <w:t>Black, J. M., &amp; Hawk, J. H. (2009). Medical Surgical Nursing: Clinical Management for Positive Outcomes (Vol 2, 8th Ed). Saunders Elseiver. St. Louis, Missiouri: Saunders Elseiver.</w:t>
      </w:r>
    </w:p>
    <w:p w14:paraId="7EFC9A47" w14:textId="77777777" w:rsidR="00A0572E" w:rsidRPr="00F959E2" w:rsidRDefault="00A0572E" w:rsidP="00BF1239">
      <w:pPr>
        <w:spacing w:after="0" w:line="240" w:lineRule="auto"/>
        <w:ind w:left="720" w:hanging="720"/>
        <w:rPr>
          <w:color w:val="000000" w:themeColor="text1"/>
        </w:rPr>
      </w:pPr>
      <w:r w:rsidRPr="00F959E2">
        <w:rPr>
          <w:color w:val="000000" w:themeColor="text1"/>
        </w:rPr>
        <w:t>Bulechek, Gloria M., Butcher, Howard K., Dochterman, Joanne M., Wagner, Cheryl M. (201</w:t>
      </w:r>
      <w:r w:rsidRPr="00F959E2">
        <w:rPr>
          <w:color w:val="000000" w:themeColor="text1"/>
          <w:lang w:val="id-ID"/>
        </w:rPr>
        <w:t>6</w:t>
      </w:r>
      <w:r w:rsidRPr="00F959E2">
        <w:rPr>
          <w:color w:val="000000" w:themeColor="text1"/>
        </w:rPr>
        <w:t xml:space="preserve">). </w:t>
      </w:r>
      <w:r w:rsidRPr="00F959E2">
        <w:rPr>
          <w:i/>
          <w:iCs/>
          <w:color w:val="000000" w:themeColor="text1"/>
        </w:rPr>
        <w:t>Nursing Interventions Classification</w:t>
      </w:r>
      <w:r w:rsidRPr="00F959E2">
        <w:rPr>
          <w:color w:val="000000" w:themeColor="text1"/>
        </w:rPr>
        <w:t xml:space="preserve"> (NIC). Indonesia: Mocomedia.</w:t>
      </w:r>
    </w:p>
    <w:p w14:paraId="3BB78549" w14:textId="77777777" w:rsidR="00A0572E" w:rsidRDefault="00A0572E" w:rsidP="00BF1239">
      <w:pPr>
        <w:spacing w:after="0" w:line="240" w:lineRule="auto"/>
        <w:ind w:left="720" w:hanging="720"/>
      </w:pPr>
      <w:r w:rsidRPr="00D12CA9">
        <w:t xml:space="preserve">CDC. (2020). Hygiene-related Diseases | Hygiene-related Diseases | Hygiene | Healthy Water | CDC. In Center for Disease Control and Prevention. </w:t>
      </w:r>
      <w:hyperlink r:id="rId9" w:history="1">
        <w:r w:rsidRPr="00905330">
          <w:rPr>
            <w:rStyle w:val="Hyperlink"/>
            <w:rFonts w:eastAsia="SimSun"/>
          </w:rPr>
          <w:t>https://www.cdc.gov/healthywater/hygiene/disease/dental_caries.html</w:t>
        </w:r>
      </w:hyperlink>
    </w:p>
    <w:p w14:paraId="0A812627" w14:textId="77777777" w:rsidR="00A0572E" w:rsidRPr="00BF1239" w:rsidRDefault="00A0572E" w:rsidP="00BF1239">
      <w:pPr>
        <w:spacing w:after="0" w:line="240" w:lineRule="auto"/>
        <w:ind w:left="720" w:hanging="720"/>
        <w:rPr>
          <w:color w:val="222222"/>
          <w:shd w:val="clear" w:color="auto" w:fill="FFFFFF"/>
          <w:lang w:val="fi-FI"/>
        </w:rPr>
      </w:pPr>
      <w:r w:rsidRPr="00BF1239">
        <w:rPr>
          <w:color w:val="222222"/>
          <w:shd w:val="clear" w:color="auto" w:fill="FFFFFF"/>
          <w:lang w:val="fi-FI"/>
        </w:rPr>
        <w:t>Eni, Nurhaeni. "Hubungan Mengonsumsi Makanan Manis Terhadap Tingkat Kejadian Karies Pada Anak Usia Sekolah Dasar (Studi Literatur)." </w:t>
      </w:r>
      <w:r w:rsidRPr="00BF1239">
        <w:rPr>
          <w:i/>
          <w:iCs/>
          <w:color w:val="222222"/>
          <w:shd w:val="clear" w:color="auto" w:fill="FFFFFF"/>
          <w:lang w:val="fi-FI"/>
        </w:rPr>
        <w:t>Media Kesehatan Gigi: Politeknik Kesehatan Makassar</w:t>
      </w:r>
      <w:r w:rsidRPr="00BF1239">
        <w:rPr>
          <w:color w:val="222222"/>
          <w:shd w:val="clear" w:color="auto" w:fill="FFFFFF"/>
          <w:lang w:val="fi-FI"/>
        </w:rPr>
        <w:t> 19.2 (2021).</w:t>
      </w:r>
    </w:p>
    <w:p w14:paraId="17A15779" w14:textId="77777777" w:rsidR="00A0572E" w:rsidRPr="00F959E2" w:rsidRDefault="00A0572E" w:rsidP="00BF1239">
      <w:pPr>
        <w:spacing w:after="0" w:line="240" w:lineRule="auto"/>
        <w:ind w:left="720" w:hanging="720"/>
        <w:rPr>
          <w:i/>
          <w:iCs/>
          <w:color w:val="000000" w:themeColor="text1"/>
        </w:rPr>
      </w:pPr>
      <w:r w:rsidRPr="00BF1239">
        <w:rPr>
          <w:color w:val="000000" w:themeColor="text1"/>
          <w:lang w:val="fi-FI"/>
        </w:rPr>
        <w:t xml:space="preserve">Fatimatuzzahro, N., Prasetya, R. C., &amp; Amilia, W. (2016). </w:t>
      </w:r>
      <w:r w:rsidRPr="00BF1239">
        <w:rPr>
          <w:i/>
          <w:iCs/>
          <w:color w:val="000000" w:themeColor="text1"/>
          <w:lang w:val="fi-FI"/>
        </w:rPr>
        <w:t xml:space="preserve">Gambaran Perilaku Kesehatan Gigi Anak Sekolah Dasar Di Desa Bangsalsari Kabupaten Jember. </w:t>
      </w:r>
      <w:r w:rsidRPr="00F959E2">
        <w:rPr>
          <w:i/>
          <w:iCs/>
          <w:color w:val="000000" w:themeColor="text1"/>
        </w:rPr>
        <w:t>Jurnal IKESMA, 12(2), 85.</w:t>
      </w:r>
    </w:p>
    <w:p w14:paraId="23A5845E" w14:textId="77777777" w:rsidR="00A0572E" w:rsidRPr="00E01173" w:rsidRDefault="00A0572E" w:rsidP="00BF1239">
      <w:pPr>
        <w:spacing w:after="0" w:line="240" w:lineRule="auto"/>
        <w:ind w:left="720" w:hanging="720"/>
        <w:rPr>
          <w:sz w:val="28"/>
          <w:szCs w:val="28"/>
        </w:rPr>
      </w:pPr>
      <w:r w:rsidRPr="00E01173">
        <w:t>Feu, D. Orthodontic Treatment of Periodontal Patients: Challenges and Solutions, from Planning to Retention. Dent. Press. J. Orthod. 2020, 25, 79–116.</w:t>
      </w:r>
    </w:p>
    <w:p w14:paraId="1FD3C199" w14:textId="77777777" w:rsidR="00A0572E" w:rsidRDefault="00A0572E" w:rsidP="00BF1239">
      <w:pPr>
        <w:spacing w:after="0" w:line="240" w:lineRule="auto"/>
        <w:ind w:left="720" w:hanging="720"/>
      </w:pPr>
      <w:r w:rsidRPr="00F23E64">
        <w:t>Global oral health status report: towards universal health coverage for oral health by 2030. Geneva: World Health Organization; 2022.</w:t>
      </w:r>
    </w:p>
    <w:p w14:paraId="19B6CDF2" w14:textId="77777777" w:rsidR="00A0572E" w:rsidRPr="00F959E2" w:rsidRDefault="00A0572E" w:rsidP="00BF1239">
      <w:pPr>
        <w:spacing w:after="0" w:line="240" w:lineRule="auto"/>
        <w:ind w:left="720" w:hanging="720"/>
        <w:rPr>
          <w:i/>
          <w:iCs/>
        </w:rPr>
      </w:pPr>
      <w:r w:rsidRPr="00F959E2">
        <w:t xml:space="preserve">Hamidah, Laili Nur. Imam Edi Sarwo dan Hendfro Pranowo. </w:t>
      </w:r>
      <w:r w:rsidRPr="00BF1239">
        <w:rPr>
          <w:lang w:val="fi-FI"/>
        </w:rPr>
        <w:t xml:space="preserve">(2020) </w:t>
      </w:r>
      <w:r w:rsidRPr="00BF1239">
        <w:rPr>
          <w:lang w:val="fi-FI"/>
        </w:rPr>
        <w:t xml:space="preserve">Gambaran Pengetahuan dan Perilaku Tentang Menggosok Gigi Pada Anak. </w:t>
      </w:r>
      <w:r w:rsidRPr="00F959E2">
        <w:rPr>
          <w:i/>
          <w:iCs/>
        </w:rPr>
        <w:t>Jurnal Ilmiah Keperawatan Gigi 2 (1).</w:t>
      </w:r>
    </w:p>
    <w:p w14:paraId="15077BB5" w14:textId="77777777" w:rsidR="00A0572E" w:rsidRDefault="00A0572E" w:rsidP="00BF1239">
      <w:pPr>
        <w:spacing w:after="0" w:line="240" w:lineRule="auto"/>
        <w:ind w:left="720" w:hanging="720"/>
        <w:rPr>
          <w:i/>
          <w:iCs/>
          <w:color w:val="000000" w:themeColor="text1"/>
          <w:lang w:val="en-ID"/>
        </w:rPr>
      </w:pPr>
      <w:r w:rsidRPr="00F959E2">
        <w:rPr>
          <w:color w:val="000000" w:themeColor="text1"/>
        </w:rPr>
        <w:t xml:space="preserve">Herdman, T. Heather. 2018. NANDA International Inc. </w:t>
      </w:r>
      <w:r w:rsidRPr="00F959E2">
        <w:rPr>
          <w:i/>
          <w:iCs/>
          <w:color w:val="000000" w:themeColor="text1"/>
        </w:rPr>
        <w:t xml:space="preserve">Nursing Diagnoses: definitions &amp; classification 2018 – 2020. </w:t>
      </w:r>
      <w:r w:rsidRPr="00F959E2">
        <w:rPr>
          <w:i/>
          <w:iCs/>
          <w:color w:val="000000" w:themeColor="text1"/>
          <w:lang w:val="en-ID"/>
        </w:rPr>
        <w:t>Jakarta: EGC</w:t>
      </w:r>
    </w:p>
    <w:p w14:paraId="5B218A78" w14:textId="77777777" w:rsidR="00A0572E" w:rsidRPr="00F761C5" w:rsidRDefault="00A0572E" w:rsidP="00BF1239">
      <w:pPr>
        <w:spacing w:after="0" w:line="240" w:lineRule="auto"/>
        <w:ind w:left="720" w:hanging="720"/>
      </w:pPr>
      <w:r w:rsidRPr="00F761C5">
        <w:t>Jirovetz, L. 2010. Medicinal value of clove.University of Vienna, DepartementPharmacy and Diagnostics, Austria.http://herbication.com.</w:t>
      </w:r>
    </w:p>
    <w:p w14:paraId="30CA14E1" w14:textId="77777777" w:rsidR="00A0572E" w:rsidRPr="00F959E2" w:rsidRDefault="00A0572E" w:rsidP="00BF1239">
      <w:pPr>
        <w:spacing w:after="0" w:line="240" w:lineRule="auto"/>
        <w:ind w:left="720" w:hanging="720"/>
        <w:rPr>
          <w:color w:val="000000" w:themeColor="text1"/>
          <w:lang w:val="fi-FI"/>
        </w:rPr>
      </w:pPr>
      <w:r w:rsidRPr="00F959E2">
        <w:rPr>
          <w:color w:val="000000" w:themeColor="text1"/>
          <w:lang w:val="fi-FI"/>
        </w:rPr>
        <w:t>Kementerian Kesehatan RI. (2018). Hasil Utama RISKESDAS 2018.</w:t>
      </w:r>
    </w:p>
    <w:p w14:paraId="538FDC2C" w14:textId="77777777" w:rsidR="00A0572E" w:rsidRDefault="00A0572E" w:rsidP="00BF1239">
      <w:pPr>
        <w:autoSpaceDE w:val="0"/>
        <w:autoSpaceDN w:val="0"/>
        <w:spacing w:after="0" w:line="240" w:lineRule="auto"/>
        <w:ind w:left="720" w:hanging="720"/>
      </w:pPr>
      <w:r w:rsidRPr="00BF1239">
        <w:rPr>
          <w:lang w:val="fi-FI"/>
        </w:rPr>
        <w:t xml:space="preserve">Leu Obi, Applonia, Mery N. Pay, Fitri I. Ramli, M. Ibra Ayatullah, and Program Studi Kesehatan Gigi Politeknik Kesehatan Kemenkes Kupang. 2022. “Cara Menyikat Gigi Pada Siswa Kelas I-Ii Mi Sendang Drajat Kecamatan Jambon Kabupaten Ponorogo Tahun 2022.” </w:t>
      </w:r>
      <w:r>
        <w:rPr>
          <w:i/>
          <w:iCs/>
        </w:rPr>
        <w:t>Ijohm.Rcipublisher.Org</w:t>
      </w:r>
      <w:r>
        <w:t xml:space="preserve"> 1(2).</w:t>
      </w:r>
    </w:p>
    <w:p w14:paraId="4811E875" w14:textId="77777777" w:rsidR="00A0572E" w:rsidRPr="00F959E2" w:rsidRDefault="00A0572E" w:rsidP="00BF1239">
      <w:pPr>
        <w:spacing w:after="0" w:line="240" w:lineRule="auto"/>
        <w:ind w:left="720" w:hanging="720"/>
        <w:rPr>
          <w:i/>
          <w:iCs/>
          <w:color w:val="000000" w:themeColor="text1"/>
          <w:lang w:val="en-ID" w:eastAsia="en-ID"/>
        </w:rPr>
      </w:pPr>
      <w:r w:rsidRPr="00F959E2">
        <w:rPr>
          <w:color w:val="000000" w:themeColor="text1"/>
        </w:rPr>
        <w:t xml:space="preserve">Nurdjannah N. Deversifikasi </w:t>
      </w:r>
      <w:r w:rsidRPr="00F959E2">
        <w:rPr>
          <w:i/>
          <w:iCs/>
          <w:color w:val="000000" w:themeColor="text1"/>
        </w:rPr>
        <w:t xml:space="preserve">Penggunaan Cengkeh. </w:t>
      </w:r>
      <w:r w:rsidRPr="00BF1239">
        <w:rPr>
          <w:i/>
          <w:iCs/>
          <w:color w:val="000000" w:themeColor="text1"/>
        </w:rPr>
        <w:t xml:space="preserve">Bogor : 2004. P : 63- 65. Pintauli, Sondang. 2008. Menuju gigi dan mulut sehat. Medan. </w:t>
      </w:r>
      <w:r w:rsidRPr="00F959E2">
        <w:rPr>
          <w:i/>
          <w:iCs/>
          <w:color w:val="000000" w:themeColor="text1"/>
        </w:rPr>
        <w:t>USU Press</w:t>
      </w:r>
    </w:p>
    <w:p w14:paraId="720F9955" w14:textId="77777777" w:rsidR="00A0572E" w:rsidRPr="00F959E2" w:rsidRDefault="00A0572E" w:rsidP="00BF1239">
      <w:pPr>
        <w:spacing w:after="0" w:line="240" w:lineRule="auto"/>
        <w:ind w:left="720" w:hanging="720"/>
        <w:rPr>
          <w:i/>
          <w:iCs/>
          <w:color w:val="000000" w:themeColor="text1"/>
          <w:lang w:val="fi-FI"/>
        </w:rPr>
      </w:pPr>
      <w:r w:rsidRPr="00F959E2">
        <w:rPr>
          <w:color w:val="000000" w:themeColor="text1"/>
        </w:rPr>
        <w:t xml:space="preserve">Obi, A. L., Pay, M. N., Ramli, F. I., &amp; Ayatullah, M. I. (2022). </w:t>
      </w:r>
      <w:r w:rsidRPr="00F959E2">
        <w:rPr>
          <w:i/>
          <w:iCs/>
          <w:color w:val="000000" w:themeColor="text1"/>
        </w:rPr>
        <w:t>Upaya Promotif Sakit Gigi Dan Pencegahan Karies Dini Pada Siswa Sekolah Dasar Kabupaten Kupang. </w:t>
      </w:r>
      <w:r w:rsidRPr="00F959E2">
        <w:rPr>
          <w:i/>
          <w:iCs/>
          <w:color w:val="000000" w:themeColor="text1"/>
          <w:lang w:val="fi-FI"/>
        </w:rPr>
        <w:t>Joong-Ki: Jurnal Pengabdian Masyarakat, 1(2), 184-193.</w:t>
      </w:r>
    </w:p>
    <w:p w14:paraId="5B7A40FF" w14:textId="77777777" w:rsidR="00A0572E" w:rsidRPr="00F959E2" w:rsidRDefault="00A0572E" w:rsidP="00BF1239">
      <w:pPr>
        <w:spacing w:after="0" w:line="240" w:lineRule="auto"/>
        <w:ind w:left="720" w:hanging="720"/>
        <w:rPr>
          <w:color w:val="000000" w:themeColor="text1"/>
          <w:lang w:val="en-ID" w:eastAsia="en-ID"/>
        </w:rPr>
      </w:pPr>
      <w:r w:rsidRPr="00F959E2">
        <w:rPr>
          <w:color w:val="000000" w:themeColor="text1"/>
          <w:lang w:val="fi-FI" w:eastAsia="en-ID"/>
        </w:rPr>
        <w:t>Ratna Umi Nurlila, Jumarddin La Fua, Meliana Meliana. PENGARUH PENDIDIKAN KESEHATAN TERHADAP PENGETAHUAN TENTANG KESEHATAN GIGI PADA SISWA DI SD KARTIKA XX-10 KOTA KENDARI TAHUN 2015. </w:t>
      </w:r>
      <w:r w:rsidRPr="00F959E2">
        <w:rPr>
          <w:color w:val="000000" w:themeColor="text1"/>
          <w:lang w:val="en-ID" w:eastAsia="en-ID"/>
        </w:rPr>
        <w:t xml:space="preserve">Al-TA’DIB: </w:t>
      </w:r>
      <w:r w:rsidRPr="00F959E2">
        <w:rPr>
          <w:i/>
          <w:iCs/>
          <w:color w:val="000000" w:themeColor="text1"/>
          <w:lang w:val="en-ID" w:eastAsia="en-ID"/>
        </w:rPr>
        <w:t xml:space="preserve">Jurnal Kajian Ilmu </w:t>
      </w:r>
      <w:r w:rsidRPr="00F959E2">
        <w:rPr>
          <w:i/>
          <w:iCs/>
          <w:color w:val="000000" w:themeColor="text1"/>
          <w:lang w:val="en-ID" w:eastAsia="en-ID"/>
        </w:rPr>
        <w:lastRenderedPageBreak/>
        <w:t>Kependidikan. 2016;9(1):94-119. doi:https://doi.org/10.31332/atdb.v9i1.504</w:t>
      </w:r>
    </w:p>
    <w:p w14:paraId="7C1C5EDC" w14:textId="77777777" w:rsidR="00A0572E" w:rsidRPr="00E61421" w:rsidRDefault="00A0572E" w:rsidP="00BF1239">
      <w:pPr>
        <w:spacing w:after="0" w:line="240" w:lineRule="auto"/>
        <w:ind w:left="720" w:hanging="720"/>
        <w:rPr>
          <w:color w:val="000000" w:themeColor="text1"/>
          <w:sz w:val="28"/>
          <w:szCs w:val="28"/>
          <w:lang w:val="en-ID"/>
        </w:rPr>
      </w:pPr>
      <w:r w:rsidRPr="00E61421">
        <w:t>Sandira.(2009). Karies Gigi.Sumber: http://www.mailarchive.co.id/dokter@itb.ac.id/msg. Diakses tanggal 17 November 2019.</w:t>
      </w:r>
    </w:p>
    <w:p w14:paraId="67701129" w14:textId="77777777" w:rsidR="00A0572E" w:rsidRPr="00BF1239" w:rsidRDefault="00A0572E" w:rsidP="00BF1239">
      <w:pPr>
        <w:spacing w:after="0" w:line="240" w:lineRule="auto"/>
        <w:ind w:left="720" w:hanging="720"/>
        <w:rPr>
          <w:color w:val="000000" w:themeColor="text1"/>
          <w:lang w:val="fi-FI"/>
        </w:rPr>
      </w:pPr>
      <w:r w:rsidRPr="00F959E2">
        <w:rPr>
          <w:color w:val="000000" w:themeColor="text1"/>
        </w:rPr>
        <w:t xml:space="preserve">Saras, Tresno. Cengkeh: Keajaiban Herbal dalam Pengobatan dan Kesehatan. </w:t>
      </w:r>
      <w:r w:rsidRPr="00BF1239">
        <w:rPr>
          <w:color w:val="000000" w:themeColor="text1"/>
          <w:lang w:val="fi-FI"/>
        </w:rPr>
        <w:t>Tiram Media, 2023.</w:t>
      </w:r>
    </w:p>
    <w:p w14:paraId="514F39D2" w14:textId="77777777" w:rsidR="00A0572E" w:rsidRPr="00F959E2" w:rsidRDefault="00A0572E" w:rsidP="00BF1239">
      <w:pPr>
        <w:spacing w:after="0" w:line="240" w:lineRule="auto"/>
        <w:ind w:left="720" w:hanging="720"/>
        <w:rPr>
          <w:color w:val="000000" w:themeColor="text1"/>
          <w:lang w:val="fi-FI"/>
        </w:rPr>
      </w:pPr>
      <w:r w:rsidRPr="00BF1239">
        <w:rPr>
          <w:color w:val="000000" w:themeColor="text1"/>
          <w:lang w:val="fi-FI"/>
        </w:rPr>
        <w:t xml:space="preserve">Sibarani, Merry R. 2014. </w:t>
      </w:r>
      <w:r w:rsidRPr="00F959E2">
        <w:rPr>
          <w:color w:val="000000" w:themeColor="text1"/>
          <w:lang w:val="fi-FI"/>
        </w:rPr>
        <w:t>Karies: Etiologi, Karakteristik Klinis dan Tatalaksana. Majalah Kedokteran UKI.</w:t>
      </w:r>
    </w:p>
    <w:p w14:paraId="676A04A7" w14:textId="77777777" w:rsidR="00A0572E" w:rsidRPr="00F959E2" w:rsidRDefault="00A0572E" w:rsidP="00BF1239">
      <w:pPr>
        <w:spacing w:after="0" w:line="240" w:lineRule="auto"/>
        <w:ind w:left="720" w:hanging="720"/>
        <w:rPr>
          <w:color w:val="000000" w:themeColor="text1"/>
          <w:lang w:val="fi-FI"/>
        </w:rPr>
      </w:pPr>
      <w:r w:rsidRPr="00BF1239">
        <w:rPr>
          <w:color w:val="000000" w:themeColor="text1"/>
          <w:lang w:val="fi-FI"/>
        </w:rPr>
        <w:t xml:space="preserve">Suharmiati, 2003. Menguak Tabir Dan Potensi Jamu Gendong. </w:t>
      </w:r>
      <w:r w:rsidRPr="00F959E2">
        <w:rPr>
          <w:color w:val="000000" w:themeColor="text1"/>
          <w:lang w:val="fi-FI"/>
        </w:rPr>
        <w:t>Jakarta :Agromedia Pustaka</w:t>
      </w:r>
    </w:p>
    <w:p w14:paraId="694172ED" w14:textId="77777777" w:rsidR="00A0572E" w:rsidRPr="00F959E2" w:rsidRDefault="00A0572E" w:rsidP="00BF1239">
      <w:pPr>
        <w:spacing w:after="0" w:line="240" w:lineRule="auto"/>
        <w:ind w:left="720" w:hanging="720"/>
        <w:rPr>
          <w:color w:val="000000" w:themeColor="text1"/>
          <w:lang w:val="fi-FI"/>
        </w:rPr>
      </w:pPr>
      <w:r w:rsidRPr="00F959E2">
        <w:rPr>
          <w:color w:val="000000" w:themeColor="text1"/>
          <w:lang w:val="fi-FI" w:eastAsia="en-ID"/>
        </w:rPr>
        <w:t>‌</w:t>
      </w:r>
      <w:r w:rsidRPr="00F959E2">
        <w:rPr>
          <w:color w:val="000000" w:themeColor="text1"/>
          <w:lang w:val="fi-FI"/>
        </w:rPr>
        <w:t>Tim Pokja SDKI DPP PPNI, (2016), Standar Diagnosis Keperawatan Indonesia (SDKI), Edisi 1, Jakarta, PersatuanPerawat Indonesia</w:t>
      </w:r>
    </w:p>
    <w:p w14:paraId="0EE2DC65" w14:textId="77777777" w:rsidR="00A0572E" w:rsidRDefault="00A0572E" w:rsidP="00BF1239">
      <w:pPr>
        <w:spacing w:after="0" w:line="240" w:lineRule="auto"/>
        <w:ind w:left="720" w:hanging="720"/>
        <w:rPr>
          <w:color w:val="000000" w:themeColor="text1"/>
          <w:lang w:val="en-ID" w:eastAsia="en-ID"/>
        </w:rPr>
      </w:pPr>
      <w:r w:rsidRPr="00F959E2">
        <w:rPr>
          <w:color w:val="000000" w:themeColor="text1"/>
          <w:lang w:val="en-ID" w:eastAsia="en-ID"/>
        </w:rPr>
        <w:t xml:space="preserve">Towaha, J. 2012. Manfaat </w:t>
      </w:r>
      <w:r w:rsidRPr="00F959E2">
        <w:rPr>
          <w:i/>
          <w:iCs/>
          <w:color w:val="000000" w:themeColor="text1"/>
          <w:lang w:val="en-ID" w:eastAsia="en-ID"/>
        </w:rPr>
        <w:t xml:space="preserve">Eugenol </w:t>
      </w:r>
      <w:r w:rsidRPr="00F959E2">
        <w:rPr>
          <w:color w:val="000000" w:themeColor="text1"/>
          <w:lang w:val="en-ID" w:eastAsia="en-ID"/>
        </w:rPr>
        <w:t>Cengkeh Dalam Berbagai Industri DiIndonesia. Balai Penelitian Tanaman Industri dan Penyegar Perspektif Vol. 11 No. 2.Hlm 79-90.</w:t>
      </w:r>
    </w:p>
    <w:p w14:paraId="302DD08E" w14:textId="77777777" w:rsidR="00A0572E" w:rsidRDefault="00A0572E" w:rsidP="00BF1239">
      <w:pPr>
        <w:spacing w:after="0" w:line="240" w:lineRule="auto"/>
        <w:ind w:left="720" w:hanging="720"/>
        <w:rPr>
          <w:color w:val="000000" w:themeColor="text1"/>
        </w:rPr>
      </w:pPr>
      <w:r w:rsidRPr="00F959E2">
        <w:rPr>
          <w:color w:val="000000" w:themeColor="text1"/>
        </w:rPr>
        <w:t xml:space="preserve">WHO. (2022). Oral Health. </w:t>
      </w:r>
      <w:hyperlink r:id="rId10" w:history="1">
        <w:r w:rsidRPr="00905330">
          <w:rPr>
            <w:rStyle w:val="Hyperlink"/>
          </w:rPr>
          <w:t>https://www.who.int/news-room/factsheets/detail/oral-health. Diupload 18 November 2022</w:t>
        </w:r>
      </w:hyperlink>
    </w:p>
    <w:sectPr w:rsidR="00A0572E" w:rsidSect="0046367F">
      <w:type w:val="continuous"/>
      <w:pgSz w:w="11906" w:h="16838"/>
      <w:pgMar w:top="1701" w:right="1701" w:bottom="1701" w:left="1701"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等线 Light">
    <w:panose1 w:val="00000000000000000000"/>
    <w:charset w:val="8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0428C"/>
    <w:multiLevelType w:val="hybridMultilevel"/>
    <w:tmpl w:val="6B4CC248"/>
    <w:lvl w:ilvl="0" w:tplc="38090013">
      <w:start w:val="1"/>
      <w:numFmt w:val="upperRoman"/>
      <w:lvlText w:val="%1."/>
      <w:lvlJc w:val="righ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 w15:restartNumberingAfterBreak="0">
    <w:nsid w:val="111753CD"/>
    <w:multiLevelType w:val="hybridMultilevel"/>
    <w:tmpl w:val="81BA20B8"/>
    <w:lvl w:ilvl="0" w:tplc="09566E5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547520"/>
    <w:multiLevelType w:val="hybridMultilevel"/>
    <w:tmpl w:val="51A0CA44"/>
    <w:lvl w:ilvl="0" w:tplc="94621578">
      <w:start w:val="1"/>
      <w:numFmt w:val="decimal"/>
      <w:lvlText w:val="%1."/>
      <w:lvlJc w:val="left"/>
      <w:pPr>
        <w:ind w:left="10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2CBB45F3"/>
    <w:multiLevelType w:val="hybridMultilevel"/>
    <w:tmpl w:val="718C677C"/>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 w15:restartNumberingAfterBreak="0">
    <w:nsid w:val="2CDE729F"/>
    <w:multiLevelType w:val="hybridMultilevel"/>
    <w:tmpl w:val="FBEC1D0C"/>
    <w:lvl w:ilvl="0" w:tplc="09566E5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487D35"/>
    <w:multiLevelType w:val="hybridMultilevel"/>
    <w:tmpl w:val="12E64FF6"/>
    <w:lvl w:ilvl="0" w:tplc="1ECE335E">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6" w15:restartNumberingAfterBreak="0">
    <w:nsid w:val="34CA7567"/>
    <w:multiLevelType w:val="hybridMultilevel"/>
    <w:tmpl w:val="8D2EB0EC"/>
    <w:lvl w:ilvl="0" w:tplc="FFFFFFFF">
      <w:start w:val="1"/>
      <w:numFmt w:val="decimal"/>
      <w:lvlText w:val="%1"/>
      <w:lvlJc w:val="left"/>
      <w:pPr>
        <w:ind w:left="216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7" w15:restartNumberingAfterBreak="0">
    <w:nsid w:val="475705B2"/>
    <w:multiLevelType w:val="hybridMultilevel"/>
    <w:tmpl w:val="EDD211C6"/>
    <w:lvl w:ilvl="0" w:tplc="04090015">
      <w:start w:val="1"/>
      <w:numFmt w:val="upperLetter"/>
      <w:lvlText w:val="%1."/>
      <w:lvlJc w:val="left"/>
      <w:pPr>
        <w:ind w:left="360" w:hanging="360"/>
      </w:pPr>
      <w:rPr>
        <w:rFonts w:cs="Times New Roman" w:hint="default"/>
      </w:rPr>
    </w:lvl>
    <w:lvl w:ilvl="1" w:tplc="38090019">
      <w:start w:val="1"/>
      <w:numFmt w:val="lowerLetter"/>
      <w:lvlText w:val="%2."/>
      <w:lvlJc w:val="left"/>
      <w:pPr>
        <w:ind w:left="1080" w:hanging="360"/>
      </w:pPr>
    </w:lvl>
    <w:lvl w:ilvl="2" w:tplc="432A1AA8">
      <w:start w:val="1"/>
      <w:numFmt w:val="decimal"/>
      <w:lvlText w:val="%3."/>
      <w:lvlJc w:val="left"/>
      <w:pPr>
        <w:ind w:left="1980" w:hanging="360"/>
      </w:pPr>
      <w:rPr>
        <w:rFonts w:hint="default"/>
      </w:r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8" w15:restartNumberingAfterBreak="0">
    <w:nsid w:val="4C1D2FB6"/>
    <w:multiLevelType w:val="hybridMultilevel"/>
    <w:tmpl w:val="4734183C"/>
    <w:lvl w:ilvl="0" w:tplc="09566E56">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C171C9F"/>
    <w:multiLevelType w:val="hybridMultilevel"/>
    <w:tmpl w:val="CA84B77A"/>
    <w:lvl w:ilvl="0" w:tplc="38090019">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674A3D3A"/>
    <w:multiLevelType w:val="hybridMultilevel"/>
    <w:tmpl w:val="24147060"/>
    <w:lvl w:ilvl="0" w:tplc="38090019">
      <w:start w:val="1"/>
      <w:numFmt w:val="low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1" w15:restartNumberingAfterBreak="0">
    <w:nsid w:val="6A2E4594"/>
    <w:multiLevelType w:val="hybridMultilevel"/>
    <w:tmpl w:val="554E155E"/>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2" w15:restartNumberingAfterBreak="0">
    <w:nsid w:val="6E730022"/>
    <w:multiLevelType w:val="hybridMultilevel"/>
    <w:tmpl w:val="81E0E070"/>
    <w:lvl w:ilvl="0" w:tplc="09205414">
      <w:start w:val="1"/>
      <w:numFmt w:val="lowerLetter"/>
      <w:lvlText w:val="%1."/>
      <w:lvlJc w:val="left"/>
      <w:pPr>
        <w:ind w:left="108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3" w15:restartNumberingAfterBreak="0">
    <w:nsid w:val="73346CE6"/>
    <w:multiLevelType w:val="hybridMultilevel"/>
    <w:tmpl w:val="E0827B08"/>
    <w:lvl w:ilvl="0" w:tplc="04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716344411">
    <w:abstractNumId w:val="7"/>
  </w:num>
  <w:num w:numId="2" w16cid:durableId="667827618">
    <w:abstractNumId w:val="13"/>
  </w:num>
  <w:num w:numId="3" w16cid:durableId="1496336996">
    <w:abstractNumId w:val="8"/>
  </w:num>
  <w:num w:numId="4" w16cid:durableId="1483933466">
    <w:abstractNumId w:val="1"/>
  </w:num>
  <w:num w:numId="5" w16cid:durableId="1096710505">
    <w:abstractNumId w:val="4"/>
  </w:num>
  <w:num w:numId="6" w16cid:durableId="199785449">
    <w:abstractNumId w:val="0"/>
  </w:num>
  <w:num w:numId="7" w16cid:durableId="20347191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4904065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90146722">
    <w:abstractNumId w:val="10"/>
  </w:num>
  <w:num w:numId="10" w16cid:durableId="1389181486">
    <w:abstractNumId w:val="3"/>
  </w:num>
  <w:num w:numId="11" w16cid:durableId="716779450">
    <w:abstractNumId w:val="6"/>
  </w:num>
  <w:num w:numId="12" w16cid:durableId="1816986806">
    <w:abstractNumId w:val="11"/>
  </w:num>
  <w:num w:numId="13" w16cid:durableId="693072761">
    <w:abstractNumId w:val="5"/>
  </w:num>
  <w:num w:numId="14" w16cid:durableId="7496667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712"/>
    <w:rsid w:val="00024181"/>
    <w:rsid w:val="0003433B"/>
    <w:rsid w:val="000B30BD"/>
    <w:rsid w:val="000C3AF6"/>
    <w:rsid w:val="000E2FEB"/>
    <w:rsid w:val="000F412E"/>
    <w:rsid w:val="000F6A38"/>
    <w:rsid w:val="001011E9"/>
    <w:rsid w:val="001015AE"/>
    <w:rsid w:val="001A6181"/>
    <w:rsid w:val="001E3435"/>
    <w:rsid w:val="00215F67"/>
    <w:rsid w:val="00242F07"/>
    <w:rsid w:val="002B5DB4"/>
    <w:rsid w:val="002C36EF"/>
    <w:rsid w:val="002D552F"/>
    <w:rsid w:val="0030162A"/>
    <w:rsid w:val="00303AEC"/>
    <w:rsid w:val="00311C1A"/>
    <w:rsid w:val="0037663F"/>
    <w:rsid w:val="003B7BD3"/>
    <w:rsid w:val="003D38C5"/>
    <w:rsid w:val="00424879"/>
    <w:rsid w:val="00441B6B"/>
    <w:rsid w:val="0046367F"/>
    <w:rsid w:val="00494B2F"/>
    <w:rsid w:val="004D699F"/>
    <w:rsid w:val="004F73EF"/>
    <w:rsid w:val="00535C9E"/>
    <w:rsid w:val="00536C17"/>
    <w:rsid w:val="00546524"/>
    <w:rsid w:val="005E0620"/>
    <w:rsid w:val="00635A53"/>
    <w:rsid w:val="006D2150"/>
    <w:rsid w:val="007412F6"/>
    <w:rsid w:val="0074361B"/>
    <w:rsid w:val="00770ED3"/>
    <w:rsid w:val="00786827"/>
    <w:rsid w:val="007F639F"/>
    <w:rsid w:val="0083177F"/>
    <w:rsid w:val="008363AC"/>
    <w:rsid w:val="0089373B"/>
    <w:rsid w:val="008B29DC"/>
    <w:rsid w:val="008E61F9"/>
    <w:rsid w:val="009505FF"/>
    <w:rsid w:val="00973D14"/>
    <w:rsid w:val="00996C46"/>
    <w:rsid w:val="009B18C2"/>
    <w:rsid w:val="009C701E"/>
    <w:rsid w:val="00A0572E"/>
    <w:rsid w:val="00A4284A"/>
    <w:rsid w:val="00A872F5"/>
    <w:rsid w:val="00A95D0A"/>
    <w:rsid w:val="00AB243B"/>
    <w:rsid w:val="00AD51A2"/>
    <w:rsid w:val="00AD6B24"/>
    <w:rsid w:val="00AF2F25"/>
    <w:rsid w:val="00B22A96"/>
    <w:rsid w:val="00B34ABF"/>
    <w:rsid w:val="00B44712"/>
    <w:rsid w:val="00B574CC"/>
    <w:rsid w:val="00B83528"/>
    <w:rsid w:val="00BD485C"/>
    <w:rsid w:val="00BF1239"/>
    <w:rsid w:val="00C11AB4"/>
    <w:rsid w:val="00C22EA0"/>
    <w:rsid w:val="00CB0F94"/>
    <w:rsid w:val="00CF77C9"/>
    <w:rsid w:val="00D1383A"/>
    <w:rsid w:val="00D7288D"/>
    <w:rsid w:val="00DB50C4"/>
    <w:rsid w:val="00DC371A"/>
    <w:rsid w:val="00E0339B"/>
    <w:rsid w:val="00E06F3F"/>
    <w:rsid w:val="00E41F8D"/>
  </w:rsids>
  <m:mathPr>
    <m:mathFont m:val="Cambria Math"/>
    <m:brkBin m:val="before"/>
    <m:brkBinSub m:val="--"/>
    <m:smallFrac m:val="0"/>
    <m:dispDef/>
    <m:lMargin m:val="0"/>
    <m:rMargin m:val="0"/>
    <m:defJc m:val="centerGroup"/>
    <m:wrapIndent m:val="1440"/>
    <m:intLim m:val="subSup"/>
    <m:naryLim m:val="undOvr"/>
  </m:mathPr>
  <w:themeFontLang w:val="en-ID"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55305"/>
  <w15:chartTrackingRefBased/>
  <w15:docId w15:val="{AD285816-DB4B-425A-B338-D8097F8BC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ID"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712"/>
    <w:pPr>
      <w:spacing w:line="254" w:lineRule="auto"/>
      <w:jc w:val="both"/>
    </w:pPr>
    <w:rPr>
      <w:rFonts w:ascii="Times New Roman" w:eastAsia="Times New Roman" w:hAnsi="Times New Roman" w:cs="Times New Roman"/>
      <w:kern w:val="0"/>
      <w:sz w:val="24"/>
      <w:szCs w:val="24"/>
      <w:lang w:val="en-US" w:eastAsia="en-US"/>
      <w14:ligatures w14:val="none"/>
    </w:rPr>
  </w:style>
  <w:style w:type="paragraph" w:styleId="Heading1">
    <w:name w:val="heading 1"/>
    <w:basedOn w:val="Normal"/>
    <w:next w:val="Normal"/>
    <w:link w:val="Heading1Char"/>
    <w:uiPriority w:val="9"/>
    <w:qFormat/>
    <w:rsid w:val="00B44712"/>
    <w:pPr>
      <w:keepNext/>
      <w:keepLines/>
      <w:spacing w:before="480" w:after="0" w:line="480" w:lineRule="auto"/>
      <w:jc w:val="center"/>
      <w:outlineLvl w:val="0"/>
    </w:pPr>
    <w:rPr>
      <w:rFonts w:eastAsia="SimSun" w:cs="SimSun"/>
      <w:b/>
      <w:bCs/>
      <w:szCs w:val="28"/>
    </w:rPr>
  </w:style>
  <w:style w:type="paragraph" w:styleId="Heading5">
    <w:name w:val="heading 5"/>
    <w:basedOn w:val="Normal"/>
    <w:next w:val="Normal"/>
    <w:link w:val="Heading5Char"/>
    <w:uiPriority w:val="9"/>
    <w:semiHidden/>
    <w:unhideWhenUsed/>
    <w:qFormat/>
    <w:rsid w:val="00B44712"/>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4712"/>
    <w:rPr>
      <w:rFonts w:ascii="Times New Roman" w:eastAsia="SimSun" w:hAnsi="Times New Roman" w:cs="SimSun"/>
      <w:b/>
      <w:bCs/>
      <w:kern w:val="0"/>
      <w:sz w:val="24"/>
      <w:szCs w:val="28"/>
      <w:lang w:val="en-US" w:eastAsia="en-US"/>
      <w14:ligatures w14:val="none"/>
    </w:rPr>
  </w:style>
  <w:style w:type="character" w:styleId="Hyperlink">
    <w:name w:val="Hyperlink"/>
    <w:basedOn w:val="DefaultParagraphFont"/>
    <w:uiPriority w:val="99"/>
    <w:unhideWhenUsed/>
    <w:rsid w:val="00B44712"/>
    <w:rPr>
      <w:color w:val="0563C1" w:themeColor="hyperlink"/>
      <w:u w:val="single"/>
    </w:rPr>
  </w:style>
  <w:style w:type="character" w:customStyle="1" w:styleId="Heading5Char">
    <w:name w:val="Heading 5 Char"/>
    <w:basedOn w:val="DefaultParagraphFont"/>
    <w:link w:val="Heading5"/>
    <w:uiPriority w:val="9"/>
    <w:semiHidden/>
    <w:rsid w:val="00B44712"/>
    <w:rPr>
      <w:rFonts w:asciiTheme="majorHAnsi" w:eastAsiaTheme="majorEastAsia" w:hAnsiTheme="majorHAnsi" w:cstheme="majorBidi"/>
      <w:color w:val="2F5496" w:themeColor="accent1" w:themeShade="BF"/>
      <w:kern w:val="0"/>
      <w:sz w:val="24"/>
      <w:szCs w:val="24"/>
      <w:lang w:val="en-US" w:eastAsia="en-US"/>
      <w14:ligatures w14:val="none"/>
    </w:rPr>
  </w:style>
  <w:style w:type="paragraph" w:styleId="BodyText">
    <w:name w:val="Body Text"/>
    <w:basedOn w:val="Normal"/>
    <w:link w:val="BodyTextChar"/>
    <w:uiPriority w:val="99"/>
    <w:rsid w:val="00B44712"/>
    <w:pPr>
      <w:tabs>
        <w:tab w:val="left" w:pos="288"/>
      </w:tabs>
      <w:spacing w:after="120" w:line="228" w:lineRule="auto"/>
      <w:ind w:firstLine="288"/>
    </w:pPr>
    <w:rPr>
      <w:rFonts w:eastAsia="MS Mincho"/>
      <w:spacing w:val="-1"/>
      <w:sz w:val="22"/>
      <w:szCs w:val="20"/>
    </w:rPr>
  </w:style>
  <w:style w:type="character" w:customStyle="1" w:styleId="BodyTextChar">
    <w:name w:val="Body Text Char"/>
    <w:basedOn w:val="DefaultParagraphFont"/>
    <w:link w:val="BodyText"/>
    <w:uiPriority w:val="99"/>
    <w:rsid w:val="00B44712"/>
    <w:rPr>
      <w:rFonts w:ascii="Times New Roman" w:eastAsia="MS Mincho" w:hAnsi="Times New Roman" w:cs="Times New Roman"/>
      <w:spacing w:val="-1"/>
      <w:kern w:val="0"/>
      <w:szCs w:val="20"/>
      <w:lang w:val="en-US" w:eastAsia="en-US"/>
      <w14:ligatures w14:val="none"/>
    </w:rPr>
  </w:style>
  <w:style w:type="paragraph" w:styleId="ListParagraph">
    <w:name w:val="List Paragraph"/>
    <w:basedOn w:val="Normal"/>
    <w:link w:val="ListParagraphChar"/>
    <w:uiPriority w:val="34"/>
    <w:qFormat/>
    <w:rsid w:val="00B44712"/>
    <w:pPr>
      <w:spacing w:after="200" w:line="276" w:lineRule="auto"/>
      <w:ind w:left="720"/>
      <w:contextualSpacing/>
      <w:jc w:val="left"/>
    </w:pPr>
    <w:rPr>
      <w:rFonts w:asciiTheme="minorHAnsi" w:eastAsiaTheme="minorHAnsi" w:hAnsiTheme="minorHAnsi" w:cstheme="minorBidi"/>
      <w:sz w:val="22"/>
      <w:szCs w:val="22"/>
      <w:lang w:val="id-ID"/>
    </w:rPr>
  </w:style>
  <w:style w:type="table" w:styleId="TableGrid">
    <w:name w:val="Table Grid"/>
    <w:basedOn w:val="TableNormal"/>
    <w:uiPriority w:val="59"/>
    <w:qFormat/>
    <w:rsid w:val="00B44712"/>
    <w:pPr>
      <w:spacing w:after="0" w:line="240" w:lineRule="auto"/>
    </w:pPr>
    <w:rPr>
      <w:rFonts w:eastAsia="Times New Roman" w:cs="Calibri"/>
      <w:kern w:val="0"/>
      <w:lang w:val="en-US" w:eastAsia="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link w:val="ListParagraph"/>
    <w:uiPriority w:val="34"/>
    <w:locked/>
    <w:rsid w:val="00B44712"/>
    <w:rPr>
      <w:rFonts w:eastAsiaTheme="minorHAnsi"/>
      <w:kern w:val="0"/>
      <w:lang w:val="id-ID" w:eastAsia="en-US"/>
      <w14:ligatures w14:val="none"/>
    </w:rPr>
  </w:style>
  <w:style w:type="character" w:customStyle="1" w:styleId="sw">
    <w:name w:val="sw"/>
    <w:basedOn w:val="DefaultParagraphFont"/>
    <w:rsid w:val="00B44712"/>
  </w:style>
  <w:style w:type="character" w:customStyle="1" w:styleId="selectable-text">
    <w:name w:val="selectable-text"/>
    <w:basedOn w:val="DefaultParagraphFont"/>
    <w:rsid w:val="00E41F8D"/>
  </w:style>
  <w:style w:type="character" w:customStyle="1" w:styleId="UnresolvedMention1">
    <w:name w:val="Unresolved Mention1"/>
    <w:basedOn w:val="DefaultParagraphFont"/>
    <w:uiPriority w:val="99"/>
    <w:semiHidden/>
    <w:unhideWhenUsed/>
    <w:rsid w:val="008937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390123">
      <w:bodyDiv w:val="1"/>
      <w:marLeft w:val="0"/>
      <w:marRight w:val="0"/>
      <w:marTop w:val="0"/>
      <w:marBottom w:val="0"/>
      <w:divBdr>
        <w:top w:val="none" w:sz="0" w:space="0" w:color="auto"/>
        <w:left w:val="none" w:sz="0" w:space="0" w:color="auto"/>
        <w:bottom w:val="none" w:sz="0" w:space="0" w:color="auto"/>
        <w:right w:val="none" w:sz="0" w:space="0" w:color="auto"/>
      </w:divBdr>
    </w:div>
    <w:div w:id="638464510">
      <w:bodyDiv w:val="1"/>
      <w:marLeft w:val="0"/>
      <w:marRight w:val="0"/>
      <w:marTop w:val="0"/>
      <w:marBottom w:val="0"/>
      <w:divBdr>
        <w:top w:val="none" w:sz="0" w:space="0" w:color="auto"/>
        <w:left w:val="none" w:sz="0" w:space="0" w:color="auto"/>
        <w:bottom w:val="none" w:sz="0" w:space="0" w:color="auto"/>
        <w:right w:val="none" w:sz="0" w:space="0" w:color="auto"/>
      </w:divBdr>
    </w:div>
    <w:div w:id="1165049548">
      <w:bodyDiv w:val="1"/>
      <w:marLeft w:val="0"/>
      <w:marRight w:val="0"/>
      <w:marTop w:val="0"/>
      <w:marBottom w:val="0"/>
      <w:divBdr>
        <w:top w:val="none" w:sz="0" w:space="0" w:color="auto"/>
        <w:left w:val="none" w:sz="0" w:space="0" w:color="auto"/>
        <w:bottom w:val="none" w:sz="0" w:space="0" w:color="auto"/>
        <w:right w:val="none" w:sz="0" w:space="0" w:color="auto"/>
      </w:divBdr>
    </w:div>
    <w:div w:id="1641762907">
      <w:bodyDiv w:val="1"/>
      <w:marLeft w:val="0"/>
      <w:marRight w:val="0"/>
      <w:marTop w:val="0"/>
      <w:marBottom w:val="0"/>
      <w:divBdr>
        <w:top w:val="none" w:sz="0" w:space="0" w:color="auto"/>
        <w:left w:val="none" w:sz="0" w:space="0" w:color="auto"/>
        <w:bottom w:val="none" w:sz="0" w:space="0" w:color="auto"/>
        <w:right w:val="none" w:sz="0" w:space="0" w:color="auto"/>
      </w:divBdr>
    </w:div>
    <w:div w:id="1740664319">
      <w:bodyDiv w:val="1"/>
      <w:marLeft w:val="0"/>
      <w:marRight w:val="0"/>
      <w:marTop w:val="0"/>
      <w:marBottom w:val="0"/>
      <w:divBdr>
        <w:top w:val="none" w:sz="0" w:space="0" w:color="auto"/>
        <w:left w:val="none" w:sz="0" w:space="0" w:color="auto"/>
        <w:bottom w:val="none" w:sz="0" w:space="0" w:color="auto"/>
        <w:right w:val="none" w:sz="0" w:space="0" w:color="auto"/>
      </w:divBdr>
    </w:div>
    <w:div w:id="1755273661">
      <w:bodyDiv w:val="1"/>
      <w:marLeft w:val="0"/>
      <w:marRight w:val="0"/>
      <w:marTop w:val="0"/>
      <w:marBottom w:val="0"/>
      <w:divBdr>
        <w:top w:val="none" w:sz="0" w:space="0" w:color="auto"/>
        <w:left w:val="none" w:sz="0" w:space="0" w:color="auto"/>
        <w:bottom w:val="none" w:sz="0" w:space="0" w:color="auto"/>
        <w:right w:val="none" w:sz="0" w:space="0" w:color="auto"/>
      </w:divBdr>
    </w:div>
    <w:div w:id="2086611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iviadiah722@gmail.com" TargetMode="External"/><Relationship Id="rId3" Type="http://schemas.openxmlformats.org/officeDocument/2006/relationships/styles" Target="styles.xml"/><Relationship Id="rId7" Type="http://schemas.openxmlformats.org/officeDocument/2006/relationships/hyperlink" Target="mailto:mila25774@gmail.co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liviadiah722@gmail.co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who.int/news-room/factsheets/detail/oral-health.%20Diupload%2018%20November%202022" TargetMode="External"/><Relationship Id="rId4" Type="http://schemas.openxmlformats.org/officeDocument/2006/relationships/settings" Target="settings.xml"/><Relationship Id="rId9" Type="http://schemas.openxmlformats.org/officeDocument/2006/relationships/hyperlink" Target="https://www.cdc.gov/healthywater/hygiene/disease/dental_cari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86101E-A304-4691-81D2-E30C0BCEC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3293</Words>
  <Characters>18776</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aurelia aurelia</dc:creator>
  <cp:keywords/>
  <dc:description/>
  <cp:lastModifiedBy>alivia diah faradilla</cp:lastModifiedBy>
  <cp:revision>2</cp:revision>
  <dcterms:created xsi:type="dcterms:W3CDTF">2024-07-03T05:04:00Z</dcterms:created>
  <dcterms:modified xsi:type="dcterms:W3CDTF">2024-07-03T05:04:00Z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a427aee1-6028-36fb-9109-c84648ab6bc9</vt:lpwstr>
  </property>
  <property fmtid="{D5CDD505-2E9C-101B-9397-08002B2CF9AE}" pid="4" name="Mendeley Citation Style_1">
    <vt:lpwstr>http://www.zotero.org/styles/apa</vt:lpwstr>
  </property>
</Properties>
</file>