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5D9A5"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Jurnal Ilmiah Keperawatan Dan</w:t>
      </w:r>
    </w:p>
    <w:p w14:paraId="10AB5ED1"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Kesehatan Alkautsar (JIKKA)</w:t>
      </w:r>
    </w:p>
    <w:p w14:paraId="19614388"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e-ISSN :2963-9042</w:t>
      </w:r>
    </w:p>
    <w:p w14:paraId="43687672" w14:textId="77777777" w:rsidR="000217C5" w:rsidRPr="000217C5" w:rsidRDefault="000217C5" w:rsidP="000217C5">
      <w:pPr>
        <w:spacing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 xml:space="preserve">online : </w:t>
      </w:r>
      <w:hyperlink r:id="rId6" w:history="1">
        <w:r w:rsidRPr="000217C5">
          <w:rPr>
            <w:rStyle w:val="Hyperlink"/>
            <w:rFonts w:ascii="Times New Roman" w:hAnsi="Times New Roman" w:cs="Times New Roman"/>
            <w:sz w:val="28"/>
            <w:szCs w:val="28"/>
            <w:lang w:val="id-ID"/>
          </w:rPr>
          <w:t>https://jurnal.akperalkautsar.ac.id/index.php/JIKKA</w:t>
        </w:r>
      </w:hyperlink>
      <w:r w:rsidRPr="000217C5">
        <w:rPr>
          <w:rFonts w:ascii="Times New Roman" w:hAnsi="Times New Roman" w:cs="Times New Roman"/>
          <w:sz w:val="28"/>
          <w:szCs w:val="28"/>
          <w:lang w:val="id-ID"/>
        </w:rPr>
        <w:t xml:space="preserve"> </w:t>
      </w:r>
    </w:p>
    <w:p w14:paraId="1994DC8B" w14:textId="77777777" w:rsidR="000217C5" w:rsidRPr="000217C5" w:rsidRDefault="000217C5" w:rsidP="000217C5">
      <w:pPr>
        <w:spacing w:after="0" w:line="240" w:lineRule="auto"/>
        <w:rPr>
          <w:rFonts w:ascii="Times New Roman" w:hAnsi="Times New Roman" w:cs="Times New Roman"/>
          <w:sz w:val="28"/>
          <w:szCs w:val="28"/>
          <w:lang w:val="id-ID"/>
        </w:rPr>
      </w:pPr>
    </w:p>
    <w:p w14:paraId="7EDD6DE6" w14:textId="21B951C5" w:rsidR="000217C5" w:rsidRPr="000217C5" w:rsidRDefault="000217C5" w:rsidP="000217C5">
      <w:pPr>
        <w:spacing w:after="0" w:line="240" w:lineRule="auto"/>
        <w:jc w:val="center"/>
        <w:rPr>
          <w:rFonts w:ascii="Times New Roman" w:hAnsi="Times New Roman" w:cs="Times New Roman"/>
          <w:b/>
          <w:sz w:val="28"/>
          <w:szCs w:val="28"/>
          <w:lang w:val="id-ID"/>
        </w:rPr>
      </w:pPr>
      <w:r w:rsidRPr="000217C5">
        <w:rPr>
          <w:rFonts w:ascii="Times New Roman" w:hAnsi="Times New Roman" w:cs="Times New Roman"/>
          <w:b/>
          <w:sz w:val="28"/>
          <w:szCs w:val="28"/>
          <w:lang w:val="id-ID"/>
        </w:rPr>
        <w:t xml:space="preserve">PEMBERIAN </w:t>
      </w:r>
      <w:r w:rsidR="003E25B0" w:rsidRPr="003E25B0">
        <w:rPr>
          <w:rFonts w:ascii="Times New Roman" w:hAnsi="Times New Roman" w:cs="Times New Roman"/>
          <w:b/>
          <w:i/>
          <w:sz w:val="28"/>
          <w:szCs w:val="28"/>
          <w:lang w:val="id-ID"/>
        </w:rPr>
        <w:t>FOOT MASSAGE</w:t>
      </w:r>
      <w:r w:rsidRPr="000217C5">
        <w:rPr>
          <w:rFonts w:ascii="Times New Roman" w:hAnsi="Times New Roman" w:cs="Times New Roman"/>
          <w:b/>
          <w:i/>
          <w:sz w:val="28"/>
          <w:szCs w:val="28"/>
          <w:lang w:val="id-ID"/>
        </w:rPr>
        <w:t xml:space="preserve"> </w:t>
      </w:r>
      <w:r w:rsidRPr="000217C5">
        <w:rPr>
          <w:rFonts w:ascii="Times New Roman" w:hAnsi="Times New Roman" w:cs="Times New Roman"/>
          <w:b/>
          <w:sz w:val="28"/>
          <w:szCs w:val="28"/>
          <w:lang w:val="id-ID"/>
        </w:rPr>
        <w:t>UNTUK MENGATASI NYERI AKUT PADA PASIEN HIPERTENSI</w:t>
      </w:r>
    </w:p>
    <w:p w14:paraId="0FCE139C" w14:textId="77777777" w:rsidR="000217C5" w:rsidRPr="000217C5" w:rsidRDefault="000217C5" w:rsidP="000217C5">
      <w:pPr>
        <w:spacing w:after="0" w:line="240" w:lineRule="auto"/>
        <w:jc w:val="center"/>
        <w:rPr>
          <w:rFonts w:ascii="Times New Roman" w:hAnsi="Times New Roman" w:cs="Times New Roman"/>
          <w:b/>
          <w:sz w:val="28"/>
          <w:szCs w:val="28"/>
          <w:lang w:val="id-ID"/>
        </w:rPr>
      </w:pPr>
    </w:p>
    <w:p w14:paraId="18BA534F" w14:textId="0D6AFAEB" w:rsidR="000217C5" w:rsidRDefault="000217C5" w:rsidP="000217C5">
      <w:pPr>
        <w:spacing w:after="0" w:line="240" w:lineRule="auto"/>
        <w:jc w:val="center"/>
        <w:rPr>
          <w:rFonts w:ascii="Times New Roman" w:hAnsi="Times New Roman" w:cs="Times New Roman"/>
          <w:sz w:val="24"/>
          <w:szCs w:val="24"/>
          <w:lang w:val="id-ID"/>
        </w:rPr>
      </w:pPr>
    </w:p>
    <w:p w14:paraId="5C28B295" w14:textId="77777777" w:rsidR="006968A7" w:rsidRPr="000217C5" w:rsidRDefault="006968A7" w:rsidP="000217C5">
      <w:pPr>
        <w:spacing w:after="0" w:line="240" w:lineRule="auto"/>
        <w:jc w:val="center"/>
        <w:rPr>
          <w:rFonts w:ascii="Times New Roman" w:hAnsi="Times New Roman" w:cs="Times New Roman"/>
          <w:sz w:val="24"/>
          <w:szCs w:val="24"/>
          <w:lang w:val="id-ID"/>
        </w:rPr>
      </w:pPr>
    </w:p>
    <w:p w14:paraId="3F1AB692"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EDAD3B4"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2BF8AA56"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DAB6826" w14:textId="77777777" w:rsidR="000217C5" w:rsidRPr="000217C5" w:rsidRDefault="000217C5" w:rsidP="000217C5">
      <w:pPr>
        <w:spacing w:before="240" w:line="240" w:lineRule="auto"/>
        <w:jc w:val="center"/>
        <w:rPr>
          <w:rFonts w:ascii="Times New Roman" w:hAnsi="Times New Roman" w:cs="Times New Roman"/>
          <w:b/>
          <w:sz w:val="24"/>
          <w:szCs w:val="24"/>
          <w:lang w:val="id-ID"/>
        </w:rPr>
      </w:pPr>
      <w:r w:rsidRPr="000217C5">
        <w:rPr>
          <w:rFonts w:ascii="Times New Roman" w:hAnsi="Times New Roman" w:cs="Times New Roman"/>
          <w:b/>
          <w:sz w:val="24"/>
          <w:szCs w:val="24"/>
          <w:lang w:val="id-ID"/>
        </w:rPr>
        <w:t>ABSTRAK</w:t>
      </w:r>
    </w:p>
    <w:p w14:paraId="33C781E0" w14:textId="4F59191A"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Latar Belakang: </w:t>
      </w:r>
      <w:r w:rsidRPr="0059796C">
        <w:rPr>
          <w:rFonts w:ascii="Times New Roman" w:hAnsi="Times New Roman" w:cs="Times New Roman"/>
          <w:sz w:val="24"/>
          <w:szCs w:val="24"/>
          <w:lang w:val="id-ID"/>
        </w:rPr>
        <w:t xml:space="preserve">Hipertensi </w:t>
      </w:r>
      <w:r w:rsidR="009F2DF0" w:rsidRPr="0059796C">
        <w:rPr>
          <w:rFonts w:ascii="Times New Roman" w:hAnsi="Times New Roman" w:cs="Times New Roman"/>
          <w:sz w:val="24"/>
          <w:szCs w:val="24"/>
          <w:lang w:val="id-ID"/>
        </w:rPr>
        <w:t>menjadi salah satu penyakit yang paling sering dialami oleh masyarakat</w:t>
      </w:r>
      <w:r w:rsidRPr="0059796C">
        <w:rPr>
          <w:rFonts w:ascii="Times New Roman" w:hAnsi="Times New Roman" w:cs="Times New Roman"/>
          <w:sz w:val="24"/>
          <w:szCs w:val="24"/>
          <w:lang w:val="id-ID"/>
        </w:rPr>
        <w:t>. Salah satu gejala yang dialami oleh penderita hipertensi adalah sakit kepala</w:t>
      </w:r>
      <w:r w:rsidR="006353C6" w:rsidRPr="0059796C">
        <w:rPr>
          <w:rFonts w:ascii="Times New Roman" w:hAnsi="Times New Roman" w:cs="Times New Roman"/>
          <w:sz w:val="24"/>
          <w:szCs w:val="24"/>
          <w:lang w:val="id-ID"/>
        </w:rPr>
        <w:t>, apabila tidak mendapatkan penanganan yang tepat, dapat berkembang menjadi kondisi yang tidak diharapkan seperti stroke, jantung koroner, dan gagal ginjal</w:t>
      </w:r>
      <w:r w:rsidR="009F2DF0" w:rsidRPr="0059796C">
        <w:rPr>
          <w:rFonts w:ascii="Times New Roman" w:hAnsi="Times New Roman" w:cs="Times New Roman"/>
          <w:sz w:val="24"/>
          <w:szCs w:val="24"/>
          <w:lang w:val="id-ID"/>
        </w:rPr>
        <w:t>. Terapi</w:t>
      </w:r>
      <w:r w:rsidR="006353C6" w:rsidRPr="0059796C">
        <w:rPr>
          <w:rFonts w:ascii="Times New Roman" w:hAnsi="Times New Roman" w:cs="Times New Roman"/>
          <w:sz w:val="24"/>
          <w:szCs w:val="24"/>
          <w:lang w:val="id-ID"/>
        </w:rPr>
        <w:t xml:space="preserve"> </w:t>
      </w:r>
      <w:r w:rsidR="003E25B0" w:rsidRPr="0059796C">
        <w:rPr>
          <w:rFonts w:ascii="Times New Roman" w:hAnsi="Times New Roman" w:cs="Times New Roman"/>
          <w:i/>
          <w:sz w:val="24"/>
          <w:szCs w:val="24"/>
          <w:lang w:val="id-ID"/>
        </w:rPr>
        <w:t>foot massage</w:t>
      </w:r>
      <w:r w:rsidR="009F2DF0" w:rsidRPr="0059796C">
        <w:rPr>
          <w:rFonts w:ascii="Times New Roman" w:hAnsi="Times New Roman" w:cs="Times New Roman"/>
          <w:sz w:val="24"/>
          <w:szCs w:val="24"/>
          <w:lang w:val="id-ID"/>
        </w:rPr>
        <w:t xml:space="preserve"> </w:t>
      </w:r>
      <w:r w:rsidRPr="0059796C">
        <w:rPr>
          <w:rFonts w:ascii="Times New Roman" w:hAnsi="Times New Roman" w:cs="Times New Roman"/>
          <w:sz w:val="24"/>
          <w:szCs w:val="24"/>
          <w:lang w:val="id-ID"/>
        </w:rPr>
        <w:t>diketahui dapat mengurangi nyeri</w:t>
      </w:r>
      <w:r w:rsidR="006353C6" w:rsidRPr="0059796C">
        <w:rPr>
          <w:rFonts w:ascii="Times New Roman" w:hAnsi="Times New Roman" w:cs="Times New Roman"/>
          <w:sz w:val="24"/>
          <w:szCs w:val="24"/>
          <w:lang w:val="id-ID"/>
        </w:rPr>
        <w:t xml:space="preserve"> pada pasien hipertensi</w:t>
      </w:r>
      <w:r w:rsidRPr="0059796C">
        <w:rPr>
          <w:rFonts w:ascii="Times New Roman" w:hAnsi="Times New Roman" w:cs="Times New Roman"/>
          <w:sz w:val="24"/>
          <w:szCs w:val="24"/>
          <w:lang w:val="id-ID"/>
        </w:rPr>
        <w:t>.</w:t>
      </w:r>
      <w:r w:rsidRPr="000217C5">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Tujuan: </w:t>
      </w:r>
      <w:r w:rsidR="006353C6">
        <w:rPr>
          <w:rFonts w:ascii="Times New Roman" w:hAnsi="Times New Roman" w:cs="Times New Roman"/>
          <w:sz w:val="24"/>
          <w:szCs w:val="24"/>
          <w:lang w:val="id-ID"/>
        </w:rPr>
        <w:t>M</w:t>
      </w:r>
      <w:r w:rsidRPr="000217C5">
        <w:rPr>
          <w:rFonts w:ascii="Times New Roman" w:hAnsi="Times New Roman" w:cs="Times New Roman"/>
          <w:sz w:val="24"/>
          <w:szCs w:val="24"/>
          <w:lang w:val="id-ID"/>
        </w:rPr>
        <w:t xml:space="preserve">engetahui </w:t>
      </w:r>
      <w:r w:rsidR="00E54BFB" w:rsidRPr="00AB26D4">
        <w:rPr>
          <w:rFonts w:ascii="Times New Roman" w:hAnsi="Times New Roman" w:cs="Times New Roman"/>
          <w:sz w:val="24"/>
          <w:szCs w:val="24"/>
          <w:highlight w:val="green"/>
          <w:lang w:val="id-ID"/>
        </w:rPr>
        <w:t>keberhasilan</w:t>
      </w:r>
      <w:r w:rsidR="00E54BFB">
        <w:rPr>
          <w:rFonts w:ascii="Times New Roman" w:hAnsi="Times New Roman" w:cs="Times New Roman"/>
          <w:sz w:val="24"/>
          <w:szCs w:val="24"/>
          <w:lang w:val="id-ID"/>
        </w:rPr>
        <w:t xml:space="preserve">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untuk mengatasi nyeri akut pada pasien hipertensi. </w:t>
      </w:r>
      <w:r w:rsidRPr="000217C5">
        <w:rPr>
          <w:rFonts w:ascii="Times New Roman" w:hAnsi="Times New Roman" w:cs="Times New Roman"/>
          <w:b/>
          <w:sz w:val="24"/>
          <w:szCs w:val="24"/>
          <w:lang w:val="id-ID"/>
        </w:rPr>
        <w:t xml:space="preserve">Metode: </w:t>
      </w:r>
      <w:r w:rsidRPr="000217C5">
        <w:rPr>
          <w:rFonts w:ascii="Times New Roman" w:hAnsi="Times New Roman" w:cs="Times New Roman"/>
          <w:i/>
          <w:sz w:val="24"/>
          <w:szCs w:val="24"/>
          <w:lang w:val="id-ID"/>
        </w:rPr>
        <w:t>case study</w:t>
      </w:r>
      <w:r w:rsidRPr="000217C5">
        <w:rPr>
          <w:rFonts w:ascii="Times New Roman" w:hAnsi="Times New Roman" w:cs="Times New Roman"/>
          <w:sz w:val="24"/>
          <w:szCs w:val="24"/>
          <w:lang w:val="id-ID"/>
        </w:rPr>
        <w:t xml:space="preserve"> dengan 2 pasien dewasa yang menderita hipertensi dengan nyeri kepala sesuai dengan kriteria inklusi. </w:t>
      </w:r>
      <w:r w:rsidRPr="000217C5">
        <w:rPr>
          <w:rFonts w:ascii="Times New Roman" w:hAnsi="Times New Roman" w:cs="Times New Roman"/>
          <w:b/>
          <w:sz w:val="24"/>
          <w:szCs w:val="24"/>
          <w:lang w:val="id-ID"/>
        </w:rPr>
        <w:t xml:space="preserve">Hasil: </w:t>
      </w:r>
      <w:r w:rsidR="006353C6" w:rsidRPr="003474B1">
        <w:rPr>
          <w:rFonts w:ascii="Times New Roman" w:hAnsi="Times New Roman" w:cs="Times New Roman"/>
          <w:sz w:val="24"/>
          <w:szCs w:val="24"/>
          <w:lang w:val="id-ID"/>
        </w:rPr>
        <w:t>H</w:t>
      </w:r>
      <w:r w:rsidRPr="003474B1">
        <w:rPr>
          <w:rFonts w:ascii="Times New Roman" w:hAnsi="Times New Roman" w:cs="Times New Roman"/>
          <w:sz w:val="24"/>
          <w:szCs w:val="24"/>
          <w:lang w:val="id-ID"/>
        </w:rPr>
        <w:t xml:space="preserve">asil penelitian didapatkan bahwa setelah dilakukan terapi </w:t>
      </w:r>
      <w:r w:rsidR="003E25B0" w:rsidRPr="003E25B0">
        <w:rPr>
          <w:rFonts w:ascii="Times New Roman" w:hAnsi="Times New Roman" w:cs="Times New Roman"/>
          <w:i/>
          <w:sz w:val="24"/>
          <w:szCs w:val="24"/>
          <w:lang w:val="id-ID"/>
        </w:rPr>
        <w:t>foot massage</w:t>
      </w:r>
      <w:r w:rsidRPr="003474B1">
        <w:rPr>
          <w:rFonts w:ascii="Times New Roman" w:hAnsi="Times New Roman" w:cs="Times New Roman"/>
          <w:i/>
          <w:sz w:val="24"/>
          <w:szCs w:val="24"/>
          <w:lang w:val="id-ID"/>
        </w:rPr>
        <w:t xml:space="preserve"> </w:t>
      </w:r>
      <w:r w:rsidRPr="003474B1">
        <w:rPr>
          <w:rFonts w:ascii="Times New Roman" w:hAnsi="Times New Roman" w:cs="Times New Roman"/>
          <w:sz w:val="24"/>
          <w:szCs w:val="24"/>
          <w:lang w:val="id-ID"/>
        </w:rPr>
        <w:t xml:space="preserve">selama 3 hari pada sore hari, nyeri akut teratasi dibuktikan </w:t>
      </w:r>
      <w:r w:rsidR="006353C6" w:rsidRPr="003474B1">
        <w:rPr>
          <w:rFonts w:ascii="Times New Roman" w:hAnsi="Times New Roman" w:cs="Times New Roman"/>
          <w:sz w:val="24"/>
          <w:szCs w:val="24"/>
          <w:lang w:val="id-ID"/>
        </w:rPr>
        <w:t>dari</w:t>
      </w:r>
      <w:r w:rsidRPr="003474B1">
        <w:rPr>
          <w:rFonts w:ascii="Times New Roman" w:hAnsi="Times New Roman" w:cs="Times New Roman"/>
          <w:sz w:val="24"/>
          <w:szCs w:val="24"/>
          <w:lang w:val="id-ID"/>
        </w:rPr>
        <w:t xml:space="preserve"> skala </w:t>
      </w:r>
      <w:r w:rsidR="006353C6" w:rsidRPr="003474B1">
        <w:rPr>
          <w:rFonts w:ascii="Times New Roman" w:hAnsi="Times New Roman" w:cs="Times New Roman"/>
          <w:sz w:val="24"/>
          <w:szCs w:val="24"/>
          <w:lang w:val="id-ID"/>
        </w:rPr>
        <w:t xml:space="preserve">4 </w:t>
      </w:r>
      <w:r w:rsidR="006E1D91" w:rsidRPr="003474B1">
        <w:rPr>
          <w:rFonts w:ascii="Times New Roman" w:hAnsi="Times New Roman" w:cs="Times New Roman"/>
          <w:sz w:val="24"/>
          <w:szCs w:val="24"/>
          <w:lang w:val="id-ID"/>
        </w:rPr>
        <w:t xml:space="preserve"> (sedang) dan 3 (ringan) </w:t>
      </w:r>
      <w:r w:rsidR="006353C6" w:rsidRPr="003474B1">
        <w:rPr>
          <w:rFonts w:ascii="Times New Roman" w:hAnsi="Times New Roman" w:cs="Times New Roman"/>
          <w:sz w:val="24"/>
          <w:szCs w:val="24"/>
          <w:lang w:val="id-ID"/>
        </w:rPr>
        <w:t xml:space="preserve">menjadi 0 </w:t>
      </w:r>
      <w:r w:rsidR="006E1D91" w:rsidRPr="003474B1">
        <w:rPr>
          <w:rFonts w:ascii="Times New Roman" w:hAnsi="Times New Roman" w:cs="Times New Roman"/>
          <w:sz w:val="24"/>
          <w:szCs w:val="24"/>
          <w:lang w:val="id-ID"/>
        </w:rPr>
        <w:t xml:space="preserve">(tidak nyeri) </w:t>
      </w:r>
      <w:r w:rsidR="006353C6" w:rsidRPr="003474B1">
        <w:rPr>
          <w:rFonts w:ascii="Times New Roman" w:hAnsi="Times New Roman" w:cs="Times New Roman"/>
          <w:sz w:val="24"/>
          <w:szCs w:val="24"/>
          <w:lang w:val="id-ID"/>
        </w:rPr>
        <w:t>(</w:t>
      </w:r>
      <w:r w:rsidRPr="003474B1">
        <w:rPr>
          <w:rFonts w:ascii="Times New Roman" w:hAnsi="Times New Roman" w:cs="Times New Roman"/>
          <w:sz w:val="24"/>
          <w:szCs w:val="24"/>
          <w:lang w:val="id-ID"/>
        </w:rPr>
        <w:t>NRS</w:t>
      </w:r>
      <w:r w:rsidR="006353C6" w:rsidRPr="003474B1">
        <w:rPr>
          <w:rFonts w:ascii="Times New Roman" w:hAnsi="Times New Roman" w:cs="Times New Roman"/>
          <w:sz w:val="24"/>
          <w:szCs w:val="24"/>
          <w:lang w:val="id-ID"/>
        </w:rPr>
        <w:t>).</w:t>
      </w:r>
      <w:r w:rsidR="006353C6">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Kesimpulan: </w:t>
      </w:r>
      <w:r w:rsidRPr="000217C5">
        <w:rPr>
          <w:rFonts w:ascii="Times New Roman" w:hAnsi="Times New Roman" w:cs="Times New Roman"/>
          <w:sz w:val="24"/>
          <w:szCs w:val="24"/>
          <w:lang w:val="id-ID"/>
        </w:rPr>
        <w:t xml:space="preserve">Pemberian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terbukti </w:t>
      </w:r>
      <w:r w:rsidR="00E54BFB" w:rsidRPr="00AB26D4">
        <w:rPr>
          <w:rFonts w:ascii="Times New Roman" w:hAnsi="Times New Roman" w:cs="Times New Roman"/>
          <w:sz w:val="24"/>
          <w:szCs w:val="24"/>
          <w:highlight w:val="green"/>
          <w:lang w:val="id-ID"/>
        </w:rPr>
        <w:t>dapat</w:t>
      </w:r>
      <w:r w:rsidRPr="000217C5">
        <w:rPr>
          <w:rFonts w:ascii="Times New Roman" w:hAnsi="Times New Roman" w:cs="Times New Roman"/>
          <w:sz w:val="24"/>
          <w:szCs w:val="24"/>
          <w:lang w:val="id-ID"/>
        </w:rPr>
        <w:t xml:space="preserve"> mengatasi nyeri akut pada pasien hipertensi.</w:t>
      </w:r>
      <w:r w:rsidR="00CD5826">
        <w:rPr>
          <w:rFonts w:ascii="Times New Roman" w:hAnsi="Times New Roman" w:cs="Times New Roman"/>
          <w:sz w:val="24"/>
          <w:szCs w:val="24"/>
          <w:lang w:val="id-ID"/>
        </w:rPr>
        <w:t xml:space="preserve"> </w:t>
      </w:r>
    </w:p>
    <w:p w14:paraId="07CE42D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0EE640F8" w14:textId="7887259E"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Kata Kunci: </w:t>
      </w:r>
      <w:r w:rsidRPr="000217C5">
        <w:rPr>
          <w:rFonts w:ascii="Times New Roman" w:hAnsi="Times New Roman" w:cs="Times New Roman"/>
          <w:sz w:val="24"/>
          <w:szCs w:val="24"/>
          <w:lang w:val="id-ID"/>
        </w:rPr>
        <w:t xml:space="preserve">Hipertensi, Nyeri Akut, </w:t>
      </w:r>
      <w:r w:rsidR="003E25B0" w:rsidRPr="003E25B0">
        <w:rPr>
          <w:rFonts w:ascii="Times New Roman" w:hAnsi="Times New Roman" w:cs="Times New Roman"/>
          <w:i/>
          <w:sz w:val="24"/>
          <w:szCs w:val="24"/>
          <w:lang w:val="id-ID"/>
        </w:rPr>
        <w:t>Foot massage</w:t>
      </w:r>
    </w:p>
    <w:p w14:paraId="325712EE"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517E0E1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BEED208"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3FC62A9"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461BAA5" w14:textId="77777777" w:rsidR="000217C5" w:rsidRDefault="000217C5" w:rsidP="000217C5">
      <w:pPr>
        <w:spacing w:before="240" w:after="0" w:line="240" w:lineRule="auto"/>
        <w:jc w:val="both"/>
        <w:rPr>
          <w:rFonts w:ascii="Times New Roman" w:hAnsi="Times New Roman" w:cs="Times New Roman"/>
          <w:sz w:val="24"/>
          <w:szCs w:val="24"/>
          <w:lang w:val="id-ID"/>
        </w:rPr>
      </w:pPr>
    </w:p>
    <w:p w14:paraId="74423031" w14:textId="77777777" w:rsidR="005E3643" w:rsidRPr="000217C5" w:rsidRDefault="005E3643" w:rsidP="000217C5">
      <w:pPr>
        <w:spacing w:before="240" w:after="0" w:line="240" w:lineRule="auto"/>
        <w:jc w:val="both"/>
        <w:rPr>
          <w:rFonts w:ascii="Times New Roman" w:hAnsi="Times New Roman" w:cs="Times New Roman"/>
          <w:sz w:val="24"/>
          <w:szCs w:val="24"/>
          <w:lang w:val="id-ID"/>
        </w:rPr>
      </w:pPr>
    </w:p>
    <w:p w14:paraId="2A3FC95A" w14:textId="77777777" w:rsidR="000217C5" w:rsidRDefault="000217C5" w:rsidP="000217C5">
      <w:pPr>
        <w:spacing w:before="240" w:after="0" w:line="240" w:lineRule="auto"/>
        <w:jc w:val="both"/>
        <w:rPr>
          <w:rFonts w:ascii="Times New Roman" w:hAnsi="Times New Roman" w:cs="Times New Roman"/>
          <w:sz w:val="24"/>
          <w:szCs w:val="24"/>
          <w:lang w:val="id-ID"/>
        </w:rPr>
      </w:pPr>
    </w:p>
    <w:p w14:paraId="7BEF2611" w14:textId="77777777" w:rsidR="00E54BFB" w:rsidRPr="000217C5" w:rsidRDefault="00E54BFB" w:rsidP="000217C5">
      <w:pPr>
        <w:spacing w:before="240" w:after="0" w:line="240" w:lineRule="auto"/>
        <w:jc w:val="both"/>
        <w:rPr>
          <w:rFonts w:ascii="Times New Roman" w:hAnsi="Times New Roman" w:cs="Times New Roman"/>
          <w:sz w:val="24"/>
          <w:szCs w:val="24"/>
          <w:lang w:val="id-ID"/>
        </w:rPr>
      </w:pPr>
    </w:p>
    <w:p w14:paraId="6C1C5DC8" w14:textId="6B1C1C81"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lastRenderedPageBreak/>
        <w:t xml:space="preserve">GIVING </w:t>
      </w:r>
      <w:r w:rsidR="003E25B0" w:rsidRPr="003E25B0">
        <w:rPr>
          <w:rFonts w:ascii="Times New Roman" w:hAnsi="Times New Roman" w:cs="Times New Roman"/>
          <w:b/>
          <w:i/>
          <w:sz w:val="24"/>
          <w:szCs w:val="24"/>
          <w:lang w:val="id-ID"/>
        </w:rPr>
        <w:t>FOOT MASSAGE</w:t>
      </w:r>
      <w:r w:rsidRPr="000217C5">
        <w:rPr>
          <w:rFonts w:ascii="Times New Roman" w:hAnsi="Times New Roman" w:cs="Times New Roman"/>
          <w:b/>
          <w:i/>
          <w:sz w:val="24"/>
          <w:szCs w:val="24"/>
          <w:lang w:val="id-ID"/>
        </w:rPr>
        <w:t xml:space="preserve"> TO OVERCOME ACUTE PAIN IN HYPERTENSION PATIENTS</w:t>
      </w:r>
    </w:p>
    <w:p w14:paraId="1746A490" w14:textId="77777777"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t>ABSTRACT</w:t>
      </w:r>
    </w:p>
    <w:p w14:paraId="0C23F92A" w14:textId="190A0B7D" w:rsidR="000217C5" w:rsidRPr="000217C5" w:rsidRDefault="000217C5" w:rsidP="000217C5">
      <w:pPr>
        <w:spacing w:before="240" w:after="0" w:line="240" w:lineRule="auto"/>
        <w:jc w:val="both"/>
        <w:rPr>
          <w:rFonts w:ascii="Times New Roman" w:hAnsi="Times New Roman" w:cs="Times New Roman"/>
          <w:i/>
          <w:sz w:val="24"/>
          <w:szCs w:val="24"/>
          <w:lang w:val="id-ID"/>
        </w:rPr>
      </w:pPr>
      <w:r w:rsidRPr="00204061">
        <w:rPr>
          <w:rFonts w:ascii="Times New Roman" w:hAnsi="Times New Roman" w:cs="Times New Roman"/>
          <w:b/>
          <w:i/>
          <w:sz w:val="24"/>
          <w:szCs w:val="24"/>
          <w:lang w:val="id-ID"/>
        </w:rPr>
        <w:t>Background:</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Hypertension is one of the most common diseases experienced by the community. One of the symptoms experienced by hypertension sufferers is headaches, if not treated properly, it can develop into unexpected conditions such as stroke, coronary heart disease, and kidney failure.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is known to reduce pain in hypertension patients. </w:t>
      </w:r>
      <w:r w:rsidRPr="00204061">
        <w:rPr>
          <w:rFonts w:ascii="Times New Roman" w:hAnsi="Times New Roman" w:cs="Times New Roman"/>
          <w:b/>
          <w:i/>
          <w:sz w:val="24"/>
          <w:szCs w:val="24"/>
          <w:lang w:val="id-ID"/>
        </w:rPr>
        <w:t>Objective:</w:t>
      </w:r>
      <w:r w:rsidRPr="00204061">
        <w:rPr>
          <w:rFonts w:ascii="Times New Roman" w:hAnsi="Times New Roman" w:cs="Times New Roman"/>
          <w:i/>
          <w:sz w:val="24"/>
          <w:szCs w:val="24"/>
          <w:lang w:val="id-ID"/>
        </w:rPr>
        <w:t xml:space="preserve"> to determine the effectiveness of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w:t>
      </w:r>
      <w:r w:rsidR="00E54BFB">
        <w:rPr>
          <w:rFonts w:ascii="Times New Roman" w:hAnsi="Times New Roman" w:cs="Times New Roman"/>
          <w:i/>
          <w:sz w:val="24"/>
          <w:szCs w:val="24"/>
          <w:lang w:val="id-ID"/>
        </w:rPr>
        <w:t>in treating</w:t>
      </w:r>
      <w:r w:rsidRPr="00204061">
        <w:rPr>
          <w:rFonts w:ascii="Times New Roman" w:hAnsi="Times New Roman" w:cs="Times New Roman"/>
          <w:i/>
          <w:sz w:val="24"/>
          <w:szCs w:val="24"/>
          <w:lang w:val="id-ID"/>
        </w:rPr>
        <w:t xml:space="preserve"> acute pain in hypertensive patients. </w:t>
      </w:r>
      <w:r w:rsidRPr="00204061">
        <w:rPr>
          <w:rFonts w:ascii="Times New Roman" w:hAnsi="Times New Roman" w:cs="Times New Roman"/>
          <w:b/>
          <w:i/>
          <w:sz w:val="24"/>
          <w:szCs w:val="24"/>
          <w:lang w:val="id-ID"/>
        </w:rPr>
        <w:t>Method:</w:t>
      </w:r>
      <w:r w:rsidRPr="00204061">
        <w:rPr>
          <w:rFonts w:ascii="Times New Roman" w:hAnsi="Times New Roman" w:cs="Times New Roman"/>
          <w:i/>
          <w:sz w:val="24"/>
          <w:szCs w:val="24"/>
          <w:lang w:val="id-ID"/>
        </w:rPr>
        <w:t xml:space="preserve"> case study with 2 adult patients suffering from hypertension with headaches according to the inclusion criteria. </w:t>
      </w:r>
      <w:r w:rsidRPr="00204061">
        <w:rPr>
          <w:rFonts w:ascii="Times New Roman" w:hAnsi="Times New Roman" w:cs="Times New Roman"/>
          <w:b/>
          <w:i/>
          <w:sz w:val="24"/>
          <w:szCs w:val="24"/>
          <w:lang w:val="id-ID"/>
        </w:rPr>
        <w:t>Results:</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The results of the study showed that after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was carried out for 3 days in the afternoon, acute pain was resolved as evidenced by a scale of 4 (moderate) and 3 (mild) to 0 (no pain) (NRS).</w:t>
      </w:r>
      <w:r w:rsidRPr="00204061">
        <w:rPr>
          <w:rFonts w:ascii="Times New Roman" w:hAnsi="Times New Roman" w:cs="Times New Roman"/>
          <w:i/>
          <w:sz w:val="24"/>
          <w:szCs w:val="24"/>
          <w:lang w:val="id-ID"/>
        </w:rPr>
        <w:t xml:space="preserve">. </w:t>
      </w:r>
      <w:r w:rsidRPr="00204061">
        <w:rPr>
          <w:rFonts w:ascii="Times New Roman" w:hAnsi="Times New Roman" w:cs="Times New Roman"/>
          <w:b/>
          <w:i/>
          <w:sz w:val="24"/>
          <w:szCs w:val="24"/>
          <w:lang w:val="id-ID"/>
        </w:rPr>
        <w:t>Conclusion:</w:t>
      </w:r>
      <w:r w:rsidRPr="00204061">
        <w:rPr>
          <w:rFonts w:ascii="Times New Roman" w:hAnsi="Times New Roman" w:cs="Times New Roman"/>
          <w:i/>
          <w:sz w:val="24"/>
          <w:szCs w:val="24"/>
          <w:lang w:val="id-ID"/>
        </w:rPr>
        <w:t xml:space="preserve"> Providing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has been proven </w:t>
      </w:r>
      <w:r w:rsidR="00E54BFB">
        <w:rPr>
          <w:rFonts w:ascii="Times New Roman" w:hAnsi="Times New Roman" w:cs="Times New Roman"/>
          <w:i/>
          <w:sz w:val="24"/>
          <w:szCs w:val="24"/>
          <w:lang w:val="id-ID"/>
        </w:rPr>
        <w:t>to be able</w:t>
      </w:r>
      <w:r w:rsidRPr="00204061">
        <w:rPr>
          <w:rFonts w:ascii="Times New Roman" w:hAnsi="Times New Roman" w:cs="Times New Roman"/>
          <w:i/>
          <w:sz w:val="24"/>
          <w:szCs w:val="24"/>
          <w:lang w:val="id-ID"/>
        </w:rPr>
        <w:t xml:space="preserve"> to overcome acute pain in hypertensive patients.</w:t>
      </w:r>
    </w:p>
    <w:p w14:paraId="5B1A735C"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20C8659E" w14:textId="4C2A9DD9" w:rsidR="0039080A" w:rsidRPr="000217C5" w:rsidRDefault="000217C5" w:rsidP="000217C5">
      <w:pPr>
        <w:rPr>
          <w:rFonts w:ascii="Times New Roman" w:hAnsi="Times New Roman" w:cs="Times New Roman"/>
          <w:i/>
          <w:sz w:val="24"/>
          <w:szCs w:val="24"/>
          <w:lang w:val="id-ID"/>
        </w:rPr>
      </w:pPr>
      <w:r w:rsidRPr="000217C5">
        <w:rPr>
          <w:rFonts w:ascii="Times New Roman" w:hAnsi="Times New Roman" w:cs="Times New Roman"/>
          <w:b/>
          <w:i/>
          <w:sz w:val="24"/>
          <w:szCs w:val="24"/>
          <w:lang w:val="id-ID"/>
        </w:rPr>
        <w:t xml:space="preserve">Keywords: </w:t>
      </w:r>
      <w:r w:rsidRPr="000217C5">
        <w:rPr>
          <w:rFonts w:ascii="Times New Roman" w:hAnsi="Times New Roman" w:cs="Times New Roman"/>
          <w:i/>
          <w:sz w:val="24"/>
          <w:szCs w:val="24"/>
          <w:lang w:val="id-ID"/>
        </w:rPr>
        <w:t xml:space="preserve">Hypertension, Acute Pain, </w:t>
      </w:r>
      <w:r w:rsidR="003E25B0" w:rsidRPr="003E25B0">
        <w:rPr>
          <w:rFonts w:ascii="Times New Roman" w:hAnsi="Times New Roman" w:cs="Times New Roman"/>
          <w:i/>
          <w:sz w:val="24"/>
          <w:szCs w:val="24"/>
          <w:lang w:val="id-ID"/>
        </w:rPr>
        <w:t>Foot massage</w:t>
      </w:r>
    </w:p>
    <w:p w14:paraId="42EF2608" w14:textId="77777777" w:rsidR="000217C5" w:rsidRPr="000217C5" w:rsidRDefault="000217C5" w:rsidP="000217C5">
      <w:pPr>
        <w:rPr>
          <w:rFonts w:ascii="Times New Roman" w:hAnsi="Times New Roman" w:cs="Times New Roman"/>
          <w:i/>
          <w:sz w:val="24"/>
          <w:szCs w:val="24"/>
          <w:lang w:val="id-ID"/>
        </w:rPr>
      </w:pPr>
    </w:p>
    <w:p w14:paraId="6B92CD41" w14:textId="77777777" w:rsidR="00240835" w:rsidRDefault="00240835" w:rsidP="000217C5">
      <w:pPr>
        <w:rPr>
          <w:rFonts w:ascii="Times New Roman" w:hAnsi="Times New Roman" w:cs="Times New Roman"/>
          <w:b/>
          <w:sz w:val="24"/>
          <w:szCs w:val="24"/>
          <w:lang w:val="id-ID"/>
        </w:rPr>
        <w:sectPr w:rsidR="00240835" w:rsidSect="000217C5">
          <w:pgSz w:w="11907" w:h="16839" w:code="9"/>
          <w:pgMar w:top="1701" w:right="1701" w:bottom="1701" w:left="1701" w:header="709" w:footer="709" w:gutter="0"/>
          <w:cols w:space="708"/>
          <w:docGrid w:linePitch="360"/>
        </w:sectPr>
      </w:pPr>
    </w:p>
    <w:p w14:paraId="79D93A56" w14:textId="77777777" w:rsidR="000217C5" w:rsidRDefault="000217C5" w:rsidP="0042421E">
      <w:pPr>
        <w:spacing w:line="240" w:lineRule="auto"/>
        <w:rPr>
          <w:rFonts w:ascii="Times New Roman" w:hAnsi="Times New Roman" w:cs="Times New Roman"/>
          <w:b/>
          <w:sz w:val="24"/>
          <w:szCs w:val="24"/>
          <w:lang w:val="id-ID"/>
        </w:rPr>
      </w:pPr>
      <w:r w:rsidRPr="000217C5">
        <w:rPr>
          <w:rFonts w:ascii="Times New Roman" w:hAnsi="Times New Roman" w:cs="Times New Roman"/>
          <w:b/>
          <w:sz w:val="24"/>
          <w:szCs w:val="24"/>
          <w:lang w:val="id-ID"/>
        </w:rPr>
        <w:t>PENDAHULUAN</w:t>
      </w:r>
    </w:p>
    <w:p w14:paraId="1D9FDBAC" w14:textId="419C913D" w:rsidR="000217C5" w:rsidRDefault="00204061" w:rsidP="0042421E">
      <w:pPr>
        <w:spacing w:after="0" w:line="240" w:lineRule="auto"/>
        <w:ind w:firstLine="567"/>
        <w:jc w:val="both"/>
        <w:rPr>
          <w:rFonts w:ascii="Times New Roman" w:hAnsi="Times New Roman" w:cs="Times New Roman"/>
          <w:sz w:val="24"/>
          <w:szCs w:val="24"/>
          <w:lang w:val="id-ID"/>
        </w:rPr>
      </w:pPr>
      <w:r w:rsidRPr="00204061">
        <w:rPr>
          <w:rFonts w:ascii="Times New Roman" w:hAnsi="Times New Roman" w:cs="Times New Roman"/>
          <w:sz w:val="24"/>
          <w:szCs w:val="24"/>
        </w:rPr>
        <w:t>Hipertensi dapat menyerang siapa saja tanpa memandang usia dan jenis kelamin</w:t>
      </w:r>
      <w:r>
        <w:rPr>
          <w:rFonts w:ascii="Times New Roman" w:hAnsi="Times New Roman" w:cs="Times New Roman"/>
          <w:sz w:val="24"/>
          <w:szCs w:val="24"/>
          <w:lang w:val="id-ID"/>
        </w:rPr>
        <w:t>.</w:t>
      </w:r>
      <w:r w:rsidR="000217C5" w:rsidRPr="00400869">
        <w:rPr>
          <w:rFonts w:ascii="Times New Roman" w:hAnsi="Times New Roman" w:cs="Times New Roman"/>
          <w:sz w:val="24"/>
          <w:szCs w:val="24"/>
        </w:rPr>
        <w:t xml:space="preserve"> Menurut </w:t>
      </w:r>
      <w:r w:rsidR="00825088">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00825088">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00825088">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 xml:space="preserve">, sebanyak 1,28 miliar </w:t>
      </w:r>
      <w:r w:rsidR="00272F09" w:rsidRPr="00204061">
        <w:rPr>
          <w:rFonts w:ascii="Times New Roman" w:hAnsi="Times New Roman" w:cs="Times New Roman"/>
          <w:sz w:val="24"/>
          <w:szCs w:val="24"/>
        </w:rPr>
        <w:t>penderita hipertensi di dunia usia 30–79 tahun</w:t>
      </w:r>
      <w:r w:rsidR="000217C5">
        <w:rPr>
          <w:rFonts w:ascii="Times New Roman" w:hAnsi="Times New Roman" w:cs="Times New Roman"/>
          <w:sz w:val="24"/>
          <w:szCs w:val="24"/>
        </w:rPr>
        <w:t>. H</w:t>
      </w:r>
      <w:r w:rsidR="000217C5" w:rsidRPr="00400869">
        <w:rPr>
          <w:rFonts w:ascii="Times New Roman" w:hAnsi="Times New Roman" w:cs="Times New Roman"/>
          <w:sz w:val="24"/>
          <w:szCs w:val="24"/>
        </w:rPr>
        <w:t xml:space="preserve">asil Riset Kesehatan Dasar (Riskesdas) 2018, </w:t>
      </w:r>
      <w:r w:rsidR="00272F09">
        <w:rPr>
          <w:rFonts w:ascii="Times New Roman" w:hAnsi="Times New Roman" w:cs="Times New Roman"/>
          <w:sz w:val="24"/>
          <w:szCs w:val="24"/>
          <w:lang w:val="id-ID"/>
        </w:rPr>
        <w:t xml:space="preserve">di Indonesia </w:t>
      </w:r>
      <w:r w:rsidR="00272F09" w:rsidRPr="00204061">
        <w:rPr>
          <w:rFonts w:ascii="Times New Roman" w:hAnsi="Times New Roman" w:cs="Times New Roman"/>
          <w:sz w:val="24"/>
          <w:szCs w:val="24"/>
        </w:rPr>
        <w:t>prevalensinya mencapai 34,1% pada usia di atas 18 tahun</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{"citationItems":[{"id":"ITEM-1","itemData":{"author":[{"dropping-particle":"","family":"Kemenkes RI","given":"","non-dropping-particle":"","parse-names":false,"suffix":""}],"id":"ITEM-1","issued":{"date-parts":[["2018"]]},"title":"Hasil Utama Riskesdas 2018","type":"article"},"uris":["http://www.mendeley.com/documents/?uuid=0a91524a-4b06-42ff-9577-e9a8d4e5bc77"]}],"mendeley":{"formattedCitation":"(Kemenkes RI, 2018)","plainTextFormattedCitation":"(Kemenkes RI, 2018)","previouslyFormattedCitation":"(Kemenkes RI, 2018)"},"properties":{"noteIndex":0},"schema":"https://github.com/citation-style-language/schema/raw/master/csl-citation.json"}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(Kemenkes RI, 2018)</w:t>
      </w:r>
      <w:r w:rsidR="000217C5" w:rsidRPr="00400869">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rPr>
        <w:t>Data Riskesdas 2018 menunjukkan</w:t>
      </w:r>
      <w:r w:rsidR="00272F09">
        <w:rPr>
          <w:rFonts w:ascii="Times New Roman" w:hAnsi="Times New Roman" w:cs="Times New Roman"/>
          <w:sz w:val="24"/>
          <w:szCs w:val="24"/>
        </w:rPr>
        <w:t xml:space="preserve"> bahwa di Provinsi Jawa Tengah </w:t>
      </w:r>
      <w:r w:rsidR="00272F09" w:rsidRPr="00204061">
        <w:rPr>
          <w:rFonts w:ascii="Times New Roman" w:hAnsi="Times New Roman" w:cs="Times New Roman"/>
          <w:sz w:val="24"/>
          <w:szCs w:val="24"/>
        </w:rPr>
        <w:t>sebesar 37,57%. Pada 2021, terdapat sekitar 8,7 juta penderita hipertensi berusia di atas 15 tahun atau 30,4% dari populasi usia tersebut</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(Suminar, 2021)</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r w:rsidR="000217C5">
        <w:rPr>
          <w:rFonts w:ascii="Times New Roman" w:hAnsi="Times New Roman" w:cs="Times New Roman"/>
          <w:sz w:val="24"/>
          <w:szCs w:val="24"/>
          <w:lang w:val="id-ID"/>
        </w:rPr>
        <w:t xml:space="preserve"> </w:t>
      </w:r>
    </w:p>
    <w:p w14:paraId="18BB14A7" w14:textId="08D83A4E" w:rsidR="000217C5" w:rsidRDefault="000217C5" w:rsidP="0042421E">
      <w:pPr>
        <w:spacing w:after="0" w:line="240" w:lineRule="auto"/>
        <w:ind w:firstLine="567"/>
        <w:jc w:val="both"/>
        <w:rPr>
          <w:rFonts w:ascii="Times New Roman" w:hAnsi="Times New Roman" w:cs="Times New Roman"/>
          <w:sz w:val="24"/>
          <w:szCs w:val="24"/>
          <w:lang w:val="id-ID"/>
        </w:rPr>
      </w:pPr>
      <w:r w:rsidRPr="00400869">
        <w:rPr>
          <w:rFonts w:ascii="Times New Roman" w:hAnsi="Times New Roman" w:cs="Times New Roman"/>
          <w:sz w:val="24"/>
          <w:szCs w:val="24"/>
        </w:rPr>
        <w:t>Hipertensi terjadi ketika tekanan dalam pembuluh darah melebihi 140/90 mmHg</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Pr="00400869">
        <w:rPr>
          <w:rFonts w:ascii="Times New Roman" w:hAnsi="Times New Roman" w:cs="Times New Roman"/>
          <w:sz w:val="24"/>
          <w:szCs w:val="24"/>
          <w:lang w:val="id-ID"/>
        </w:rPr>
        <w:fldChar w:fldCharType="end"/>
      </w:r>
      <w:r w:rsidR="00272F09">
        <w:rPr>
          <w:rFonts w:ascii="Times New Roman" w:hAnsi="Times New Roman" w:cs="Times New Roman"/>
          <w:sz w:val="24"/>
          <w:szCs w:val="24"/>
        </w:rPr>
        <w:t>, dan s</w:t>
      </w:r>
      <w:r w:rsidRPr="00400869">
        <w:rPr>
          <w:rFonts w:ascii="Times New Roman" w:hAnsi="Times New Roman" w:cs="Times New Roman"/>
          <w:sz w:val="24"/>
          <w:szCs w:val="24"/>
        </w:rPr>
        <w:t xml:space="preserve">ecara umum </w:t>
      </w:r>
      <w:r w:rsidR="00272F09" w:rsidRPr="00272F09">
        <w:rPr>
          <w:rFonts w:ascii="Times New Roman" w:hAnsi="Times New Roman" w:cs="Times New Roman"/>
          <w:sz w:val="24"/>
          <w:szCs w:val="24"/>
        </w:rPr>
        <w:t xml:space="preserve">ditandai dengan gejala seperti sakit kepala, pusing, lemas, sesak napas, mual, </w:t>
      </w:r>
      <w:r w:rsidR="00272F09">
        <w:rPr>
          <w:rFonts w:ascii="Times New Roman" w:hAnsi="Times New Roman" w:cs="Times New Roman"/>
          <w:sz w:val="24"/>
          <w:szCs w:val="24"/>
          <w:lang w:val="id-ID"/>
        </w:rPr>
        <w:t>hingga</w:t>
      </w:r>
      <w:r w:rsidR="00272F09" w:rsidRPr="00272F09">
        <w:rPr>
          <w:rFonts w:ascii="Times New Roman" w:hAnsi="Times New Roman" w:cs="Times New Roman"/>
          <w:sz w:val="24"/>
          <w:szCs w:val="24"/>
        </w:rPr>
        <w:t xml:space="preserve"> penurunan kesadaran</w:t>
      </w:r>
      <w:r w:rsidRPr="00400869">
        <w:rPr>
          <w:rFonts w:ascii="Times New Roman" w:hAnsi="Times New Roman" w:cs="Times New Roman"/>
          <w:sz w:val="24"/>
          <w:szCs w:val="24"/>
        </w:rPr>
        <w:t xml:space="preserve"> </w:t>
      </w:r>
      <w:r w:rsidRPr="00400869">
        <w:rPr>
          <w:rFonts w:ascii="Times New Roman" w:hAnsi="Times New Roman" w:cs="Times New Roman"/>
          <w:sz w:val="24"/>
          <w:szCs w:val="24"/>
        </w:rPr>
        <w:fldChar w:fldCharType="begin" w:fldLock="1"/>
      </w:r>
      <w:r w:rsidRPr="00400869">
        <w:rPr>
          <w:rFonts w:ascii="Times New Roman" w:hAnsi="Times New Roman" w:cs="Times New Roman"/>
          <w:sz w:val="24"/>
          <w:szCs w:val="24"/>
        </w:rPr>
        <w:instrText>ADDIN CSL_CITATION {"citationItems":[{"id":"ITEM-1","itemData":{"ISSN":"2807-3469","abstract":"Hipertensi adalah suatu keadaan dimana seseorang mengalami peningkatan tekanan darah diatas normal yang mengakibatkan peningkatan angka kesakitan (morbiditas) dan angka kematian. Gejala klinis yang dialami oleh pasien hipertensi biasanya berupa pusing, mudah marah, telinga berdengung, sukar tidur, sesak napas, rasa berat ditengkuk, mudah lelah, mata berkunang-kunang, dan mimisan. Dampak hipertensi apabila tidak teratasi dapat menyebabkan kerusakan arteri didalam tubuh sampai organ seperti gagal jantung, stroke, kerusakan ginjal, retinopati hingga kebutaan. Salah satu tindakan yang dapat dilakukan untuk tekanan darah pada pasien hipertensi adalah melalui relaksasi nafas dalam. Tujuan penerapan ini adalah membantu menurunkan tekanan darah pada pasien hipertensi melalui relaksasi nafas dalam di Wilayah Kerja UPTD Puskesmas Rawat Inap Banjarsari Kota Metro tahun 2022. Rancangan karya tulis ilmiah ini menggunakan desain studi kasus (case study). Subyek yang digunakan sebanyak 2 (dua) pasien hipertensi. Analisa data dilakukan menggunakan analisis deskriptif. Hasil penerapan menunjukkan bahwa setelah dilakukan penerapan relaksasi nafas dalam tekanan darah pada kedua subyek yang mengalami penurunan. Bagi pasien hipertensi, diharapkan dapat melakukan relaksasi nafas dalam secara mandiri karena dapat membantu menurunkan tekanan darah pada pasien hipertensi.","author":[{"dropping-particle":"","family":"Falo","given":"Aknes","non-dropping-particle":"","parse-names":false,"suffix":""},{"dropping-particle":"","family":"Ludiana","given":"","non-dropping-particle":"","parse-names":false,"suffix":""},{"dropping-particle":"","family":"Ayubbana","given":"Sapti","non-dropping-particle":"","parse-names":false,"suffix":""}],"container-title":"Jurnal Cendikia Muda","id":"ITEM-1","issue":"1","issued":{"date-parts":[["2023"]]},"page":"32-40","title":"Penerapan teknik relaksasi terhadap tekanan darah pasien hipertensi di wilayah kerja uptd puskesmas rawat inap Banjarsari Kota Metro","type":"article-journal","volume":"3"},"uris":["http://www.mendeley.com/documents/?uuid=87aac683-ffef-4487-9a24-555056b9dc8d"]}],"mendeley":{"formattedCitation":"(Falo et al., 2023)","plainTextFormattedCitation":"(Falo et al., 2023)","previouslyFormattedCitation":"(Falo et al., 2023)"},"properties":{"noteIndex":0},"schema":"https://github.com/citation-style-language/schema/raw/master/csl-citation.json"}</w:instrText>
      </w:r>
      <w:r w:rsidRPr="00400869">
        <w:rPr>
          <w:rFonts w:ascii="Times New Roman" w:hAnsi="Times New Roman" w:cs="Times New Roman"/>
          <w:sz w:val="24"/>
          <w:szCs w:val="24"/>
        </w:rPr>
        <w:fldChar w:fldCharType="separate"/>
      </w:r>
      <w:r w:rsidRPr="00400869">
        <w:rPr>
          <w:rFonts w:ascii="Times New Roman" w:hAnsi="Times New Roman" w:cs="Times New Roman"/>
          <w:noProof/>
          <w:sz w:val="24"/>
          <w:szCs w:val="24"/>
        </w:rPr>
        <w:t>(Falo et al., 2023)</w:t>
      </w:r>
      <w:r w:rsidRPr="00400869">
        <w:rPr>
          <w:rFonts w:ascii="Times New Roman" w:hAnsi="Times New Roman" w:cs="Times New Roman"/>
          <w:sz w:val="24"/>
          <w:szCs w:val="24"/>
        </w:rPr>
        <w:fldChar w:fldCharType="end"/>
      </w:r>
      <w:r w:rsidRPr="00400869">
        <w:rPr>
          <w:rFonts w:ascii="Times New Roman" w:hAnsi="Times New Roman" w:cs="Times New Roman"/>
          <w:sz w:val="24"/>
          <w:szCs w:val="24"/>
          <w:lang w:val="id-ID"/>
        </w:rPr>
        <w:t xml:space="preserve">. </w:t>
      </w:r>
    </w:p>
    <w:p w14:paraId="5C1402DD" w14:textId="10E504EA" w:rsidR="000217C5" w:rsidRDefault="00272F09" w:rsidP="0042421E">
      <w:pPr>
        <w:spacing w:after="0" w:line="240" w:lineRule="auto"/>
        <w:ind w:firstLine="567"/>
        <w:jc w:val="both"/>
        <w:rPr>
          <w:rFonts w:ascii="Times New Roman" w:hAnsi="Times New Roman" w:cs="Times New Roman"/>
          <w:sz w:val="24"/>
          <w:szCs w:val="24"/>
        </w:rPr>
      </w:pPr>
      <w:r w:rsidRPr="00272F09">
        <w:rPr>
          <w:rFonts w:ascii="Times New Roman" w:hAnsi="Times New Roman" w:cs="Times New Roman"/>
          <w:sz w:val="24"/>
          <w:szCs w:val="24"/>
          <w:lang w:val="id-ID"/>
        </w:rPr>
        <w:t>Salah satu gejala hipertensi adalah nyeri kepala, yang terjadi akibat perubahan struktur pembuluh darah, penyumbatan, vasokonstriksi, dan peningkatan resistensi di pembuluh darah otak</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{"citationItems":[{"id":"ITEM-1","itemData":{"DOI":"10.37287/jppp.v6i2.2191","ISSN":"2714-9757","abstract":"Hipertensi adalah suatau keadaan kronis yang ditandai dengan meningkatnya tekanan darah pada dinding pembukuh darah arteri. Pijat refleksi kaki merupakan salah satu terapi nonfarmakologi yang dapat menurunkan tekanan darah karena merupakan salah satu metode relaksasi yang membuat sirkulasi darah didalam tubun menjadi lancar. Tujuan untuk mengetahui pengaruh terapi pijat refleksi kaki terhadap tekanan darah pada penderita hipertensi. penelitian ini merupakan jenis penelitian kuantitatif menggunakan desain quasi experimental dengan pendekatan nonrandomized pretest-postest with control group design. Teknik pengambilan sempel menggunakan teknik purposive sampling. Berdasarkan penelitian tekanan darah sistolik menggunakan Uji Mann Whitney Test dengan nilai P Value 0,000 (P value &lt; 0,005), hasil tersebut menunjukkan bahwa Ha diterima dan H0 ditolak yang berarti bahwa tekanan darah sistolik ada perbedaan pengaruh antara kelompok perlakuan dan kelompok kontrol terhadap tekanan darah sistolik penderita hipertensi. Tekanan darah diastolik dengan nilai P Value 0,001 (P &lt; 0,005), hasil tersebut menunjukkan bahwa Ha diterima dan H0 ditolak yang berarti bahwa tekanan darah diastolik ada perbedaan pengaruh antara kelompok perlakuan dan kelompok kontrol terhadap tekanan darah sistolik penderita hipertensi. Berdasarkan hasil penelitian terdapat pengaruh pemberian pijat refleksi kaki terhadap tekanan darah pada penderita hipertensi.","author":[{"dropping-particle":"","family":"Arianto","given":"Agus","non-dropping-particle":"","parse-names":false,"suffix":""},{"dropping-particle":"","family":"Prastiwi","given":"Swito","non-dropping-particle":"","parse-names":false,"suffix":""},{"dropping-particle":"","family":"Sutriningsih","given":"Ani","non-dropping-particle":"","parse-names":false,"suffix":""}],"container-title":"Jurnal Penelitian Perawat Profesional","id":"ITEM-1","issue":"2","issued":{"date-parts":[["2023"]]},"page":"449-456","title":"Pengaruh Terapi Pijat Refleksi Kaki terhadap Tekanan Darah pada Penderita Hipertensi","type":"article-journal","volume":"6"},"uris":["http://www.mendeley.com/documents/?uuid=50062f8a-4608-44c1-803b-df73e490fa34"]}],"mendeley":{"formattedCitation":"(Arianto et al., 2023)","plainTextFormattedCitation":"(Arianto et al., 2023)","previouslyFormattedCitation":"(Arianto et al., 2023)"},"properties":{"noteIndex":0},"schema":"https://github.com/citation-style-language/schema/raw/master/csl-citation.json"}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(Arianto et al., 2023)</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p>
    <w:p w14:paraId="06BEBAF8" w14:textId="2D86D394" w:rsidR="000217C5" w:rsidRDefault="00272F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rPr>
        <w:t>Sementara itu h</w:t>
      </w:r>
      <w:r w:rsidRPr="00272F09">
        <w:rPr>
          <w:rFonts w:ascii="Times New Roman" w:hAnsi="Times New Roman" w:cs="Times New Roman"/>
          <w:sz w:val="24"/>
          <w:szCs w:val="24"/>
        </w:rPr>
        <w:t xml:space="preserve">ipertensi dapat menyebabkan komplikasi seperti stroke akibat peningkatan tekanan intrakranial, penyakit jantung koroner karena penebalan arteri koroner, serta gagal ginjal dan retinopati akibat kerusakan pembuluh darah </w:t>
      </w:r>
      <w:r>
        <w:rPr>
          <w:rFonts w:ascii="Times New Roman" w:hAnsi="Times New Roman" w:cs="Times New Roman"/>
          <w:sz w:val="24"/>
          <w:szCs w:val="24"/>
          <w:lang w:val="id-ID"/>
        </w:rPr>
        <w:t xml:space="preserve">pada </w:t>
      </w:r>
      <w:r w:rsidRPr="00272F09">
        <w:rPr>
          <w:rFonts w:ascii="Times New Roman" w:hAnsi="Times New Roman" w:cs="Times New Roman"/>
          <w:sz w:val="24"/>
          <w:szCs w:val="24"/>
        </w:rPr>
        <w:t>ginjal</w:t>
      </w:r>
      <w:r w:rsidR="000217C5">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{"citationItems":[{"id":"ITEM-1","itemData":{"DOI":"10.26751/jikk.v14i1.1621","ISSN":"2088-4451","abstract":"Hipertensi atau tekanan darah tinggi merupakan peningkatan tekanan darah didalam arteri. Prevalensi hipertensi secara global pada tahun 2019 sebesar 22% dari total penduduk dunia dan angka ini di perkirakan akan mengalami kenaikan pada tahun 2025, kenaikan prevalensinya menjadi 29,2% dari total penduduk dunia. Peningkatan tekanan darah dapat menyebabkan nyeri pada bagian kepala. Untuk mengatasi nyeri diperlukan terapi non farmakologi dalam mengatasinya berupa relaksasi autogenik. Tujuan penelitian ini adalah untuk mengetahui pengaruh relaksasi autogenik terhadap penurunan nyeri kepala pada penderita hipertensi. Desain penelitian bersifat quasi eksperimental dengan one-group pretest-posttest. Populasi dalam penelitian ini adalah seluruh penderita hipertensi di wilayah kerja Puskesmas Mekarmukti yang aktif dalam kegiatan Posbindu Seroja, Tekhnik pengambilan sampel yang digunakan adalah total sampling sehingga keseluruhan populasi diambil sebagai sampel penelitian yaitu 30 orang. Hasil penelitian didapatkan bahwa rata-rata nyeri kepala responden sebelum dilakukan relaksasi autegenic berada pada skala 5 (rentang 0-10), dan rata-rata nyeri kepala responden setelah dilakukan relaksasi autegenic berada pada skala 3 (rentang 0-10).","author":[{"dropping-particle":"","family":"Saputra","given":"Suanda","non-dropping-particle":"","parse-names":false,"suffix":""},{"dropping-particle":"","family":"Huda","given":"Syaefunnuril Anwar","non-dropping-particle":"","parse-names":false,"suffix":""}],"container-title":"Jurnal Ilmu Keperawatan dan Kebidanan","id":"ITEM-1","issue":"1","issued":{"date-parts":[["2023"]]},"page":"345-353","title":"Penurunan Nyeri Kepala Melalui Teknik Relaksasi Autogenic Pada Penderita Hipertensi","type":"article-journal","volume":"14"},"uris":["http://www.mendeley.com/documents/?uuid=d092c60f-3d3d-4bb8-b878-d25f6a40447d"]}],"mendeley":{"formattedCitation":"(Saputra &amp; Huda, 2023)","plainTextFormattedCitation":"(Saputra &amp; Huda, 2023)","previouslyFormattedCitation":"(Saputra &amp; Huda, 2023)"},"properties":{"noteIndex":0},"schema":"https://github.com/citation-style-language/schema/raw/master/csl-citation.json"}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(Saputra &amp; Huda, 2023)</w:t>
      </w:r>
      <w:r w:rsidR="000217C5" w:rsidRPr="00400869">
        <w:rPr>
          <w:rFonts w:ascii="Times New Roman" w:hAnsi="Times New Roman" w:cs="Times New Roman"/>
          <w:sz w:val="24"/>
          <w:szCs w:val="24"/>
          <w:lang w:val="id-ID"/>
        </w:rPr>
        <w:fldChar w:fldCharType="end"/>
      </w:r>
      <w:r w:rsidR="000217C5">
        <w:rPr>
          <w:rFonts w:ascii="Times New Roman" w:hAnsi="Times New Roman" w:cs="Times New Roman"/>
          <w:sz w:val="24"/>
          <w:szCs w:val="24"/>
        </w:rPr>
        <w:t>.</w:t>
      </w:r>
    </w:p>
    <w:p w14:paraId="5E177809" w14:textId="1D97DBC9" w:rsidR="000217C5" w:rsidRDefault="000217C5" w:rsidP="0042421E">
      <w:pPr>
        <w:spacing w:after="0" w:line="240" w:lineRule="auto"/>
        <w:ind w:firstLine="567"/>
        <w:jc w:val="both"/>
        <w:rPr>
          <w:rFonts w:ascii="Times New Roman" w:hAnsi="Times New Roman" w:cs="Times New Roman"/>
          <w:sz w:val="24"/>
          <w:szCs w:val="24"/>
          <w:lang w:val="id-ID"/>
        </w:rPr>
      </w:pPr>
      <w:r w:rsidRPr="00400869">
        <w:rPr>
          <w:rFonts w:ascii="Times New Roman" w:hAnsi="Times New Roman" w:cs="Times New Roman"/>
          <w:sz w:val="24"/>
          <w:szCs w:val="24"/>
        </w:rPr>
        <w:t xml:space="preserve">Penatalaksanaan untuk mengontrol tekanan darah tinggi </w:t>
      </w:r>
      <w:r w:rsidRPr="00400869">
        <w:rPr>
          <w:rFonts w:ascii="Times New Roman" w:hAnsi="Times New Roman" w:cs="Times New Roman"/>
          <w:sz w:val="24"/>
          <w:szCs w:val="24"/>
          <w:lang w:val="id-ID"/>
        </w:rPr>
        <w:t>dilakukan dengan</w:t>
      </w:r>
      <w:r w:rsidRPr="00400869">
        <w:rPr>
          <w:rFonts w:ascii="Times New Roman" w:hAnsi="Times New Roman" w:cs="Times New Roman"/>
          <w:sz w:val="24"/>
          <w:szCs w:val="24"/>
        </w:rPr>
        <w:t xml:space="preserve"> dua cara yaitu secara farmakologis dan non farmakologis. </w:t>
      </w:r>
      <w:r w:rsidR="00272F09" w:rsidRPr="00272F09">
        <w:rPr>
          <w:rFonts w:ascii="Times New Roman" w:hAnsi="Times New Roman" w:cs="Times New Roman"/>
          <w:sz w:val="24"/>
          <w:szCs w:val="24"/>
        </w:rPr>
        <w:t xml:space="preserve">Penatalaksanaan hipertensi dilakukan secara farmakologis </w:t>
      </w:r>
      <w:r w:rsidR="00272F09">
        <w:rPr>
          <w:rFonts w:ascii="Times New Roman" w:hAnsi="Times New Roman" w:cs="Times New Roman"/>
          <w:sz w:val="24"/>
          <w:szCs w:val="24"/>
          <w:lang w:val="id-ID"/>
        </w:rPr>
        <w:t xml:space="preserve">yaitu </w:t>
      </w:r>
      <w:r w:rsidR="00272F09" w:rsidRPr="00272F09">
        <w:rPr>
          <w:rFonts w:ascii="Times New Roman" w:hAnsi="Times New Roman" w:cs="Times New Roman"/>
          <w:sz w:val="24"/>
          <w:szCs w:val="24"/>
        </w:rPr>
        <w:t xml:space="preserve">dengan obat antihipertensi yang berisiko menimbulkan efek samping jika tidak dikonsumsi sesuai aturan, dan secara nonfarmakologis melalui terapi komplementer seperti bekam, akupunktur, akupresur, serta </w:t>
      </w:r>
      <w:r w:rsidR="003E25B0" w:rsidRPr="003E25B0">
        <w:rPr>
          <w:rFonts w:ascii="Times New Roman" w:hAnsi="Times New Roman" w:cs="Times New Roman"/>
          <w:i/>
          <w:sz w:val="24"/>
          <w:szCs w:val="24"/>
          <w:lang w:val="id-ID"/>
        </w:rPr>
        <w:t>foot massage</w:t>
      </w:r>
      <w:r w:rsidR="00272F09" w:rsidRPr="00272F09">
        <w:rPr>
          <w:rFonts w:ascii="Times New Roman" w:hAnsi="Times New Roman" w:cs="Times New Roman"/>
          <w:sz w:val="24"/>
          <w:szCs w:val="24"/>
        </w:rPr>
        <w:t xml:space="preserve"> yang aman dan membantu melancarkan sirkulasi darah</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{"citationItems":[{"id":"ITEM-1","itemData":{"DOI":"10.33024/mnj.v4i10.7071","ISSN":"2655-2728","abstract":"ABSTRACT Hypertension is referred to as The silent killer often occurs without complaints because the patient does not realize he has hypertension, only to realize it after complications occur. Foot Massage and Benson's technique are non-pharmacological ways to lower blood pressure. Effectiveness of Foot Massage and Benson's technique on reducing blood pressure in patients with hypertension at Bhayangkara Hospital Lemdiklat Polri in 2022. Quasi-experimental, pretest-posttest control group design.Technique Purposive Sampling. Consists of 3 groups: Foot Massage, Benson Technique and a combination of Foot Massage and Benson Technique. The sample is 30 respondents. Paired sample t-test in 3 groups Sig-(2-tailed) 0.000 &lt;0.05. The combination of Foot Massage and Benson's technique is more effective with an average difference of 12.00 Systole Pre-Post Test and Diastole Test 6.60. There is the effectiveness of Foot Massage and Benson's Technique on Reducing Blood Pressure in Hypertension Patients at Bhayangkara Lemdiklat Police Hospital in 2022. Keywords: Hypertension, Foot Massage, Benson Technique  ABSTRAK Hipertensi disebut sebagai the silent killer sering terjadi tanpa keluhan karena penderita tidak menyadari dirinya menyandang hipertensi, baru disadari setelah terjadi komplikasi. Foot Massage dan Tehnik Benson cara non farmakologis untuk menurukan tekanan darah. Mengetahui Efektivitas Foot Massage dan Tehnik Benson Terhadap Penurunan Tekanan Darah pada Penderita Hipertensi Di RS Bhayangkara Lemdiklat Polri Tahun 2022. Quasi eksperimen, pretest – posttest control group design. Tehnik Purposive Sampling. Terdiri dari 3 kelompok : Foot Massage, Tehnik Benson dan perpaduan antara Foot Massage dan Tehnik Benson. Sampel sebanyak 30 responden. Uji Paired sample t-test pada 3 kelompok Sig-(2-tailed) 0,000 &lt; 0,05. Perpaduan antara Foot Massage dan Tehnik Benson lebih efektif dengan selisih rata-rata Sistole Pre-PostTes 12,00 dan Diastole Pre- PostTes 6,60. Ada efektivitas Foot Massage dan Tehnik Benson Terhadap Penurunan Tekanan Darah pada Penderita Hipertensi Di RS Bhayangkara Lemdiklat Polri Tahun 2022. Kata Kunci: Hipertensi, Foot Massage, Tehnik Benson","author":[{"dropping-particle":"","family":"Awaliah","given":"Maidah","non-dropping-particle":"","parse-names":false,"suffix":""},{"dropping-particle":"","family":"Mochartini","given":"Tri","non-dropping-particle":"","parse-names":false,"suffix":""}],"container-title":"Malahayati Nursing Journal","id":"ITEM-1","issue":"10","issued":{"date-parts":[["2022"]]},"page":"2664-2686","title":"Efektivitas Foot Massage dan Tehnik Benson terhadap Penurunan Tekanan Darah pada Penderita Hipertensi di RS Bhayangkara Lemdiklat Polri","type":"article-journal","volume":"4"},"uris":["http://www.mendeley.com/documents/?uuid=27c3ff40-1af1-4830-bd93-cef358412b38"]}],"mendeley":{"formattedCitation":"(Awaliah &amp; Mochartini, 2022)","plainTextFormattedCitation":"(Awaliah &amp; Mochartini, 2022)","previouslyFormattedCitation":"(Awaliah &amp; Mochartini, 2022)"},"properties":{"noteIndex":0},"schema":"https://github.com/citation-style-language/schema/raw/master/csl-citation.json"}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(Awaliah &amp; Mochartini, 2022)</w:t>
      </w:r>
      <w:r w:rsidRPr="00400869">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4564D719" w14:textId="17BD7D85" w:rsidR="00825088" w:rsidRPr="00217809" w:rsidRDefault="00825088" w:rsidP="0042421E">
      <w:pPr>
        <w:spacing w:after="0" w:line="240" w:lineRule="auto"/>
        <w:ind w:firstLine="567"/>
        <w:jc w:val="both"/>
        <w:rPr>
          <w:rFonts w:ascii="Times New Roman" w:hAnsi="Times New Roman" w:cs="Times New Roman"/>
          <w:sz w:val="24"/>
          <w:szCs w:val="24"/>
          <w:lang w:val="id-ID"/>
        </w:rPr>
      </w:pPr>
      <w:r w:rsidRPr="00EA3144">
        <w:rPr>
          <w:rFonts w:ascii="Times New Roman" w:hAnsi="Times New Roman" w:cs="Times New Roman"/>
          <w:sz w:val="24"/>
          <w:szCs w:val="24"/>
          <w:lang w:val="id-ID"/>
        </w:rPr>
        <w:t xml:space="preserve">Penelitian </w:t>
      </w:r>
      <w:r w:rsidRPr="00EA3144">
        <w:rPr>
          <w:rFonts w:ascii="Times New Roman" w:hAnsi="Times New Roman" w:cs="Times New Roman"/>
          <w:sz w:val="24"/>
          <w:szCs w:val="24"/>
          <w:lang w:val="id-ID"/>
        </w:rPr>
        <w:fldChar w:fldCharType="begin" w:fldLock="1"/>
      </w:r>
      <w:r w:rsidR="00EA3144">
        <w:rPr>
          <w:rFonts w:ascii="Times New Roman" w:hAnsi="Times New Roman" w:cs="Times New Roman"/>
          <w:sz w:val="24"/>
          <w:szCs w:val="24"/>
          <w:lang w:val="id-ID"/>
        </w:rPr>
        <w:instrText>ADDIN CSL_CITATION {"citationItems":[{"id":"ITEM-1","itemData":{"author":[{"dropping-particle":"","family":"Mutawadingah","given":"Lutfiyatul","non-dropping-particle":"","parse-names":false,"suffix":""},{"dropping-particle":"","family":"Kurniawan","given":"Wasis Eko","non-dropping-particle":"","parse-names":false,"suffix":""}],"container-title":"Jurnal Keperawatan Merdeka (JKM)","id":"ITEM-1","issued":{"date-parts":[["2019"]]},"page":"159-163","title":"Implementasi Keperawatan Foot Massage Pada Lansia Hipertensi Dengan Masalah Utama Nyeri Akut : Studi Kasus Universitas Harapan Bangsa , Jawa Tengah , Indonesia","type":"article-journal","volume":"2"},"uris":["http://www.mendeley.com/documents/?uuid=984d0017-6af6-43d1-aff1-9317e063856f"]},{"id":"ITEM-2","itemData":{"author":[{"dropping-particle":"","family":"Ayu","given":"Sri","non-dropping-particle":"","parse-names":false,"suffix":""},{"dropping-particle":"","family":"Paneo","given":"Rahayu S","non-dropping-particle":"","parse-names":false,"suffix":""},{"dropping-particle":"","family":"Muksin","given":"Murniati","non-dropping-particle":"","parse-names":false,"suffix":""}],"container-title":"Journal of Intan Nursing","id":"ITEM-2","issue":"2","issued":{"date-parts":[["2023"]]},"page":"20-28","title":"Penerapan Terapi Foot Massage Terhadap Penurunan Skala Nyeri pada Keluarga Hipertensi Application of Foot Massage Therapy to Reduce Pain Scale in Hypertension Families","type":"article-journal","volume":"2"},"uris":["http://www.mendeley.com/documents/?uuid=44cd329a-3f74-4bbe-a831-9be8dd465996"]},{"id":"ITEM-3","itemData":{"author":[{"dropping-particle":"","family":"Winantuningtyas","given":"Yeni Wiji Putri","non-dropping-particle":"","parse-names":false,"suffix":""},{"dropping-particle":"","family":"Ismoyowati","given":"Tri Wahyuni","non-dropping-particle":"","parse-names":false,"suffix":""}],"container-title":"Prosiding STIKES Bethesda Conference","id":"ITEM-3","issue":"1","issued":{"date-parts":[["2023"]]},"page":"1-6","title":"Case report : intervensi foot massage untuk nyeri akut dan penurunan tekanan darah pada pasien hipertensi di rumah sakit swasta, purwodadi 1","type":"article-journal","volume":"3"},"uris":["http://www.mendeley.com/documents/?uuid=721b4d17-71dd-407d-843c-312e453e9c7d"]}],"mendeley":{"formattedCitation":"(Ayu et al., 2023; Mutawadingah &amp; Kurniawan, 2019; Winantuningtyas &amp; Ismoyowati, 2023)","plainTextFormattedCitation":"(Ayu et al., 2023; Mutawadingah &amp; Kurniawan, 2019; Winantuningtyas &amp; Ismoyowati, 2023)","previouslyFormattedCitation":"(Ayu et al., 2023; Mutawadingah &amp; Kurniawan, 2019; Winantuningtyas &amp; Ismoyowati, 2023)"},"properties":{"noteIndex":0},"schema":"https://github.com/citation-style-language/schema/raw/master/csl-citation.json"}</w:instrText>
      </w:r>
      <w:r w:rsidRPr="00EA3144">
        <w:rPr>
          <w:rFonts w:ascii="Times New Roman" w:hAnsi="Times New Roman" w:cs="Times New Roman"/>
          <w:sz w:val="24"/>
          <w:szCs w:val="24"/>
          <w:lang w:val="id-ID"/>
        </w:rPr>
        <w:fldChar w:fldCharType="separate"/>
      </w:r>
      <w:r w:rsidRPr="00EA3144">
        <w:rPr>
          <w:rFonts w:ascii="Times New Roman" w:hAnsi="Times New Roman" w:cs="Times New Roman"/>
          <w:noProof/>
          <w:sz w:val="24"/>
          <w:szCs w:val="24"/>
          <w:lang w:val="id-ID"/>
        </w:rPr>
        <w:t>(Ayu et al., 2023; Mutawadingah &amp; Kurniawan, 2019; Winantuningtyas &amp; Ismoyowati, 2023)</w:t>
      </w:r>
      <w:r w:rsidRPr="00EA3144">
        <w:rPr>
          <w:rFonts w:ascii="Times New Roman" w:hAnsi="Times New Roman" w:cs="Times New Roman"/>
          <w:sz w:val="24"/>
          <w:szCs w:val="24"/>
          <w:lang w:val="id-ID"/>
        </w:rPr>
        <w:fldChar w:fldCharType="end"/>
      </w:r>
      <w:r w:rsidR="00217809" w:rsidRPr="00EA3144">
        <w:rPr>
          <w:rFonts w:ascii="Times New Roman" w:hAnsi="Times New Roman" w:cs="Times New Roman"/>
          <w:sz w:val="24"/>
          <w:szCs w:val="24"/>
          <w:lang w:val="id-ID"/>
        </w:rPr>
        <w:t xml:space="preserve"> membuktikan bahwa terapi </w:t>
      </w:r>
      <w:r w:rsidR="003E25B0" w:rsidRPr="003E25B0">
        <w:rPr>
          <w:rFonts w:ascii="Times New Roman" w:hAnsi="Times New Roman" w:cs="Times New Roman"/>
          <w:i/>
          <w:sz w:val="24"/>
          <w:szCs w:val="24"/>
          <w:lang w:val="id-ID"/>
        </w:rPr>
        <w:t>foot massage</w:t>
      </w:r>
      <w:r w:rsidR="00217809" w:rsidRPr="00EA3144">
        <w:rPr>
          <w:rFonts w:ascii="Times New Roman" w:hAnsi="Times New Roman" w:cs="Times New Roman"/>
          <w:i/>
          <w:sz w:val="24"/>
          <w:szCs w:val="24"/>
          <w:lang w:val="id-ID"/>
        </w:rPr>
        <w:t xml:space="preserve"> </w:t>
      </w:r>
      <w:r w:rsidR="00217809" w:rsidRPr="00EA3144">
        <w:rPr>
          <w:rFonts w:ascii="Times New Roman" w:hAnsi="Times New Roman" w:cs="Times New Roman"/>
          <w:sz w:val="24"/>
          <w:szCs w:val="24"/>
          <w:lang w:val="id-ID"/>
        </w:rPr>
        <w:t>yang dilakukan selama 3 hari berturut-turut terbukti efektif dalam mengurangi nyeri kepala dan mengatasi ketegangan leher.</w:t>
      </w:r>
    </w:p>
    <w:p w14:paraId="489CAE27" w14:textId="1C4924E9" w:rsidR="00217809" w:rsidRDefault="002178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Karena sebagian besar pasien hipertensi mengalami nyeri kepala maka p</w:t>
      </w:r>
      <w:r w:rsidR="000217C5">
        <w:rPr>
          <w:rFonts w:ascii="Times New Roman" w:hAnsi="Times New Roman" w:cs="Times New Roman"/>
          <w:sz w:val="24"/>
          <w:szCs w:val="24"/>
          <w:lang w:val="id-ID"/>
        </w:rPr>
        <w:t xml:space="preserve">enelitian ini bertujuan untuk mengetahui seberapa efektif pemberian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untuk mengatasi nyeri akut pada pasien hipertensi.</w:t>
      </w:r>
    </w:p>
    <w:p w14:paraId="3DD1E05D" w14:textId="77777777" w:rsidR="000217C5" w:rsidRPr="00B15C14" w:rsidRDefault="000217C5" w:rsidP="0042421E">
      <w:pPr>
        <w:spacing w:before="240" w:after="0" w:line="240" w:lineRule="auto"/>
        <w:jc w:val="both"/>
        <w:rPr>
          <w:rFonts w:ascii="Times New Roman" w:hAnsi="Times New Roman" w:cs="Times New Roman"/>
          <w:b/>
          <w:sz w:val="24"/>
          <w:szCs w:val="24"/>
          <w:lang w:val="id-ID"/>
        </w:rPr>
      </w:pPr>
      <w:r w:rsidRPr="00B15C14">
        <w:rPr>
          <w:rFonts w:ascii="Times New Roman" w:hAnsi="Times New Roman" w:cs="Times New Roman"/>
          <w:b/>
          <w:sz w:val="24"/>
          <w:szCs w:val="24"/>
          <w:lang w:val="id-ID"/>
        </w:rPr>
        <w:t>METODE PENELITIAN</w:t>
      </w:r>
    </w:p>
    <w:p w14:paraId="5D13CBD7" w14:textId="7AEBC35F" w:rsidR="00077930" w:rsidRDefault="00077930" w:rsidP="0042421E">
      <w:pPr>
        <w:spacing w:after="0" w:line="240" w:lineRule="auto"/>
        <w:ind w:firstLine="567"/>
        <w:jc w:val="both"/>
        <w:rPr>
          <w:rFonts w:ascii="Times New Roman" w:hAnsi="Times New Roman" w:cs="Times New Roman"/>
          <w:sz w:val="24"/>
          <w:szCs w:val="24"/>
          <w:lang w:val="id-ID"/>
        </w:rPr>
      </w:pPr>
      <w:r w:rsidRPr="00077930">
        <w:rPr>
          <w:rFonts w:ascii="Times New Roman" w:hAnsi="Times New Roman" w:cs="Times New Roman"/>
          <w:sz w:val="24"/>
          <w:szCs w:val="24"/>
          <w:lang w:val="id-ID"/>
        </w:rPr>
        <w:t xml:space="preserve">Penelitian ini menerapkan metode studi kasus kualitatif dengan pendekatan asuhan keperawatan. Subjek penelitian terdiri dari dua pasien wanita dewasa yang mengalami hipertensi derajat sedang disertai keluhan nyeri kepala, memiliki riwayat hipertensi </w:t>
      </w:r>
      <w:r w:rsidRPr="00B15C14">
        <w:rPr>
          <w:rFonts w:ascii="Times New Roman" w:hAnsi="Times New Roman" w:cs="Times New Roman"/>
          <w:sz w:val="24"/>
          <w:szCs w:val="24"/>
        </w:rPr>
        <w:t>≤</w:t>
      </w:r>
      <w:r w:rsidRPr="00B15C14">
        <w:rPr>
          <w:rFonts w:ascii="Times New Roman" w:hAnsi="Times New Roman" w:cs="Times New Roman"/>
          <w:sz w:val="24"/>
          <w:szCs w:val="24"/>
          <w:lang w:val="id-ID"/>
        </w:rPr>
        <w:t xml:space="preserve"> 5</w:t>
      </w:r>
      <w:r w:rsidRPr="00077930">
        <w:rPr>
          <w:rFonts w:ascii="Times New Roman" w:hAnsi="Times New Roman" w:cs="Times New Roman"/>
          <w:sz w:val="24"/>
          <w:szCs w:val="24"/>
          <w:lang w:val="id-ID"/>
        </w:rPr>
        <w:t xml:space="preserve"> tahun, dengan durasi nyeri </w:t>
      </w:r>
      <w:r>
        <w:rPr>
          <w:rFonts w:ascii="Times New Roman" w:hAnsi="Times New Roman" w:cs="Times New Roman"/>
          <w:sz w:val="24"/>
          <w:szCs w:val="24"/>
          <w:lang w:val="id-ID"/>
        </w:rPr>
        <w:t xml:space="preserve">&lt; </w:t>
      </w:r>
      <w:r w:rsidRPr="00077930">
        <w:rPr>
          <w:rFonts w:ascii="Times New Roman" w:hAnsi="Times New Roman" w:cs="Times New Roman"/>
          <w:sz w:val="24"/>
          <w:szCs w:val="24"/>
          <w:lang w:val="id-ID"/>
        </w:rPr>
        <w:t>3 bulan, mengonsumsi obat antihipertensi, berada dalam kondisi sadar penuh, mampu berkomunikasi verbal, dan bersikap kooperatif selama proses asuhan keperawatan.</w:t>
      </w:r>
    </w:p>
    <w:p w14:paraId="37993397" w14:textId="26519AC3" w:rsidR="000217C5" w:rsidRDefault="00F82A7D"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Metode pengumpulan data menggu</w:t>
      </w:r>
      <w:r w:rsidR="000217C5">
        <w:rPr>
          <w:rFonts w:ascii="Times New Roman" w:hAnsi="Times New Roman" w:cs="Times New Roman"/>
          <w:sz w:val="24"/>
          <w:szCs w:val="24"/>
          <w:lang w:val="id-ID"/>
        </w:rPr>
        <w:t>nakan</w:t>
      </w:r>
      <w:r w:rsidR="00B15C14">
        <w:rPr>
          <w:rFonts w:ascii="Times New Roman" w:hAnsi="Times New Roman" w:cs="Times New Roman"/>
          <w:sz w:val="24"/>
          <w:szCs w:val="24"/>
          <w:lang w:val="id-ID"/>
        </w:rPr>
        <w:t xml:space="preserve"> pendekatan asuhan keperawatan yang meliputi wawancara, observasi, pemeriksaan fisik, dan dokumentasi.</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Media yang digunakan</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yaitu</w:t>
      </w:r>
      <w:r w:rsidR="000217C5">
        <w:rPr>
          <w:rFonts w:ascii="Times New Roman" w:hAnsi="Times New Roman" w:cs="Times New Roman"/>
          <w:sz w:val="24"/>
          <w:szCs w:val="24"/>
          <w:lang w:val="id-ID"/>
        </w:rPr>
        <w:t xml:space="preserve"> menggunakan lembar pengkajian hipertensi, pengkajian nyeri akut menurut </w:t>
      </w:r>
      <w:r w:rsidR="00B15C14">
        <w:rPr>
          <w:rFonts w:ascii="Times New Roman" w:hAnsi="Times New Roman" w:cs="Times New Roman"/>
          <w:sz w:val="24"/>
          <w:szCs w:val="24"/>
          <w:lang w:val="id-ID"/>
        </w:rPr>
        <w:t>Standar Diagnosa Keperawatan Indonesia (</w:t>
      </w:r>
      <w:r w:rsidR="000217C5">
        <w:rPr>
          <w:rFonts w:ascii="Times New Roman" w:hAnsi="Times New Roman" w:cs="Times New Roman"/>
          <w:sz w:val="24"/>
          <w:szCs w:val="24"/>
          <w:lang w:val="id-ID"/>
        </w:rPr>
        <w:t>SDKI</w:t>
      </w:r>
      <w:r w:rsidR="00B15C14">
        <w:rPr>
          <w:rFonts w:ascii="Times New Roman" w:hAnsi="Times New Roman" w:cs="Times New Roman"/>
          <w:sz w:val="24"/>
          <w:szCs w:val="24"/>
          <w:lang w:val="id-ID"/>
        </w:rPr>
        <w:t>)</w:t>
      </w:r>
      <w:r w:rsidR="000217C5">
        <w:rPr>
          <w:rFonts w:ascii="Times New Roman" w:hAnsi="Times New Roman" w:cs="Times New Roman"/>
          <w:sz w:val="24"/>
          <w:szCs w:val="24"/>
          <w:lang w:val="id-ID"/>
        </w:rPr>
        <w:t xml:space="preserve">, dan pengkajian skala nyeri </w:t>
      </w:r>
      <w:r w:rsidR="000217C5">
        <w:rPr>
          <w:rFonts w:ascii="Times New Roman" w:hAnsi="Times New Roman" w:cs="Times New Roman"/>
          <w:i/>
          <w:sz w:val="24"/>
          <w:szCs w:val="24"/>
          <w:lang w:val="id-ID"/>
        </w:rPr>
        <w:t xml:space="preserve">Numeric Rating Scale </w:t>
      </w:r>
      <w:r w:rsidR="00B15C14">
        <w:rPr>
          <w:rFonts w:ascii="Times New Roman" w:hAnsi="Times New Roman" w:cs="Times New Roman"/>
          <w:sz w:val="24"/>
          <w:szCs w:val="24"/>
          <w:lang w:val="id-ID"/>
        </w:rPr>
        <w:t>(NRS)</w:t>
      </w:r>
      <w:r w:rsidR="000217C5">
        <w:rPr>
          <w:rFonts w:ascii="Times New Roman" w:hAnsi="Times New Roman" w:cs="Times New Roman"/>
          <w:sz w:val="24"/>
          <w:szCs w:val="24"/>
          <w:lang w:val="id-ID"/>
        </w:rPr>
        <w:t xml:space="preserve">. </w:t>
      </w:r>
      <w:r w:rsidR="00A004E2">
        <w:rPr>
          <w:rFonts w:ascii="Times New Roman" w:hAnsi="Times New Roman" w:cs="Times New Roman"/>
          <w:sz w:val="24"/>
          <w:szCs w:val="24"/>
          <w:lang w:val="id-ID"/>
        </w:rPr>
        <w:t xml:space="preserve"> </w:t>
      </w:r>
      <w:r w:rsidR="000217C5">
        <w:rPr>
          <w:rFonts w:ascii="Times New Roman" w:hAnsi="Times New Roman" w:cs="Times New Roman"/>
          <w:sz w:val="24"/>
          <w:szCs w:val="24"/>
          <w:lang w:val="id-ID"/>
        </w:rPr>
        <w:t xml:space="preserve">Studi kasus yang memenuhi kriteria tersebut akan diberikan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sz w:val="24"/>
          <w:szCs w:val="24"/>
          <w:lang w:val="id-ID"/>
        </w:rPr>
        <w:t xml:space="preserve">. Evaluasi tindakan menggunakan lembar evaluasi </w:t>
      </w:r>
      <w:r w:rsidR="00EA3144">
        <w:rPr>
          <w:rFonts w:ascii="Times New Roman" w:hAnsi="Times New Roman" w:cs="Times New Roman"/>
          <w:sz w:val="24"/>
          <w:szCs w:val="24"/>
          <w:lang w:val="id-ID"/>
        </w:rPr>
        <w:t xml:space="preserve">tingkat nyeri menurut Standar Luaran Keperawatan Indonesia (SLKI)  yang mencakup evaluasi </w:t>
      </w:r>
      <w:r w:rsidR="00E40777">
        <w:rPr>
          <w:rFonts w:ascii="Times New Roman" w:hAnsi="Times New Roman" w:cs="Times New Roman"/>
          <w:sz w:val="24"/>
          <w:szCs w:val="24"/>
          <w:lang w:val="id-ID"/>
        </w:rPr>
        <w:t xml:space="preserve">skala nyeri </w:t>
      </w:r>
      <w:r w:rsidR="00E40777">
        <w:rPr>
          <w:rFonts w:ascii="Times New Roman" w:hAnsi="Times New Roman" w:cs="Times New Roman"/>
          <w:i/>
          <w:sz w:val="24"/>
          <w:szCs w:val="24"/>
          <w:lang w:val="id-ID"/>
        </w:rPr>
        <w:t xml:space="preserve">Numeric Rating Scale </w:t>
      </w:r>
      <w:r w:rsidR="00EA3144">
        <w:rPr>
          <w:rFonts w:ascii="Times New Roman" w:hAnsi="Times New Roman" w:cs="Times New Roman"/>
          <w:sz w:val="24"/>
          <w:szCs w:val="24"/>
          <w:lang w:val="id-ID"/>
        </w:rPr>
        <w:t xml:space="preserve">(NRS) dan </w:t>
      </w:r>
      <w:r w:rsidR="00E40777">
        <w:rPr>
          <w:rFonts w:ascii="Times New Roman" w:hAnsi="Times New Roman" w:cs="Times New Roman"/>
          <w:sz w:val="24"/>
          <w:szCs w:val="24"/>
          <w:lang w:val="id-ID"/>
        </w:rPr>
        <w:t xml:space="preserve">tekanan darah </w:t>
      </w:r>
      <w:r w:rsidR="00EA3144">
        <w:rPr>
          <w:rFonts w:ascii="Times New Roman" w:hAnsi="Times New Roman" w:cs="Times New Roman"/>
          <w:sz w:val="24"/>
          <w:szCs w:val="24"/>
          <w:lang w:val="id-ID"/>
        </w:rPr>
        <w:t>serta nadi</w:t>
      </w:r>
      <w:r w:rsidR="000217C5">
        <w:rPr>
          <w:rFonts w:ascii="Times New Roman" w:hAnsi="Times New Roman" w:cs="Times New Roman"/>
          <w:sz w:val="24"/>
          <w:szCs w:val="24"/>
          <w:lang w:val="id-ID"/>
        </w:rPr>
        <w:t xml:space="preserve">.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 xml:space="preserve">ini dilakukan selama 3 hari berturut-turut pada sore hari </w:t>
      </w:r>
      <w:r w:rsidR="00077930">
        <w:rPr>
          <w:rFonts w:ascii="Times New Roman" w:hAnsi="Times New Roman" w:cs="Times New Roman"/>
          <w:sz w:val="24"/>
          <w:szCs w:val="24"/>
          <w:lang w:val="id-ID"/>
        </w:rPr>
        <w:t xml:space="preserve">1 jam sebelum minum obat, </w:t>
      </w:r>
      <w:r w:rsidR="000217C5">
        <w:rPr>
          <w:rFonts w:ascii="Times New Roman" w:hAnsi="Times New Roman" w:cs="Times New Roman"/>
          <w:sz w:val="24"/>
          <w:szCs w:val="24"/>
          <w:lang w:val="id-ID"/>
        </w:rPr>
        <w:t>selama 15 menit.</w:t>
      </w:r>
    </w:p>
    <w:p w14:paraId="0B5CFF9A" w14:textId="77777777" w:rsidR="000217C5" w:rsidRDefault="000217C5" w:rsidP="0042421E">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DAN PEMBAHASAN PENELITIAN</w:t>
      </w:r>
    </w:p>
    <w:p w14:paraId="09C65EF6" w14:textId="7E3B7067" w:rsidR="000217C5" w:rsidRPr="00077930" w:rsidRDefault="000217C5" w:rsidP="0042421E">
      <w:pPr>
        <w:spacing w:after="0" w:line="240" w:lineRule="auto"/>
        <w:ind w:firstLine="567"/>
        <w:jc w:val="both"/>
        <w:rPr>
          <w:rFonts w:ascii="Times New Roman" w:hAnsi="Times New Roman" w:cs="Times New Roman"/>
          <w:sz w:val="24"/>
          <w:szCs w:val="24"/>
          <w:lang w:val="id-ID"/>
        </w:rPr>
      </w:pPr>
      <w:r w:rsidRPr="008B3C96">
        <w:rPr>
          <w:rFonts w:ascii="Times New Roman" w:hAnsi="Times New Roman" w:cs="Times New Roman"/>
          <w:sz w:val="24"/>
          <w:szCs w:val="24"/>
        </w:rPr>
        <w:t xml:space="preserve">Penelitian dilaksanakan </w:t>
      </w:r>
      <w:r w:rsidR="00077930">
        <w:rPr>
          <w:rFonts w:ascii="Times New Roman" w:hAnsi="Times New Roman" w:cs="Times New Roman"/>
          <w:sz w:val="24"/>
          <w:szCs w:val="24"/>
          <w:lang w:val="id-ID"/>
        </w:rPr>
        <w:t>pada</w:t>
      </w:r>
      <w:r w:rsidRPr="008B3C96">
        <w:rPr>
          <w:rFonts w:ascii="Times New Roman" w:hAnsi="Times New Roman" w:cs="Times New Roman"/>
          <w:sz w:val="24"/>
          <w:szCs w:val="24"/>
        </w:rPr>
        <w:t xml:space="preserve"> bulan Januari - Februari 2025. Pasien dalam studi kasus </w:t>
      </w:r>
      <w:r w:rsidR="00077930" w:rsidRPr="00077930">
        <w:rPr>
          <w:rFonts w:ascii="Times New Roman" w:hAnsi="Times New Roman" w:cs="Times New Roman"/>
          <w:sz w:val="24"/>
          <w:szCs w:val="24"/>
        </w:rPr>
        <w:t>dipilih berdasarkan manifestasi dari gejala hipertensi, seperti tekanan darah ≥140/90 mmHg, nyeri kepala bagian belakang, gangguan tidur, pandangan berkunang-kunang, dan mudah lelah</w:t>
      </w:r>
      <w:proofErr w:type="gramStart"/>
      <w:r w:rsidR="00077930" w:rsidRPr="00077930">
        <w:rPr>
          <w:rFonts w:ascii="Times New Roman" w:hAnsi="Times New Roman" w:cs="Times New Roman"/>
          <w:sz w:val="24"/>
          <w:szCs w:val="24"/>
        </w:rPr>
        <w:t>.</w:t>
      </w:r>
      <w:r w:rsidRPr="008B3C96">
        <w:rPr>
          <w:rFonts w:ascii="Times New Roman" w:hAnsi="Times New Roman" w:cs="Times New Roman"/>
          <w:sz w:val="24"/>
          <w:szCs w:val="24"/>
        </w:rPr>
        <w:t>.</w:t>
      </w:r>
      <w:proofErr w:type="gramEnd"/>
    </w:p>
    <w:p w14:paraId="5F6493EF" w14:textId="0AEB5E04" w:rsidR="00B71C57" w:rsidRDefault="00B71C57" w:rsidP="0042421E">
      <w:pPr>
        <w:spacing w:after="0" w:line="240" w:lineRule="auto"/>
        <w:ind w:firstLine="567"/>
        <w:jc w:val="both"/>
        <w:rPr>
          <w:rFonts w:ascii="Times New Roman" w:hAnsi="Times New Roman" w:cs="Times New Roman"/>
          <w:sz w:val="24"/>
          <w:szCs w:val="24"/>
        </w:rPr>
      </w:pPr>
      <w:r w:rsidRPr="00B71C57">
        <w:rPr>
          <w:rFonts w:ascii="Times New Roman" w:hAnsi="Times New Roman" w:cs="Times New Roman"/>
          <w:sz w:val="24"/>
          <w:szCs w:val="24"/>
        </w:rPr>
        <w:t xml:space="preserve">Pasien pertama, memiliki riwayat hipertensi hampir 5 tahun yang disebabkan oleh faktor genetik dari ibunya. Ia juga didiagnosis menderita diabetes melitus sejak </w:t>
      </w:r>
      <w:r>
        <w:rPr>
          <w:rFonts w:ascii="Times New Roman" w:hAnsi="Times New Roman" w:cs="Times New Roman"/>
          <w:sz w:val="24"/>
          <w:szCs w:val="24"/>
          <w:lang w:val="id-ID"/>
        </w:rPr>
        <w:t>2</w:t>
      </w:r>
      <w:r w:rsidRPr="00B71C57">
        <w:rPr>
          <w:rFonts w:ascii="Times New Roman" w:hAnsi="Times New Roman" w:cs="Times New Roman"/>
          <w:sz w:val="24"/>
          <w:szCs w:val="24"/>
        </w:rPr>
        <w:t xml:space="preserve"> tahun lalu dan sering mengalami gangguan tidur akibat frekuensi berkemih malam hari (nokturia). </w:t>
      </w:r>
      <w:r w:rsidR="00E54BFB" w:rsidRPr="00AB26D4">
        <w:rPr>
          <w:rFonts w:ascii="Times New Roman" w:hAnsi="Times New Roman" w:cs="Times New Roman"/>
          <w:sz w:val="24"/>
          <w:szCs w:val="24"/>
          <w:highlight w:val="green"/>
          <w:lang w:val="id-ID"/>
        </w:rPr>
        <w:t>Pasien 1</w:t>
      </w:r>
      <w:r w:rsidRPr="00B71C57">
        <w:rPr>
          <w:rFonts w:ascii="Times New Roman" w:hAnsi="Times New Roman" w:cs="Times New Roman"/>
          <w:sz w:val="24"/>
          <w:szCs w:val="24"/>
        </w:rPr>
        <w:t xml:space="preserve"> rutin mengonsumsi obat dan telah menerapkan pola makan teratur. </w:t>
      </w:r>
    </w:p>
    <w:p w14:paraId="19AE8E67" w14:textId="2BD2D384" w:rsidR="000217C5" w:rsidRDefault="00B71C57" w:rsidP="0042421E">
      <w:pPr>
        <w:spacing w:after="0" w:line="240" w:lineRule="auto"/>
        <w:ind w:firstLine="567"/>
        <w:jc w:val="both"/>
        <w:rPr>
          <w:rFonts w:ascii="Times New Roman" w:hAnsi="Times New Roman" w:cs="Times New Roman"/>
          <w:sz w:val="24"/>
          <w:szCs w:val="24"/>
        </w:rPr>
      </w:pPr>
      <w:r w:rsidRPr="00B71C57">
        <w:rPr>
          <w:rFonts w:ascii="Times New Roman" w:hAnsi="Times New Roman" w:cs="Times New Roman"/>
          <w:sz w:val="24"/>
          <w:szCs w:val="24"/>
        </w:rPr>
        <w:t>Sementara itu, pasien kedua, memiliki riwayat hipertensi selama 4 tahun yang juga disebabkan oleh faktor keturunan</w:t>
      </w:r>
      <w:r>
        <w:rPr>
          <w:rFonts w:ascii="Times New Roman" w:hAnsi="Times New Roman" w:cs="Times New Roman"/>
          <w:sz w:val="24"/>
          <w:szCs w:val="24"/>
          <w:lang w:val="id-ID"/>
        </w:rPr>
        <w:t xml:space="preserve"> dari ibunya</w:t>
      </w:r>
      <w:r w:rsidRPr="00B71C57">
        <w:rPr>
          <w:rFonts w:ascii="Times New Roman" w:hAnsi="Times New Roman" w:cs="Times New Roman"/>
          <w:sz w:val="24"/>
          <w:szCs w:val="24"/>
        </w:rPr>
        <w:t xml:space="preserve">. Hipertensinya tergolong </w:t>
      </w:r>
      <w:r>
        <w:rPr>
          <w:rFonts w:ascii="Times New Roman" w:hAnsi="Times New Roman" w:cs="Times New Roman"/>
          <w:sz w:val="24"/>
          <w:szCs w:val="24"/>
          <w:lang w:val="id-ID"/>
        </w:rPr>
        <w:t>hipertensi</w:t>
      </w:r>
      <w:r w:rsidRPr="00B71C57">
        <w:rPr>
          <w:rFonts w:ascii="Times New Roman" w:hAnsi="Times New Roman" w:cs="Times New Roman"/>
          <w:sz w:val="24"/>
          <w:szCs w:val="24"/>
        </w:rPr>
        <w:t xml:space="preserve"> diastolik. Meskipun telah mengatur pola makan, </w:t>
      </w:r>
      <w:proofErr w:type="gramStart"/>
      <w:r w:rsidR="00AB26D4" w:rsidRPr="00AB26D4">
        <w:rPr>
          <w:rFonts w:ascii="Times New Roman" w:hAnsi="Times New Roman" w:cs="Times New Roman"/>
          <w:sz w:val="24"/>
          <w:szCs w:val="24"/>
          <w:highlight w:val="green"/>
          <w:lang w:val="id-ID"/>
        </w:rPr>
        <w:t>p</w:t>
      </w:r>
      <w:r w:rsidR="00AB26D4" w:rsidRPr="00AB26D4">
        <w:rPr>
          <w:rFonts w:ascii="Times New Roman" w:hAnsi="Times New Roman" w:cs="Times New Roman"/>
          <w:sz w:val="24"/>
          <w:szCs w:val="24"/>
          <w:highlight w:val="green"/>
          <w:lang w:val="id-ID"/>
        </w:rPr>
        <w:t>asien</w:t>
      </w:r>
      <w:r w:rsidR="00AB26D4" w:rsidRPr="00AB26D4">
        <w:rPr>
          <w:rFonts w:ascii="Times New Roman" w:hAnsi="Times New Roman" w:cs="Times New Roman"/>
          <w:sz w:val="24"/>
          <w:szCs w:val="24"/>
          <w:highlight w:val="green"/>
        </w:rPr>
        <w:t xml:space="preserve"> </w:t>
      </w:r>
      <w:r w:rsidR="00AB26D4" w:rsidRPr="00AB26D4">
        <w:rPr>
          <w:rFonts w:ascii="Times New Roman" w:hAnsi="Times New Roman" w:cs="Times New Roman"/>
          <w:sz w:val="24"/>
          <w:szCs w:val="24"/>
          <w:highlight w:val="green"/>
          <w:lang w:val="id-ID"/>
        </w:rPr>
        <w:t xml:space="preserve"> 2</w:t>
      </w:r>
      <w:proofErr w:type="gramEnd"/>
      <w:r w:rsidR="00AB26D4">
        <w:rPr>
          <w:rFonts w:ascii="Times New Roman" w:hAnsi="Times New Roman" w:cs="Times New Roman"/>
          <w:sz w:val="24"/>
          <w:szCs w:val="24"/>
          <w:lang w:val="id-ID"/>
        </w:rPr>
        <w:t xml:space="preserve"> </w:t>
      </w:r>
      <w:r w:rsidRPr="00B71C57">
        <w:rPr>
          <w:rFonts w:ascii="Times New Roman" w:hAnsi="Times New Roman" w:cs="Times New Roman"/>
          <w:sz w:val="24"/>
          <w:szCs w:val="24"/>
        </w:rPr>
        <w:t>tidak mengonsumsi obat secara rutin karena sering lupa.</w:t>
      </w:r>
      <w:r>
        <w:rPr>
          <w:rFonts w:ascii="Times New Roman" w:hAnsi="Times New Roman" w:cs="Times New Roman"/>
          <w:sz w:val="24"/>
          <w:szCs w:val="24"/>
          <w:lang w:val="id-ID"/>
        </w:rPr>
        <w:t xml:space="preserve"> </w:t>
      </w:r>
      <w:r w:rsidR="000217C5" w:rsidRPr="008B3C96">
        <w:rPr>
          <w:rFonts w:ascii="Times New Roman" w:hAnsi="Times New Roman" w:cs="Times New Roman"/>
          <w:sz w:val="24"/>
          <w:szCs w:val="24"/>
        </w:rPr>
        <w:t>Hasil pengkajian hipertensi yang dilakukan pada kedua pasien diuraikan pada tabel 1.</w:t>
      </w:r>
    </w:p>
    <w:p w14:paraId="5899C0AF" w14:textId="77777777" w:rsidR="00240835" w:rsidRDefault="00240835" w:rsidP="0042421E">
      <w:pPr>
        <w:spacing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BB357D4"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A3D3728"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4979DCE3"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31BC4C2"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1D81ED6A" w14:textId="77777777" w:rsidR="00F60B3A" w:rsidRPr="00F60B3A" w:rsidRDefault="00F60B3A" w:rsidP="0067370C">
      <w:pPr>
        <w:spacing w:before="240" w:line="276" w:lineRule="auto"/>
        <w:ind w:firstLine="567"/>
        <w:jc w:val="center"/>
        <w:rPr>
          <w:rFonts w:ascii="Times New Roman" w:hAnsi="Times New Roman" w:cs="Times New Roman"/>
          <w:sz w:val="24"/>
          <w:szCs w:val="24"/>
          <w:lang w:val="id-ID"/>
        </w:rPr>
      </w:pPr>
      <w:r w:rsidRPr="00F60B3A">
        <w:rPr>
          <w:rFonts w:ascii="Times New Roman" w:hAnsi="Times New Roman" w:cs="Times New Roman"/>
          <w:b/>
          <w:sz w:val="24"/>
          <w:szCs w:val="24"/>
          <w:lang w:val="id-ID"/>
        </w:rPr>
        <w:t xml:space="preserve">Tabel </w:t>
      </w:r>
      <w:r w:rsidRPr="00F60B3A">
        <w:rPr>
          <w:rFonts w:ascii="Times New Roman" w:hAnsi="Times New Roman" w:cs="Times New Roman"/>
          <w:b/>
          <w:sz w:val="24"/>
          <w:szCs w:val="24"/>
        </w:rPr>
        <w:t>1</w:t>
      </w:r>
      <w:r>
        <w:rPr>
          <w:rFonts w:ascii="Times New Roman" w:hAnsi="Times New Roman" w:cs="Times New Roman"/>
          <w:sz w:val="24"/>
          <w:szCs w:val="24"/>
          <w:lang w:val="id-ID"/>
        </w:rPr>
        <w:t>. Hasil Pengkajian Hipertensi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536"/>
        <w:gridCol w:w="831"/>
        <w:gridCol w:w="728"/>
        <w:gridCol w:w="821"/>
        <w:gridCol w:w="728"/>
      </w:tblGrid>
      <w:tr w:rsidR="00EA3144" w:rsidRPr="006206EB" w14:paraId="447736AC" w14:textId="77777777" w:rsidTr="00EA3144">
        <w:trPr>
          <w:jc w:val="center"/>
        </w:trPr>
        <w:tc>
          <w:tcPr>
            <w:tcW w:w="425" w:type="dxa"/>
            <w:vMerge w:val="restart"/>
            <w:tcBorders>
              <w:top w:val="single" w:sz="4" w:space="0" w:color="auto"/>
              <w:bottom w:val="single" w:sz="4" w:space="0" w:color="auto"/>
            </w:tcBorders>
            <w:vAlign w:val="center"/>
          </w:tcPr>
          <w:p w14:paraId="1C7DCE4E"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4536" w:type="dxa"/>
            <w:vMerge w:val="restart"/>
            <w:tcBorders>
              <w:top w:val="single" w:sz="4" w:space="0" w:color="auto"/>
              <w:bottom w:val="single" w:sz="4" w:space="0" w:color="auto"/>
            </w:tcBorders>
            <w:vAlign w:val="center"/>
          </w:tcPr>
          <w:p w14:paraId="2160552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559" w:type="dxa"/>
            <w:gridSpan w:val="2"/>
            <w:tcBorders>
              <w:top w:val="single" w:sz="4" w:space="0" w:color="auto"/>
              <w:bottom w:val="single" w:sz="4" w:space="0" w:color="auto"/>
            </w:tcBorders>
            <w:vAlign w:val="center"/>
          </w:tcPr>
          <w:p w14:paraId="07AFE309" w14:textId="603B57E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 xml:space="preserve">Ny. </w:t>
            </w:r>
            <w:r w:rsidR="00AB26D4">
              <w:rPr>
                <w:rFonts w:ascii="Times New Roman" w:hAnsi="Times New Roman" w:cs="Times New Roman"/>
                <w:b/>
                <w:sz w:val="20"/>
                <w:szCs w:val="20"/>
                <w:lang w:val="id-ID"/>
              </w:rPr>
              <w:t>Id</w:t>
            </w:r>
          </w:p>
        </w:tc>
        <w:tc>
          <w:tcPr>
            <w:tcW w:w="1549" w:type="dxa"/>
            <w:gridSpan w:val="2"/>
            <w:tcBorders>
              <w:top w:val="single" w:sz="4" w:space="0" w:color="auto"/>
              <w:bottom w:val="single" w:sz="4" w:space="0" w:color="auto"/>
            </w:tcBorders>
            <w:vAlign w:val="center"/>
          </w:tcPr>
          <w:p w14:paraId="01A57B48"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10D234F3" w14:textId="77777777" w:rsidTr="00EA3144">
        <w:trPr>
          <w:jc w:val="center"/>
        </w:trPr>
        <w:tc>
          <w:tcPr>
            <w:tcW w:w="425" w:type="dxa"/>
            <w:vMerge/>
            <w:tcBorders>
              <w:bottom w:val="single" w:sz="4" w:space="0" w:color="auto"/>
            </w:tcBorders>
          </w:tcPr>
          <w:p w14:paraId="2C794332" w14:textId="77777777" w:rsidR="00EA3144" w:rsidRPr="006206EB" w:rsidRDefault="00EA3144" w:rsidP="00EA3144">
            <w:pPr>
              <w:jc w:val="both"/>
              <w:rPr>
                <w:rFonts w:ascii="Times New Roman" w:hAnsi="Times New Roman" w:cs="Times New Roman"/>
                <w:sz w:val="20"/>
                <w:szCs w:val="20"/>
              </w:rPr>
            </w:pPr>
          </w:p>
        </w:tc>
        <w:tc>
          <w:tcPr>
            <w:tcW w:w="4536" w:type="dxa"/>
            <w:vMerge/>
            <w:tcBorders>
              <w:bottom w:val="single" w:sz="4" w:space="0" w:color="auto"/>
            </w:tcBorders>
          </w:tcPr>
          <w:p w14:paraId="4313AAE2" w14:textId="77777777" w:rsidR="00EA3144" w:rsidRPr="006206EB" w:rsidRDefault="00EA3144" w:rsidP="00EA3144">
            <w:pPr>
              <w:jc w:val="both"/>
              <w:rPr>
                <w:rFonts w:ascii="Times New Roman" w:hAnsi="Times New Roman" w:cs="Times New Roman"/>
                <w:sz w:val="20"/>
                <w:szCs w:val="20"/>
              </w:rPr>
            </w:pPr>
          </w:p>
        </w:tc>
        <w:tc>
          <w:tcPr>
            <w:tcW w:w="831" w:type="dxa"/>
            <w:tcBorders>
              <w:top w:val="single" w:sz="4" w:space="0" w:color="auto"/>
              <w:bottom w:val="single" w:sz="4" w:space="0" w:color="auto"/>
            </w:tcBorders>
            <w:vAlign w:val="center"/>
          </w:tcPr>
          <w:p w14:paraId="648F7225"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6E1AF1A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821" w:type="dxa"/>
            <w:tcBorders>
              <w:top w:val="single" w:sz="4" w:space="0" w:color="auto"/>
              <w:bottom w:val="single" w:sz="4" w:space="0" w:color="auto"/>
            </w:tcBorders>
            <w:vAlign w:val="center"/>
          </w:tcPr>
          <w:p w14:paraId="1AB63378"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5AE1504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3658BD0" w14:textId="77777777" w:rsidTr="00EA3144">
        <w:trPr>
          <w:jc w:val="center"/>
        </w:trPr>
        <w:tc>
          <w:tcPr>
            <w:tcW w:w="425" w:type="dxa"/>
            <w:tcBorders>
              <w:top w:val="single" w:sz="4" w:space="0" w:color="auto"/>
              <w:bottom w:val="single" w:sz="4" w:space="0" w:color="auto"/>
            </w:tcBorders>
            <w:vAlign w:val="center"/>
          </w:tcPr>
          <w:p w14:paraId="6B4610B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4536" w:type="dxa"/>
            <w:tcBorders>
              <w:top w:val="single" w:sz="4" w:space="0" w:color="auto"/>
              <w:bottom w:val="single" w:sz="4" w:space="0" w:color="auto"/>
            </w:tcBorders>
          </w:tcPr>
          <w:p w14:paraId="79FD00EB"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 xml:space="preserve">Meningkatnya tekanan darah yaitu </w:t>
            </w:r>
            <w:r w:rsidRPr="006206EB">
              <w:rPr>
                <w:rFonts w:ascii="Times New Roman" w:hAnsi="Times New Roman" w:cs="Times New Roman"/>
                <w:sz w:val="20"/>
                <w:szCs w:val="20"/>
                <w:lang w:val="id-ID"/>
              </w:rPr>
              <w:sym w:font="Symbol" w:char="F0B3"/>
            </w:r>
            <w:r w:rsidRPr="006206EB">
              <w:rPr>
                <w:rFonts w:ascii="Times New Roman" w:hAnsi="Times New Roman" w:cs="Times New Roman"/>
                <w:sz w:val="20"/>
                <w:szCs w:val="20"/>
                <w:lang w:val="id-ID"/>
              </w:rPr>
              <w:t xml:space="preserve">  </w:t>
            </w:r>
            <w:r w:rsidRPr="006206EB">
              <w:rPr>
                <w:rFonts w:ascii="Times New Roman" w:hAnsi="Times New Roman" w:cs="Times New Roman"/>
                <w:sz w:val="20"/>
                <w:szCs w:val="20"/>
              </w:rPr>
              <w:t>1</w:t>
            </w:r>
            <w:r w:rsidRPr="006206EB">
              <w:rPr>
                <w:rFonts w:ascii="Times New Roman" w:hAnsi="Times New Roman" w:cs="Times New Roman"/>
                <w:sz w:val="20"/>
                <w:szCs w:val="20"/>
                <w:lang w:val="id-ID"/>
              </w:rPr>
              <w:t>40 / 90 mmHg</w:t>
            </w:r>
          </w:p>
        </w:tc>
        <w:tc>
          <w:tcPr>
            <w:tcW w:w="831" w:type="dxa"/>
            <w:tcBorders>
              <w:top w:val="single" w:sz="4" w:space="0" w:color="auto"/>
              <w:bottom w:val="single" w:sz="4" w:space="0" w:color="auto"/>
            </w:tcBorders>
            <w:vAlign w:val="center"/>
          </w:tcPr>
          <w:p w14:paraId="7A1924B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31A174BE"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1A0859C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D698023"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7F0AE21" w14:textId="77777777" w:rsidTr="00EA3144">
        <w:trPr>
          <w:jc w:val="center"/>
        </w:trPr>
        <w:tc>
          <w:tcPr>
            <w:tcW w:w="425" w:type="dxa"/>
            <w:tcBorders>
              <w:top w:val="single" w:sz="4" w:space="0" w:color="auto"/>
              <w:bottom w:val="single" w:sz="4" w:space="0" w:color="auto"/>
            </w:tcBorders>
            <w:vAlign w:val="center"/>
          </w:tcPr>
          <w:p w14:paraId="49B1A73E"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4536" w:type="dxa"/>
            <w:tcBorders>
              <w:top w:val="single" w:sz="4" w:space="0" w:color="auto"/>
              <w:bottom w:val="single" w:sz="4" w:space="0" w:color="auto"/>
            </w:tcBorders>
          </w:tcPr>
          <w:p w14:paraId="3F69D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Sakit kepala bagian belakang</w:t>
            </w:r>
          </w:p>
        </w:tc>
        <w:tc>
          <w:tcPr>
            <w:tcW w:w="831" w:type="dxa"/>
            <w:tcBorders>
              <w:top w:val="single" w:sz="4" w:space="0" w:color="auto"/>
              <w:bottom w:val="single" w:sz="4" w:space="0" w:color="auto"/>
            </w:tcBorders>
            <w:vAlign w:val="center"/>
          </w:tcPr>
          <w:p w14:paraId="5AB4E3E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6897F7E5"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290E0A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AB0B3D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1A3EC929" w14:textId="77777777" w:rsidTr="00EA3144">
        <w:trPr>
          <w:jc w:val="center"/>
        </w:trPr>
        <w:tc>
          <w:tcPr>
            <w:tcW w:w="425" w:type="dxa"/>
            <w:tcBorders>
              <w:top w:val="single" w:sz="4" w:space="0" w:color="auto"/>
              <w:bottom w:val="single" w:sz="4" w:space="0" w:color="auto"/>
            </w:tcBorders>
            <w:vAlign w:val="center"/>
          </w:tcPr>
          <w:p w14:paraId="3754EC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4536" w:type="dxa"/>
            <w:tcBorders>
              <w:top w:val="single" w:sz="4" w:space="0" w:color="auto"/>
              <w:bottom w:val="single" w:sz="4" w:space="0" w:color="auto"/>
            </w:tcBorders>
          </w:tcPr>
          <w:p w14:paraId="4FF25931"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Sulit tidur</w:t>
            </w:r>
          </w:p>
        </w:tc>
        <w:tc>
          <w:tcPr>
            <w:tcW w:w="831" w:type="dxa"/>
            <w:tcBorders>
              <w:top w:val="single" w:sz="4" w:space="0" w:color="auto"/>
              <w:bottom w:val="single" w:sz="4" w:space="0" w:color="auto"/>
            </w:tcBorders>
            <w:vAlign w:val="center"/>
          </w:tcPr>
          <w:p w14:paraId="1F548C09"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098D09F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02C31FC5"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2A68B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F11370C" w14:textId="77777777" w:rsidTr="00EA3144">
        <w:trPr>
          <w:jc w:val="center"/>
        </w:trPr>
        <w:tc>
          <w:tcPr>
            <w:tcW w:w="425" w:type="dxa"/>
            <w:tcBorders>
              <w:top w:val="single" w:sz="4" w:space="0" w:color="auto"/>
              <w:bottom w:val="single" w:sz="4" w:space="0" w:color="auto"/>
            </w:tcBorders>
            <w:vAlign w:val="center"/>
          </w:tcPr>
          <w:p w14:paraId="75B7F3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4536" w:type="dxa"/>
            <w:tcBorders>
              <w:top w:val="single" w:sz="4" w:space="0" w:color="auto"/>
              <w:bottom w:val="single" w:sz="4" w:space="0" w:color="auto"/>
            </w:tcBorders>
          </w:tcPr>
          <w:p w14:paraId="2CF5F1AE"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Mata berkunang-kunang</w:t>
            </w:r>
          </w:p>
        </w:tc>
        <w:tc>
          <w:tcPr>
            <w:tcW w:w="831" w:type="dxa"/>
            <w:tcBorders>
              <w:top w:val="single" w:sz="4" w:space="0" w:color="auto"/>
              <w:bottom w:val="single" w:sz="4" w:space="0" w:color="auto"/>
            </w:tcBorders>
          </w:tcPr>
          <w:p w14:paraId="724573C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D76A141"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821" w:type="dxa"/>
            <w:tcBorders>
              <w:top w:val="single" w:sz="4" w:space="0" w:color="auto"/>
              <w:bottom w:val="single" w:sz="4" w:space="0" w:color="auto"/>
            </w:tcBorders>
          </w:tcPr>
          <w:p w14:paraId="7B153B69"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789534A3"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0C82DB69" w14:textId="77777777" w:rsidTr="00EA3144">
        <w:trPr>
          <w:jc w:val="center"/>
        </w:trPr>
        <w:tc>
          <w:tcPr>
            <w:tcW w:w="425" w:type="dxa"/>
            <w:tcBorders>
              <w:top w:val="single" w:sz="4" w:space="0" w:color="auto"/>
              <w:bottom w:val="single" w:sz="4" w:space="0" w:color="auto"/>
            </w:tcBorders>
            <w:vAlign w:val="center"/>
          </w:tcPr>
          <w:p w14:paraId="22797525"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4536" w:type="dxa"/>
            <w:tcBorders>
              <w:top w:val="single" w:sz="4" w:space="0" w:color="auto"/>
              <w:bottom w:val="single" w:sz="4" w:space="0" w:color="auto"/>
            </w:tcBorders>
          </w:tcPr>
          <w:p w14:paraId="288FBF3F"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Mudah lelah</w:t>
            </w:r>
          </w:p>
        </w:tc>
        <w:tc>
          <w:tcPr>
            <w:tcW w:w="831" w:type="dxa"/>
            <w:tcBorders>
              <w:top w:val="single" w:sz="4" w:space="0" w:color="auto"/>
              <w:bottom w:val="single" w:sz="4" w:space="0" w:color="auto"/>
            </w:tcBorders>
          </w:tcPr>
          <w:p w14:paraId="2DA88D35"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363E02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821" w:type="dxa"/>
            <w:tcBorders>
              <w:top w:val="single" w:sz="4" w:space="0" w:color="auto"/>
              <w:bottom w:val="single" w:sz="4" w:space="0" w:color="auto"/>
            </w:tcBorders>
          </w:tcPr>
          <w:p w14:paraId="03EDC15E"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531FF83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37AA093E" w14:textId="77777777" w:rsidTr="00EA3144">
        <w:trPr>
          <w:jc w:val="center"/>
        </w:trPr>
        <w:tc>
          <w:tcPr>
            <w:tcW w:w="4961" w:type="dxa"/>
            <w:gridSpan w:val="2"/>
            <w:tcBorders>
              <w:top w:val="single" w:sz="4" w:space="0" w:color="auto"/>
              <w:bottom w:val="single" w:sz="4" w:space="0" w:color="auto"/>
            </w:tcBorders>
          </w:tcPr>
          <w:p w14:paraId="1327F4CF"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831" w:type="dxa"/>
            <w:tcBorders>
              <w:top w:val="single" w:sz="4" w:space="0" w:color="auto"/>
              <w:bottom w:val="single" w:sz="4" w:space="0" w:color="auto"/>
            </w:tcBorders>
          </w:tcPr>
          <w:p w14:paraId="7EE75C5F"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CCFAB0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c>
          <w:tcPr>
            <w:tcW w:w="821" w:type="dxa"/>
            <w:tcBorders>
              <w:top w:val="single" w:sz="4" w:space="0" w:color="auto"/>
              <w:bottom w:val="single" w:sz="4" w:space="0" w:color="auto"/>
            </w:tcBorders>
          </w:tcPr>
          <w:p w14:paraId="15E162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284B1E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r>
    </w:tbl>
    <w:p w14:paraId="113161F3" w14:textId="77777777" w:rsidR="00EA3144" w:rsidRDefault="00EA3144" w:rsidP="00EA3144">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achrudin","given":"M.","non-dropping-particle":"","parse-names":false,"suffix":""},{"dropping-particle":"","family":"Najib","given":"Moh.","non-dropping-particle":"","parse-names":false,"suffix":""}],"id":"ITEM-1","issued":{"date-parts":[["2016"]]},"number-of-pages":"196","publisher":"KEMENKES RI","publisher-place":"Jakarta Selatan","title":"Keperawatan Medikal Bedah I","type":"book"},"uris":["http://www.mendeley.com/documents/?uuid=17d0569a-def4-419d-b642-70f4d6d26fc9"]}],"mendeley":{"formattedCitation":"(Bachrudin &amp; Najib, 2016)","plainTextFormattedCitation":"(Bachrudin &amp; Najib, 2016)","previouslyFormattedCitation":"(Bachrudin &amp; Najib, 2016)"},"properties":{"noteIndex":0},"schema":"https://github.com/citation-style-language/schema/raw/master/csl-citation.json"}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(Bachrudin &amp; Najib, 2016)</w:t>
      </w:r>
      <w:r>
        <w:rPr>
          <w:rFonts w:ascii="Times New Roman" w:hAnsi="Times New Roman" w:cs="Times New Roman"/>
          <w:sz w:val="24"/>
          <w:szCs w:val="24"/>
        </w:rPr>
        <w:fldChar w:fldCharType="end"/>
      </w:r>
    </w:p>
    <w:p w14:paraId="2E876A44" w14:textId="77777777" w:rsidR="00240835" w:rsidRDefault="00240835" w:rsidP="00EA3144">
      <w:pPr>
        <w:spacing w:before="240" w:after="0" w:line="276" w:lineRule="auto"/>
        <w:ind w:firstLine="567"/>
        <w:jc w:val="center"/>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1C047504" w14:textId="77777777" w:rsidR="00BD6337" w:rsidRDefault="00BD633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Berdasarkan tabel 1, dapat disimpulkan bahwa kedua pasien mengalami hipertensi. Dari hasil pengkajian hipertensi, kedua pasien 80% terdapat masalah sesuai dengan tanda gejala hipertensi</w:t>
      </w:r>
    </w:p>
    <w:p w14:paraId="7209EAC6" w14:textId="77777777" w:rsidR="00BD6337" w:rsidRDefault="00BD633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Pengkajian terhadap kedua pasien dilanjutkan dengan mengkaji masalah keperawatan nyeri akut sesuai dengan tanda dan gejala mayor serta minor, hasil pemeriksaan diuraikan pada tabel 2.</w:t>
      </w:r>
    </w:p>
    <w:p w14:paraId="0180A359" w14:textId="77777777" w:rsidR="00240835" w:rsidRDefault="00240835" w:rsidP="0042421E">
      <w:pPr>
        <w:spacing w:after="0"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F0732B9" w14:textId="77777777" w:rsidR="00BD6337" w:rsidRDefault="00BD6337" w:rsidP="00BD6337">
      <w:pPr>
        <w:spacing w:before="240" w:after="0" w:line="276" w:lineRule="auto"/>
        <w:ind w:firstLine="567"/>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2. </w:t>
      </w:r>
      <w:r>
        <w:rPr>
          <w:rFonts w:ascii="Times New Roman" w:hAnsi="Times New Roman" w:cs="Times New Roman"/>
          <w:sz w:val="24"/>
          <w:szCs w:val="24"/>
          <w:lang w:val="id-ID"/>
        </w:rPr>
        <w:t>Hasil Pengkajian Nyeri Akut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728"/>
      </w:tblGrid>
      <w:tr w:rsidR="00EA3144" w:rsidRPr="006206EB" w14:paraId="73DFC540" w14:textId="77777777" w:rsidTr="00EA3144">
        <w:trPr>
          <w:jc w:val="center"/>
        </w:trPr>
        <w:tc>
          <w:tcPr>
            <w:tcW w:w="426" w:type="dxa"/>
            <w:vMerge w:val="restart"/>
            <w:tcBorders>
              <w:top w:val="single" w:sz="4" w:space="0" w:color="auto"/>
              <w:bottom w:val="single" w:sz="4" w:space="0" w:color="auto"/>
            </w:tcBorders>
            <w:vAlign w:val="center"/>
          </w:tcPr>
          <w:p w14:paraId="1231AF30"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171A8A6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418" w:type="dxa"/>
            <w:gridSpan w:val="2"/>
            <w:tcBorders>
              <w:top w:val="single" w:sz="4" w:space="0" w:color="auto"/>
              <w:bottom w:val="single" w:sz="4" w:space="0" w:color="auto"/>
            </w:tcBorders>
            <w:vAlign w:val="center"/>
          </w:tcPr>
          <w:p w14:paraId="703D1DBC"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407" w:type="dxa"/>
            <w:gridSpan w:val="2"/>
            <w:tcBorders>
              <w:top w:val="single" w:sz="4" w:space="0" w:color="auto"/>
              <w:bottom w:val="single" w:sz="4" w:space="0" w:color="auto"/>
            </w:tcBorders>
            <w:vAlign w:val="center"/>
          </w:tcPr>
          <w:p w14:paraId="73AAA097"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0BE01BCD" w14:textId="77777777" w:rsidTr="00EA3144">
        <w:trPr>
          <w:jc w:val="center"/>
        </w:trPr>
        <w:tc>
          <w:tcPr>
            <w:tcW w:w="426" w:type="dxa"/>
            <w:vMerge/>
            <w:tcBorders>
              <w:bottom w:val="single" w:sz="4" w:space="0" w:color="auto"/>
            </w:tcBorders>
          </w:tcPr>
          <w:p w14:paraId="6A9F26F4" w14:textId="77777777" w:rsidR="00EA3144" w:rsidRPr="006206EB"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76A63E79" w14:textId="77777777" w:rsidR="00EA3144" w:rsidRPr="006206EB"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62B78E02"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36CFCBD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679" w:type="dxa"/>
            <w:tcBorders>
              <w:top w:val="single" w:sz="4" w:space="0" w:color="auto"/>
              <w:bottom w:val="single" w:sz="4" w:space="0" w:color="auto"/>
            </w:tcBorders>
            <w:vAlign w:val="center"/>
          </w:tcPr>
          <w:p w14:paraId="5CCC3DF7"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2272096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1D8328F" w14:textId="77777777" w:rsidTr="00EA3144">
        <w:trPr>
          <w:jc w:val="center"/>
        </w:trPr>
        <w:tc>
          <w:tcPr>
            <w:tcW w:w="426" w:type="dxa"/>
            <w:tcBorders>
              <w:top w:val="single" w:sz="4" w:space="0" w:color="auto"/>
              <w:bottom w:val="single" w:sz="4" w:space="0" w:color="auto"/>
            </w:tcBorders>
            <w:vAlign w:val="center"/>
          </w:tcPr>
          <w:p w14:paraId="2F97375A"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57335428" w14:textId="77777777" w:rsidR="00EA3144" w:rsidRPr="006206EB" w:rsidRDefault="00EA3144" w:rsidP="00EA3144">
            <w:pPr>
              <w:tabs>
                <w:tab w:val="left" w:pos="2835"/>
              </w:tabs>
              <w:spacing w:after="120"/>
              <w:rPr>
                <w:rFonts w:ascii="Times New Roman" w:hAnsi="Times New Roman" w:cs="Times New Roman"/>
                <w:sz w:val="20"/>
                <w:szCs w:val="20"/>
              </w:rPr>
            </w:pPr>
            <w:r w:rsidRPr="006206EB">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673061EA"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629309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353AD26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CA5707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66A74B8F" w14:textId="77777777" w:rsidTr="00EA3144">
        <w:trPr>
          <w:jc w:val="center"/>
        </w:trPr>
        <w:tc>
          <w:tcPr>
            <w:tcW w:w="426" w:type="dxa"/>
            <w:tcBorders>
              <w:top w:val="single" w:sz="4" w:space="0" w:color="auto"/>
              <w:bottom w:val="single" w:sz="4" w:space="0" w:color="auto"/>
            </w:tcBorders>
            <w:vAlign w:val="center"/>
          </w:tcPr>
          <w:p w14:paraId="3E189408"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4FF3C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56710E8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A46713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0B71F23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D67154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72B3BA2E" w14:textId="77777777" w:rsidTr="00EA3144">
        <w:trPr>
          <w:jc w:val="center"/>
        </w:trPr>
        <w:tc>
          <w:tcPr>
            <w:tcW w:w="426" w:type="dxa"/>
            <w:tcBorders>
              <w:top w:val="single" w:sz="4" w:space="0" w:color="auto"/>
              <w:bottom w:val="single" w:sz="4" w:space="0" w:color="auto"/>
            </w:tcBorders>
            <w:vAlign w:val="center"/>
          </w:tcPr>
          <w:p w14:paraId="3B0A8AD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1E7CFE13"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tcPr>
          <w:p w14:paraId="3C2BD992"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946987E"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24550D8A"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6DF5330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5D36BCC5" w14:textId="77777777" w:rsidTr="00EA3144">
        <w:trPr>
          <w:jc w:val="center"/>
        </w:trPr>
        <w:tc>
          <w:tcPr>
            <w:tcW w:w="426" w:type="dxa"/>
            <w:tcBorders>
              <w:top w:val="single" w:sz="4" w:space="0" w:color="auto"/>
              <w:bottom w:val="single" w:sz="4" w:space="0" w:color="auto"/>
            </w:tcBorders>
            <w:vAlign w:val="center"/>
          </w:tcPr>
          <w:p w14:paraId="73FA75B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6A82C2D2"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Gelisah </w:t>
            </w:r>
          </w:p>
        </w:tc>
        <w:tc>
          <w:tcPr>
            <w:tcW w:w="690" w:type="dxa"/>
            <w:tcBorders>
              <w:top w:val="single" w:sz="4" w:space="0" w:color="auto"/>
              <w:bottom w:val="single" w:sz="4" w:space="0" w:color="auto"/>
            </w:tcBorders>
          </w:tcPr>
          <w:p w14:paraId="3578EE4C"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B5AA4A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5F6CCDE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C24DCC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3C4E7598" w14:textId="77777777" w:rsidTr="00EA3144">
        <w:trPr>
          <w:jc w:val="center"/>
        </w:trPr>
        <w:tc>
          <w:tcPr>
            <w:tcW w:w="426" w:type="dxa"/>
            <w:tcBorders>
              <w:top w:val="single" w:sz="4" w:space="0" w:color="auto"/>
              <w:bottom w:val="single" w:sz="4" w:space="0" w:color="auto"/>
            </w:tcBorders>
            <w:vAlign w:val="center"/>
          </w:tcPr>
          <w:p w14:paraId="17F4C2C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23E15E1B"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Frekuensi nadi meningkat </w:t>
            </w:r>
          </w:p>
        </w:tc>
        <w:tc>
          <w:tcPr>
            <w:tcW w:w="690" w:type="dxa"/>
            <w:tcBorders>
              <w:top w:val="single" w:sz="4" w:space="0" w:color="auto"/>
              <w:bottom w:val="single" w:sz="4" w:space="0" w:color="auto"/>
            </w:tcBorders>
          </w:tcPr>
          <w:p w14:paraId="17E3F76B"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1F9793E6"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679" w:type="dxa"/>
            <w:tcBorders>
              <w:top w:val="single" w:sz="4" w:space="0" w:color="auto"/>
              <w:bottom w:val="single" w:sz="4" w:space="0" w:color="auto"/>
            </w:tcBorders>
          </w:tcPr>
          <w:p w14:paraId="151191B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5E108F1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59969A92" w14:textId="77777777" w:rsidTr="00EA3144">
        <w:trPr>
          <w:jc w:val="center"/>
        </w:trPr>
        <w:tc>
          <w:tcPr>
            <w:tcW w:w="426" w:type="dxa"/>
            <w:tcBorders>
              <w:top w:val="single" w:sz="4" w:space="0" w:color="auto"/>
              <w:bottom w:val="single" w:sz="4" w:space="0" w:color="auto"/>
            </w:tcBorders>
            <w:vAlign w:val="center"/>
          </w:tcPr>
          <w:p w14:paraId="290214F2"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4FEA61C1"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6DB4FAC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305CA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2032EC7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CA5A42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ABC0B30" w14:textId="77777777" w:rsidTr="00EA3144">
        <w:trPr>
          <w:jc w:val="center"/>
        </w:trPr>
        <w:tc>
          <w:tcPr>
            <w:tcW w:w="426" w:type="dxa"/>
            <w:tcBorders>
              <w:top w:val="single" w:sz="4" w:space="0" w:color="auto"/>
              <w:bottom w:val="single" w:sz="4" w:space="0" w:color="auto"/>
            </w:tcBorders>
            <w:vAlign w:val="center"/>
          </w:tcPr>
          <w:p w14:paraId="01B4B44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0C75989C"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Tekanan darah meningkat</w:t>
            </w:r>
          </w:p>
        </w:tc>
        <w:tc>
          <w:tcPr>
            <w:tcW w:w="690" w:type="dxa"/>
            <w:tcBorders>
              <w:top w:val="single" w:sz="4" w:space="0" w:color="auto"/>
              <w:bottom w:val="single" w:sz="4" w:space="0" w:color="auto"/>
            </w:tcBorders>
            <w:vAlign w:val="center"/>
          </w:tcPr>
          <w:p w14:paraId="166C59B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5BA7F10"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6EA95F3D"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72B7A82F"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1FB6CE4" w14:textId="77777777" w:rsidTr="00EA3144">
        <w:trPr>
          <w:jc w:val="center"/>
        </w:trPr>
        <w:tc>
          <w:tcPr>
            <w:tcW w:w="2835" w:type="dxa"/>
            <w:gridSpan w:val="2"/>
            <w:tcBorders>
              <w:top w:val="single" w:sz="4" w:space="0" w:color="auto"/>
              <w:bottom w:val="single" w:sz="4" w:space="0" w:color="auto"/>
            </w:tcBorders>
          </w:tcPr>
          <w:p w14:paraId="6B05EA81"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690" w:type="dxa"/>
            <w:tcBorders>
              <w:top w:val="single" w:sz="4" w:space="0" w:color="auto"/>
              <w:bottom w:val="single" w:sz="4" w:space="0" w:color="auto"/>
            </w:tcBorders>
          </w:tcPr>
          <w:p w14:paraId="5D024E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728" w:type="dxa"/>
            <w:tcBorders>
              <w:top w:val="single" w:sz="4" w:space="0" w:color="auto"/>
              <w:bottom w:val="single" w:sz="4" w:space="0" w:color="auto"/>
            </w:tcBorders>
          </w:tcPr>
          <w:p w14:paraId="3C82A821"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noProof/>
                <w:sz w:val="20"/>
                <w:szCs w:val="20"/>
              </w:rPr>
              <w:t>1</w:t>
            </w:r>
          </w:p>
        </w:tc>
        <w:tc>
          <w:tcPr>
            <w:tcW w:w="679" w:type="dxa"/>
            <w:tcBorders>
              <w:top w:val="single" w:sz="4" w:space="0" w:color="auto"/>
              <w:bottom w:val="single" w:sz="4" w:space="0" w:color="auto"/>
            </w:tcBorders>
          </w:tcPr>
          <w:p w14:paraId="7B78D0C0"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728" w:type="dxa"/>
            <w:tcBorders>
              <w:top w:val="single" w:sz="4" w:space="0" w:color="auto"/>
              <w:bottom w:val="single" w:sz="4" w:space="0" w:color="auto"/>
            </w:tcBorders>
          </w:tcPr>
          <w:p w14:paraId="64ED62FD"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r>
    </w:tbl>
    <w:p w14:paraId="258D064D" w14:textId="77777777" w:rsidR="00EA3144" w:rsidRDefault="00EA3144" w:rsidP="00EA3144">
      <w:pPr>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{"citationItems":[{"id":"ITEM-1","itemData":{"author":[{"dropping-particle":"","family":"PPNI","given":"","non-dropping-particle":"","parse-names":false,"suffix":""}],"id":"ITEM-1","issued":{"date-parts":[["2017"]]},"publisher":"PPNI","publisher-place":"Jakarta","title":"Standar Diagnosis Keperawatan Indonesia:Definisi dan Indikator Diagnostik, Edisi 1 Cetakan III (Revisi)","type":"book"},"uris":["http://www.mendeley.com/documents/?uuid=9130300f-d780-47b2-a581-cfd75aa87453"]}],"mendeley":{"formattedCitation":"(PPNI,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2E37768B" w14:textId="77777777" w:rsidR="00EA3144" w:rsidRDefault="00EA3144" w:rsidP="0067370C">
      <w:pPr>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20CB7050" w14:textId="77777777" w:rsidR="00BD6337" w:rsidRPr="008B3C96"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Hasil dari pengkajian masalah keperawatan yang diuraikan pada tabel 2, dapat disimpulkan kedua pasien mengalami masalah keperawatan nyeri akut yang disebabkan oleh agen pencedera fisiologis (hipertensi). </w:t>
      </w:r>
    </w:p>
    <w:p w14:paraId="37A08148" w14:textId="77777777" w:rsidR="005E3643"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Pengkajian pada kedua pasien diperoleh data yaitu mengeluh nyeri, tampak meringis, bersikap protektif, gelisah, frekuensi nadi meningkat, sulit tidur, tekanan darah meningkat.</w:t>
      </w:r>
    </w:p>
    <w:p w14:paraId="238C874B" w14:textId="58C52F88" w:rsidR="00BD6337"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Setelah tindakan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kedua pasien akan dievaluasi menggunakan luaran keperawatan untuk mengukur keefektifan terapi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Hasil evaluasi tingkat nyeri setelah dilakukan tindakan terapi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pada tabel 3, 4 dan 5.</w:t>
      </w:r>
    </w:p>
    <w:p w14:paraId="612EFD72" w14:textId="77777777" w:rsidR="00240835" w:rsidRDefault="00240835" w:rsidP="0042421E">
      <w:pPr>
        <w:spacing w:before="240"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81C3036" w14:textId="77777777" w:rsidR="0042421E" w:rsidRDefault="0042421E" w:rsidP="00BD6337">
      <w:pPr>
        <w:spacing w:before="240" w:after="0" w:line="276" w:lineRule="auto"/>
        <w:jc w:val="center"/>
        <w:rPr>
          <w:rFonts w:ascii="Times New Roman" w:hAnsi="Times New Roman" w:cs="Times New Roman"/>
          <w:b/>
          <w:sz w:val="24"/>
          <w:szCs w:val="24"/>
          <w:lang w:val="id-ID"/>
        </w:rPr>
      </w:pPr>
    </w:p>
    <w:p w14:paraId="62BDD6E7" w14:textId="77777777" w:rsidR="00BD6337" w:rsidRDefault="00BD6337" w:rsidP="00BD6337">
      <w:pPr>
        <w:spacing w:before="240" w:after="0" w:line="276" w:lineRule="auto"/>
        <w:jc w:val="center"/>
        <w:rPr>
          <w:rFonts w:ascii="Times New Roman" w:hAnsi="Times New Roman" w:cs="Times New Roman"/>
          <w:sz w:val="24"/>
          <w:szCs w:val="24"/>
          <w:lang w:val="id-ID"/>
        </w:rPr>
      </w:pPr>
      <w:r w:rsidRPr="00AB522D">
        <w:rPr>
          <w:rFonts w:ascii="Times New Roman" w:hAnsi="Times New Roman" w:cs="Times New Roman"/>
          <w:b/>
          <w:sz w:val="24"/>
          <w:szCs w:val="24"/>
          <w:lang w:val="id-ID"/>
        </w:rPr>
        <w:t>Tabel 3.</w:t>
      </w:r>
      <w:r>
        <w:rPr>
          <w:rFonts w:ascii="Times New Roman" w:hAnsi="Times New Roman" w:cs="Times New Roman"/>
          <w:sz w:val="24"/>
          <w:szCs w:val="24"/>
          <w:lang w:val="id-ID"/>
        </w:rPr>
        <w:t xml:space="preserve"> Evaluasi Skala Nyeri </w:t>
      </w:r>
      <w:r w:rsidR="006206EB">
        <w:rPr>
          <w:rFonts w:ascii="Times New Roman" w:hAnsi="Times New Roman" w:cs="Times New Roman"/>
          <w:i/>
          <w:sz w:val="24"/>
          <w:szCs w:val="24"/>
          <w:lang w:val="id-ID"/>
        </w:rPr>
        <w:t xml:space="preserve">Numeric Rating Scale </w:t>
      </w:r>
      <w:r w:rsidR="006206EB">
        <w:rPr>
          <w:rFonts w:ascii="Times New Roman" w:hAnsi="Times New Roman" w:cs="Times New Roman"/>
          <w:sz w:val="24"/>
          <w:szCs w:val="24"/>
          <w:lang w:val="id-ID"/>
        </w:rPr>
        <w:t>(NRS)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275"/>
        <w:gridCol w:w="1276"/>
        <w:gridCol w:w="1270"/>
      </w:tblGrid>
      <w:tr w:rsidR="00EA3144" w:rsidRPr="00AB522D" w14:paraId="68A4DE1F" w14:textId="77777777" w:rsidTr="00EA3144">
        <w:trPr>
          <w:trHeight w:val="259"/>
          <w:jc w:val="center"/>
        </w:trPr>
        <w:tc>
          <w:tcPr>
            <w:tcW w:w="851" w:type="dxa"/>
            <w:vMerge w:val="restart"/>
            <w:tcBorders>
              <w:top w:val="single" w:sz="4" w:space="0" w:color="auto"/>
              <w:bottom w:val="single" w:sz="4" w:space="0" w:color="auto"/>
            </w:tcBorders>
            <w:vAlign w:val="center"/>
          </w:tcPr>
          <w:p w14:paraId="27EA499D"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2551" w:type="dxa"/>
            <w:gridSpan w:val="2"/>
            <w:tcBorders>
              <w:top w:val="single" w:sz="4" w:space="0" w:color="auto"/>
              <w:bottom w:val="single" w:sz="4" w:space="0" w:color="auto"/>
            </w:tcBorders>
            <w:vAlign w:val="center"/>
          </w:tcPr>
          <w:p w14:paraId="6216E2E0"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2546" w:type="dxa"/>
            <w:gridSpan w:val="2"/>
            <w:tcBorders>
              <w:top w:val="single" w:sz="4" w:space="0" w:color="auto"/>
              <w:bottom w:val="single" w:sz="4" w:space="0" w:color="auto"/>
            </w:tcBorders>
            <w:vAlign w:val="center"/>
          </w:tcPr>
          <w:p w14:paraId="230A9939"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EA3144" w:rsidRPr="00AB522D" w14:paraId="2CC26E63" w14:textId="77777777" w:rsidTr="00EA3144">
        <w:trPr>
          <w:jc w:val="center"/>
        </w:trPr>
        <w:tc>
          <w:tcPr>
            <w:tcW w:w="851" w:type="dxa"/>
            <w:vMerge/>
            <w:tcBorders>
              <w:bottom w:val="single" w:sz="4" w:space="0" w:color="auto"/>
            </w:tcBorders>
            <w:vAlign w:val="center"/>
          </w:tcPr>
          <w:p w14:paraId="17EA30DE" w14:textId="77777777" w:rsidR="00EA3144" w:rsidRPr="00AB522D" w:rsidRDefault="00EA3144" w:rsidP="00EA3144">
            <w:pPr>
              <w:jc w:val="center"/>
              <w:rPr>
                <w:rFonts w:ascii="Times New Roman" w:hAnsi="Times New Roman" w:cs="Times New Roman"/>
                <w:b/>
                <w:sz w:val="20"/>
                <w:szCs w:val="20"/>
                <w:lang w:val="id-ID"/>
              </w:rPr>
            </w:pPr>
          </w:p>
        </w:tc>
        <w:tc>
          <w:tcPr>
            <w:tcW w:w="1276" w:type="dxa"/>
            <w:tcBorders>
              <w:top w:val="single" w:sz="4" w:space="0" w:color="auto"/>
              <w:bottom w:val="single" w:sz="4" w:space="0" w:color="auto"/>
            </w:tcBorders>
            <w:vAlign w:val="center"/>
          </w:tcPr>
          <w:p w14:paraId="0E6173D1"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5" w:type="dxa"/>
            <w:tcBorders>
              <w:top w:val="single" w:sz="4" w:space="0" w:color="auto"/>
              <w:bottom w:val="single" w:sz="4" w:space="0" w:color="auto"/>
            </w:tcBorders>
            <w:vAlign w:val="center"/>
          </w:tcPr>
          <w:p w14:paraId="4BA4D11F"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1276" w:type="dxa"/>
            <w:tcBorders>
              <w:top w:val="single" w:sz="4" w:space="0" w:color="auto"/>
              <w:bottom w:val="single" w:sz="4" w:space="0" w:color="auto"/>
            </w:tcBorders>
            <w:vAlign w:val="center"/>
          </w:tcPr>
          <w:p w14:paraId="0CF774F2"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0" w:type="dxa"/>
            <w:tcBorders>
              <w:top w:val="single" w:sz="4" w:space="0" w:color="auto"/>
              <w:bottom w:val="single" w:sz="4" w:space="0" w:color="auto"/>
            </w:tcBorders>
            <w:vAlign w:val="center"/>
          </w:tcPr>
          <w:p w14:paraId="0C4E23DC"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EA3144" w:rsidRPr="00AB522D" w14:paraId="126EF987" w14:textId="77777777" w:rsidTr="00EA3144">
        <w:trPr>
          <w:jc w:val="center"/>
        </w:trPr>
        <w:tc>
          <w:tcPr>
            <w:tcW w:w="851" w:type="dxa"/>
            <w:tcBorders>
              <w:top w:val="single" w:sz="4" w:space="0" w:color="auto"/>
              <w:bottom w:val="single" w:sz="4" w:space="0" w:color="auto"/>
            </w:tcBorders>
            <w:vAlign w:val="center"/>
          </w:tcPr>
          <w:p w14:paraId="3A11A00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1276" w:type="dxa"/>
            <w:tcBorders>
              <w:top w:val="single" w:sz="4" w:space="0" w:color="auto"/>
              <w:bottom w:val="single" w:sz="4" w:space="0" w:color="auto"/>
            </w:tcBorders>
            <w:vAlign w:val="center"/>
          </w:tcPr>
          <w:p w14:paraId="51354B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4</w:t>
            </w:r>
          </w:p>
          <w:p w14:paraId="049CF80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(sedang)</w:t>
            </w:r>
          </w:p>
        </w:tc>
        <w:tc>
          <w:tcPr>
            <w:tcW w:w="1275" w:type="dxa"/>
            <w:tcBorders>
              <w:top w:val="single" w:sz="4" w:space="0" w:color="auto"/>
              <w:bottom w:val="single" w:sz="4" w:space="0" w:color="auto"/>
            </w:tcBorders>
            <w:vAlign w:val="center"/>
          </w:tcPr>
          <w:p w14:paraId="14E4490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4D1C6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4EB79CE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3</w:t>
            </w:r>
          </w:p>
          <w:p w14:paraId="750BCD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60D6563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9B6BCA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65518011" w14:textId="77777777" w:rsidTr="00EA3144">
        <w:trPr>
          <w:jc w:val="center"/>
        </w:trPr>
        <w:tc>
          <w:tcPr>
            <w:tcW w:w="851" w:type="dxa"/>
            <w:tcBorders>
              <w:top w:val="single" w:sz="4" w:space="0" w:color="auto"/>
              <w:bottom w:val="single" w:sz="4" w:space="0" w:color="auto"/>
            </w:tcBorders>
            <w:vAlign w:val="center"/>
          </w:tcPr>
          <w:p w14:paraId="46677ABF"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1276" w:type="dxa"/>
            <w:tcBorders>
              <w:top w:val="single" w:sz="4" w:space="0" w:color="auto"/>
              <w:bottom w:val="single" w:sz="4" w:space="0" w:color="auto"/>
            </w:tcBorders>
            <w:vAlign w:val="center"/>
          </w:tcPr>
          <w:p w14:paraId="0ADCCEE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3FA1B6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3CFA340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65ABDDA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0D63C82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4801801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7C9CC87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25C3D866"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4F46C915" w14:textId="77777777" w:rsidTr="00EA3144">
        <w:trPr>
          <w:jc w:val="center"/>
        </w:trPr>
        <w:tc>
          <w:tcPr>
            <w:tcW w:w="851" w:type="dxa"/>
            <w:tcBorders>
              <w:top w:val="single" w:sz="4" w:space="0" w:color="auto"/>
              <w:bottom w:val="single" w:sz="4" w:space="0" w:color="auto"/>
            </w:tcBorders>
            <w:vAlign w:val="center"/>
          </w:tcPr>
          <w:p w14:paraId="02AB032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1276" w:type="dxa"/>
            <w:tcBorders>
              <w:top w:val="single" w:sz="4" w:space="0" w:color="auto"/>
              <w:bottom w:val="single" w:sz="4" w:space="0" w:color="auto"/>
            </w:tcBorders>
            <w:vAlign w:val="center"/>
          </w:tcPr>
          <w:p w14:paraId="75A526D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BCF017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2F78CFA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48C24EA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6" w:type="dxa"/>
            <w:tcBorders>
              <w:top w:val="single" w:sz="4" w:space="0" w:color="auto"/>
              <w:bottom w:val="single" w:sz="4" w:space="0" w:color="auto"/>
            </w:tcBorders>
            <w:vAlign w:val="center"/>
          </w:tcPr>
          <w:p w14:paraId="6150E7A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77D3392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0" w:type="dxa"/>
            <w:tcBorders>
              <w:top w:val="single" w:sz="4" w:space="0" w:color="auto"/>
              <w:bottom w:val="single" w:sz="4" w:space="0" w:color="auto"/>
            </w:tcBorders>
            <w:vAlign w:val="center"/>
          </w:tcPr>
          <w:p w14:paraId="7D4528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612E7B8D"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r>
    </w:tbl>
    <w:p w14:paraId="699D03F1" w14:textId="77777777"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{"citationItems":[{"id":"ITEM-1","itemData":{"ISBN":"9786239368456, 6239368458","author":[{"dropping-particle":"","family":"Nurhanifah","given":"Dewi","non-dropping-particle":"","parse-names":false,"suffix":""},{"dropping-particle":"","family":"Sari","given":"Rohni Taufika","non-dropping-particle":"","parse-names":false,"suffix":""}],"id":"ITEM-1","issued":{"date-parts":[["2022"]]},"number-of-pages":"73","publisher":"Urban Green Central Medika","title":"Manajemen Nyeri Non Farmakologi","type":"book"},"uris":["http://www.mendeley.com/documents/?uuid=655cf2b9-e698-4b9d-8f8b-692e2aca1b73"]}],"mendeley":{"formattedCitation":"(Nurhanifah &amp; Sari, 2022)","plainTextFormattedCitation":"(Nurhanifah &amp; Sari, 2022)","previouslyFormattedCitation":"(Nurhanifah &amp; Sari, 2022)"},"properties":{"noteIndex":0},"schema":"https://github.com/citation-style-language/schema/raw/master/csl-citation.json"}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(Nurhanifah &amp; Sari, 2022)</w:t>
      </w:r>
      <w:r>
        <w:rPr>
          <w:rFonts w:ascii="Times New Roman" w:hAnsi="Times New Roman" w:cs="Times New Roman"/>
          <w:sz w:val="24"/>
          <w:szCs w:val="24"/>
        </w:rPr>
        <w:fldChar w:fldCharType="end"/>
      </w:r>
    </w:p>
    <w:p w14:paraId="47AD222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804C1DB" w14:textId="77777777" w:rsidR="006206EB" w:rsidRDefault="006206EB"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Tabel 3 menunjukkan bahwa terjadi penurunan skala nyeri kepala pada kedua pasien dari hari pertama hingga hari ketiga. Pada Ny. Id, nyeri kepala mengalami penurunan dari skala 4 (sedang) menjadi skala 0 (tidak nyeri). Demikian pula, Ny. In mengalami penurunan nyeri kepala dari skala 3 (ringan) menjadi skala 0 (tidak nyeri).</w:t>
      </w:r>
    </w:p>
    <w:p w14:paraId="498DE086"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2EB5915" w14:textId="77777777" w:rsidR="006206EB" w:rsidRDefault="00AB522D" w:rsidP="006206EB">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4. </w:t>
      </w:r>
      <w:r>
        <w:rPr>
          <w:rFonts w:ascii="Times New Roman" w:hAnsi="Times New Roman" w:cs="Times New Roman"/>
          <w:sz w:val="24"/>
          <w:szCs w:val="24"/>
          <w:lang w:val="id-ID"/>
        </w:rPr>
        <w:t>Evaluasi Tekanan Darah dan Nadi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972"/>
        <w:gridCol w:w="928"/>
        <w:gridCol w:w="972"/>
        <w:gridCol w:w="928"/>
        <w:gridCol w:w="950"/>
        <w:gridCol w:w="928"/>
        <w:gridCol w:w="950"/>
        <w:gridCol w:w="928"/>
      </w:tblGrid>
      <w:tr w:rsidR="00AB522D" w:rsidRPr="00AB522D" w14:paraId="40C34B0D" w14:textId="77777777" w:rsidTr="00EA3144">
        <w:trPr>
          <w:trHeight w:val="259"/>
          <w:jc w:val="center"/>
        </w:trPr>
        <w:tc>
          <w:tcPr>
            <w:tcW w:w="616" w:type="dxa"/>
            <w:vMerge w:val="restart"/>
            <w:tcBorders>
              <w:top w:val="single" w:sz="4" w:space="0" w:color="auto"/>
            </w:tcBorders>
            <w:vAlign w:val="center"/>
          </w:tcPr>
          <w:p w14:paraId="79C563C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3800" w:type="dxa"/>
            <w:gridSpan w:val="4"/>
            <w:tcBorders>
              <w:top w:val="single" w:sz="4" w:space="0" w:color="auto"/>
              <w:bottom w:val="single" w:sz="4" w:space="0" w:color="auto"/>
            </w:tcBorders>
            <w:vAlign w:val="center"/>
          </w:tcPr>
          <w:p w14:paraId="2490B6E3" w14:textId="18440B54"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 xml:space="preserve">Ny. </w:t>
            </w:r>
            <w:r w:rsidR="00A21CBB">
              <w:rPr>
                <w:rFonts w:ascii="Times New Roman" w:hAnsi="Times New Roman" w:cs="Times New Roman"/>
                <w:b/>
                <w:sz w:val="20"/>
                <w:szCs w:val="20"/>
                <w:lang w:val="id-ID"/>
              </w:rPr>
              <w:t>Ide</w:t>
            </w:r>
          </w:p>
        </w:tc>
        <w:tc>
          <w:tcPr>
            <w:tcW w:w="3756" w:type="dxa"/>
            <w:gridSpan w:val="4"/>
            <w:tcBorders>
              <w:top w:val="single" w:sz="4" w:space="0" w:color="auto"/>
              <w:bottom w:val="single" w:sz="4" w:space="0" w:color="auto"/>
            </w:tcBorders>
          </w:tcPr>
          <w:p w14:paraId="5EC4D8F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AB522D" w:rsidRPr="00AB522D" w14:paraId="2A0E1E1A" w14:textId="77777777" w:rsidTr="00EA3144">
        <w:trPr>
          <w:jc w:val="center"/>
        </w:trPr>
        <w:tc>
          <w:tcPr>
            <w:tcW w:w="616" w:type="dxa"/>
            <w:vMerge/>
            <w:vAlign w:val="center"/>
          </w:tcPr>
          <w:p w14:paraId="1F22FFBA" w14:textId="77777777" w:rsidR="00AB522D" w:rsidRPr="00AB522D" w:rsidRDefault="00AB522D" w:rsidP="00BC423A">
            <w:pPr>
              <w:jc w:val="center"/>
              <w:rPr>
                <w:rFonts w:ascii="Times New Roman" w:hAnsi="Times New Roman" w:cs="Times New Roman"/>
                <w:b/>
                <w:sz w:val="20"/>
                <w:szCs w:val="20"/>
                <w:lang w:val="id-ID"/>
              </w:rPr>
            </w:pPr>
          </w:p>
        </w:tc>
        <w:tc>
          <w:tcPr>
            <w:tcW w:w="1900" w:type="dxa"/>
            <w:gridSpan w:val="2"/>
            <w:tcBorders>
              <w:top w:val="single" w:sz="4" w:space="0" w:color="auto"/>
              <w:bottom w:val="single" w:sz="4" w:space="0" w:color="auto"/>
            </w:tcBorders>
            <w:vAlign w:val="center"/>
          </w:tcPr>
          <w:p w14:paraId="1CB9396C"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900" w:type="dxa"/>
            <w:gridSpan w:val="2"/>
            <w:tcBorders>
              <w:top w:val="single" w:sz="4" w:space="0" w:color="auto"/>
              <w:bottom w:val="single" w:sz="4" w:space="0" w:color="auto"/>
            </w:tcBorders>
            <w:vAlign w:val="center"/>
          </w:tcPr>
          <w:p w14:paraId="08DC9637"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c>
          <w:tcPr>
            <w:tcW w:w="1878" w:type="dxa"/>
            <w:gridSpan w:val="2"/>
            <w:tcBorders>
              <w:top w:val="single" w:sz="4" w:space="0" w:color="auto"/>
              <w:bottom w:val="single" w:sz="4" w:space="0" w:color="auto"/>
            </w:tcBorders>
            <w:vAlign w:val="center"/>
          </w:tcPr>
          <w:p w14:paraId="117B7561"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878" w:type="dxa"/>
            <w:gridSpan w:val="2"/>
            <w:tcBorders>
              <w:top w:val="single" w:sz="4" w:space="0" w:color="auto"/>
              <w:bottom w:val="single" w:sz="4" w:space="0" w:color="auto"/>
            </w:tcBorders>
            <w:vAlign w:val="center"/>
          </w:tcPr>
          <w:p w14:paraId="4852C2F5"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r>
      <w:tr w:rsidR="00AB522D" w:rsidRPr="00AB522D" w14:paraId="2FBD3150" w14:textId="77777777" w:rsidTr="00AB522D">
        <w:trPr>
          <w:jc w:val="center"/>
        </w:trPr>
        <w:tc>
          <w:tcPr>
            <w:tcW w:w="616" w:type="dxa"/>
            <w:vMerge/>
            <w:tcBorders>
              <w:bottom w:val="single" w:sz="4" w:space="0" w:color="auto"/>
            </w:tcBorders>
            <w:vAlign w:val="center"/>
          </w:tcPr>
          <w:p w14:paraId="7AA590E7" w14:textId="77777777" w:rsidR="00AB522D" w:rsidRPr="00AB522D" w:rsidRDefault="00AB522D" w:rsidP="00BC423A">
            <w:pPr>
              <w:jc w:val="center"/>
              <w:rPr>
                <w:rFonts w:ascii="Times New Roman" w:hAnsi="Times New Roman" w:cs="Times New Roman"/>
                <w:b/>
                <w:sz w:val="20"/>
                <w:szCs w:val="20"/>
                <w:lang w:val="id-ID"/>
              </w:rPr>
            </w:pPr>
          </w:p>
        </w:tc>
        <w:tc>
          <w:tcPr>
            <w:tcW w:w="972" w:type="dxa"/>
            <w:tcBorders>
              <w:top w:val="single" w:sz="4" w:space="0" w:color="auto"/>
              <w:bottom w:val="single" w:sz="4" w:space="0" w:color="auto"/>
            </w:tcBorders>
            <w:vAlign w:val="center"/>
          </w:tcPr>
          <w:p w14:paraId="3CB4D65E"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0090B615"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72" w:type="dxa"/>
            <w:tcBorders>
              <w:top w:val="single" w:sz="4" w:space="0" w:color="auto"/>
              <w:bottom w:val="single" w:sz="4" w:space="0" w:color="auto"/>
            </w:tcBorders>
            <w:vAlign w:val="center"/>
          </w:tcPr>
          <w:p w14:paraId="4AA6069D"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5E589DB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08A72AE8"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1025CD51"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1542576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2D1F95A9"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AB522D" w:rsidRPr="00AB522D" w14:paraId="2725640F" w14:textId="77777777" w:rsidTr="00EA3144">
        <w:trPr>
          <w:jc w:val="center"/>
        </w:trPr>
        <w:tc>
          <w:tcPr>
            <w:tcW w:w="616" w:type="dxa"/>
            <w:tcBorders>
              <w:top w:val="single" w:sz="4" w:space="0" w:color="auto"/>
              <w:bottom w:val="single" w:sz="4" w:space="0" w:color="auto"/>
            </w:tcBorders>
            <w:vAlign w:val="center"/>
          </w:tcPr>
          <w:p w14:paraId="08199764"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972" w:type="dxa"/>
            <w:tcBorders>
              <w:top w:val="single" w:sz="4" w:space="0" w:color="auto"/>
              <w:bottom w:val="single" w:sz="4" w:space="0" w:color="auto"/>
            </w:tcBorders>
            <w:vAlign w:val="center"/>
          </w:tcPr>
          <w:p w14:paraId="58D19C3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 90</w:t>
            </w:r>
          </w:p>
        </w:tc>
        <w:tc>
          <w:tcPr>
            <w:tcW w:w="928" w:type="dxa"/>
            <w:tcBorders>
              <w:top w:val="single" w:sz="4" w:space="0" w:color="auto"/>
              <w:bottom w:val="single" w:sz="4" w:space="0" w:color="auto"/>
            </w:tcBorders>
            <w:vAlign w:val="center"/>
          </w:tcPr>
          <w:p w14:paraId="7C61B48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72" w:type="dxa"/>
            <w:tcBorders>
              <w:top w:val="single" w:sz="4" w:space="0" w:color="auto"/>
              <w:bottom w:val="single" w:sz="4" w:space="0" w:color="auto"/>
            </w:tcBorders>
            <w:vAlign w:val="center"/>
          </w:tcPr>
          <w:p w14:paraId="4B56954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88</w:t>
            </w:r>
          </w:p>
        </w:tc>
        <w:tc>
          <w:tcPr>
            <w:tcW w:w="928" w:type="dxa"/>
            <w:tcBorders>
              <w:top w:val="single" w:sz="4" w:space="0" w:color="auto"/>
              <w:bottom w:val="single" w:sz="4" w:space="0" w:color="auto"/>
            </w:tcBorders>
            <w:vAlign w:val="center"/>
          </w:tcPr>
          <w:p w14:paraId="53A890B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c>
          <w:tcPr>
            <w:tcW w:w="950" w:type="dxa"/>
            <w:tcBorders>
              <w:top w:val="single" w:sz="4" w:space="0" w:color="auto"/>
              <w:bottom w:val="single" w:sz="4" w:space="0" w:color="auto"/>
            </w:tcBorders>
            <w:vAlign w:val="center"/>
          </w:tcPr>
          <w:p w14:paraId="04C5905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A3FC9E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6C316A6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87</w:t>
            </w:r>
          </w:p>
        </w:tc>
        <w:tc>
          <w:tcPr>
            <w:tcW w:w="928" w:type="dxa"/>
            <w:tcBorders>
              <w:top w:val="single" w:sz="4" w:space="0" w:color="auto"/>
              <w:bottom w:val="single" w:sz="4" w:space="0" w:color="auto"/>
            </w:tcBorders>
            <w:vAlign w:val="center"/>
          </w:tcPr>
          <w:p w14:paraId="3ECBAFD5"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r>
      <w:tr w:rsidR="00AB522D" w:rsidRPr="00AB522D" w14:paraId="78A570A5" w14:textId="77777777" w:rsidTr="00EA3144">
        <w:trPr>
          <w:jc w:val="center"/>
        </w:trPr>
        <w:tc>
          <w:tcPr>
            <w:tcW w:w="616" w:type="dxa"/>
            <w:tcBorders>
              <w:top w:val="single" w:sz="4" w:space="0" w:color="auto"/>
              <w:bottom w:val="single" w:sz="4" w:space="0" w:color="auto"/>
            </w:tcBorders>
            <w:vAlign w:val="center"/>
          </w:tcPr>
          <w:p w14:paraId="607C5995"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972" w:type="dxa"/>
            <w:tcBorders>
              <w:top w:val="single" w:sz="4" w:space="0" w:color="auto"/>
              <w:bottom w:val="single" w:sz="4" w:space="0" w:color="auto"/>
            </w:tcBorders>
            <w:vAlign w:val="center"/>
          </w:tcPr>
          <w:p w14:paraId="1D858392"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28" w:type="dxa"/>
            <w:tcBorders>
              <w:top w:val="single" w:sz="4" w:space="0" w:color="auto"/>
              <w:bottom w:val="single" w:sz="4" w:space="0" w:color="auto"/>
            </w:tcBorders>
            <w:vAlign w:val="center"/>
          </w:tcPr>
          <w:p w14:paraId="261534B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1694C8B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77</w:t>
            </w:r>
          </w:p>
        </w:tc>
        <w:tc>
          <w:tcPr>
            <w:tcW w:w="928" w:type="dxa"/>
            <w:tcBorders>
              <w:top w:val="single" w:sz="4" w:space="0" w:color="auto"/>
              <w:bottom w:val="single" w:sz="4" w:space="0" w:color="auto"/>
            </w:tcBorders>
            <w:vAlign w:val="center"/>
          </w:tcPr>
          <w:p w14:paraId="64E50C1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c>
          <w:tcPr>
            <w:tcW w:w="950" w:type="dxa"/>
            <w:tcBorders>
              <w:top w:val="single" w:sz="4" w:space="0" w:color="auto"/>
              <w:bottom w:val="single" w:sz="4" w:space="0" w:color="auto"/>
            </w:tcBorders>
            <w:vAlign w:val="center"/>
          </w:tcPr>
          <w:p w14:paraId="420CBE1E"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28" w:type="dxa"/>
            <w:tcBorders>
              <w:top w:val="single" w:sz="4" w:space="0" w:color="auto"/>
              <w:bottom w:val="single" w:sz="4" w:space="0" w:color="auto"/>
            </w:tcBorders>
            <w:vAlign w:val="center"/>
          </w:tcPr>
          <w:p w14:paraId="7DE66BD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50" w:type="dxa"/>
            <w:tcBorders>
              <w:top w:val="single" w:sz="4" w:space="0" w:color="auto"/>
              <w:bottom w:val="single" w:sz="4" w:space="0" w:color="auto"/>
            </w:tcBorders>
            <w:vAlign w:val="center"/>
          </w:tcPr>
          <w:p w14:paraId="0BC453B4"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05CBDB3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r>
      <w:tr w:rsidR="00AB522D" w:rsidRPr="00AB522D" w14:paraId="52E982EC" w14:textId="77777777" w:rsidTr="00EA3144">
        <w:trPr>
          <w:jc w:val="center"/>
        </w:trPr>
        <w:tc>
          <w:tcPr>
            <w:tcW w:w="616" w:type="dxa"/>
            <w:tcBorders>
              <w:top w:val="single" w:sz="4" w:space="0" w:color="auto"/>
              <w:bottom w:val="single" w:sz="4" w:space="0" w:color="auto"/>
            </w:tcBorders>
            <w:vAlign w:val="center"/>
          </w:tcPr>
          <w:p w14:paraId="7DDF5576"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972" w:type="dxa"/>
            <w:tcBorders>
              <w:top w:val="single" w:sz="4" w:space="0" w:color="auto"/>
              <w:bottom w:val="single" w:sz="4" w:space="0" w:color="auto"/>
            </w:tcBorders>
            <w:vAlign w:val="center"/>
          </w:tcPr>
          <w:p w14:paraId="7BDE82E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24FEB0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6EF9083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62BC42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74</w:t>
            </w:r>
          </w:p>
        </w:tc>
        <w:tc>
          <w:tcPr>
            <w:tcW w:w="950" w:type="dxa"/>
            <w:tcBorders>
              <w:top w:val="single" w:sz="4" w:space="0" w:color="auto"/>
              <w:bottom w:val="single" w:sz="4" w:space="0" w:color="auto"/>
            </w:tcBorders>
            <w:vAlign w:val="center"/>
          </w:tcPr>
          <w:p w14:paraId="6B3DD4B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9</w:t>
            </w:r>
            <w:r w:rsidRPr="00400869">
              <w:rPr>
                <w:rFonts w:ascii="Times New Roman" w:hAnsi="Times New Roman" w:cs="Times New Roman"/>
                <w:sz w:val="20"/>
                <w:szCs w:val="24"/>
                <w:lang w:val="id-ID"/>
              </w:rPr>
              <w:t>0</w:t>
            </w:r>
          </w:p>
        </w:tc>
        <w:tc>
          <w:tcPr>
            <w:tcW w:w="928" w:type="dxa"/>
            <w:tcBorders>
              <w:top w:val="single" w:sz="4" w:space="0" w:color="auto"/>
              <w:bottom w:val="single" w:sz="4" w:space="0" w:color="auto"/>
            </w:tcBorders>
            <w:vAlign w:val="center"/>
          </w:tcPr>
          <w:p w14:paraId="3E157573"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58478D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4BFA0DA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r>
    </w:tbl>
    <w:p w14:paraId="635082BB" w14:textId="77777777" w:rsidR="00240835" w:rsidRDefault="00240835" w:rsidP="00AB522D">
      <w:pPr>
        <w:spacing w:before="240" w:after="0" w:line="276" w:lineRule="auto"/>
        <w:ind w:firstLine="567"/>
        <w:jc w:val="both"/>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22B42876" w14:textId="04A6887D" w:rsidR="00AB522D" w:rsidRDefault="00AB522D"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Tabel 4 menunjukkan adanya penurunan tekanan darah dan frekuensi nadi pada kedua pasien dari hari pertama hingga hari ketiga. Pada Ny. Id, tekanan darah menurun dari 180/90 mmHg menjadi 150/90 mmHg, sementara frekuensi nadi berkurang dari 88x/menit menjadi 74x/menit. Demikian pula, pada Ny. In, terjadi penurunan tekanan darah dari 180/100 mmHg menjadi 160/100 mmHg, serta penurunan frekuensi nadi dari 87x/menit menjadi 76x/menit. Hasil ini mengindikasikan bahwa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(pijat kaki) berkontribusi dalam menurunkan tekanan darah terutama sistolik dan frekuensi nadi.</w:t>
      </w:r>
    </w:p>
    <w:p w14:paraId="7480F940" w14:textId="77777777" w:rsidR="00240835" w:rsidRDefault="00240835" w:rsidP="001C3E38">
      <w:pPr>
        <w:spacing w:after="0" w:line="240" w:lineRule="auto"/>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82ADCDC" w14:textId="77777777" w:rsidR="00AB522D" w:rsidRDefault="00AB522D" w:rsidP="00AB522D">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5. </w:t>
      </w:r>
      <w:r>
        <w:rPr>
          <w:rFonts w:ascii="Times New Roman" w:hAnsi="Times New Roman" w:cs="Times New Roman"/>
          <w:sz w:val="24"/>
          <w:szCs w:val="24"/>
          <w:lang w:val="id-ID"/>
        </w:rPr>
        <w:t>Evaluasi Tingkat Nyeri (Standar Luaran Keperawatan Indonesia / SLKI)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679"/>
        <w:gridCol w:w="728"/>
        <w:gridCol w:w="728"/>
      </w:tblGrid>
      <w:tr w:rsidR="00EA3144" w:rsidRPr="001C3E38" w14:paraId="32E8A12D" w14:textId="77777777" w:rsidTr="00EA3144">
        <w:trPr>
          <w:jc w:val="center"/>
        </w:trPr>
        <w:tc>
          <w:tcPr>
            <w:tcW w:w="461" w:type="dxa"/>
            <w:vMerge w:val="restart"/>
            <w:tcBorders>
              <w:top w:val="single" w:sz="4" w:space="0" w:color="auto"/>
              <w:bottom w:val="single" w:sz="4" w:space="0" w:color="auto"/>
            </w:tcBorders>
            <w:vAlign w:val="center"/>
          </w:tcPr>
          <w:p w14:paraId="4F67DB0F"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5E4BA0F2"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Pernyataan</w:t>
            </w:r>
          </w:p>
        </w:tc>
        <w:tc>
          <w:tcPr>
            <w:tcW w:w="2097" w:type="dxa"/>
            <w:gridSpan w:val="3"/>
            <w:tcBorders>
              <w:top w:val="single" w:sz="4" w:space="0" w:color="auto"/>
              <w:bottom w:val="single" w:sz="4" w:space="0" w:color="auto"/>
            </w:tcBorders>
            <w:vAlign w:val="center"/>
          </w:tcPr>
          <w:p w14:paraId="166A3D3B"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Ny. Id</w:t>
            </w:r>
          </w:p>
        </w:tc>
        <w:tc>
          <w:tcPr>
            <w:tcW w:w="2135" w:type="dxa"/>
            <w:gridSpan w:val="3"/>
            <w:tcBorders>
              <w:top w:val="single" w:sz="4" w:space="0" w:color="auto"/>
              <w:bottom w:val="single" w:sz="4" w:space="0" w:color="auto"/>
            </w:tcBorders>
            <w:vAlign w:val="center"/>
          </w:tcPr>
          <w:p w14:paraId="04BBC7B2"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Ny. In</w:t>
            </w:r>
          </w:p>
        </w:tc>
      </w:tr>
      <w:tr w:rsidR="00EA3144" w:rsidRPr="001C3E38" w14:paraId="47B20A06" w14:textId="77777777" w:rsidTr="00EA3144">
        <w:trPr>
          <w:jc w:val="center"/>
        </w:trPr>
        <w:tc>
          <w:tcPr>
            <w:tcW w:w="461" w:type="dxa"/>
            <w:vMerge/>
            <w:tcBorders>
              <w:bottom w:val="single" w:sz="4" w:space="0" w:color="auto"/>
            </w:tcBorders>
          </w:tcPr>
          <w:p w14:paraId="217C06F4" w14:textId="77777777" w:rsidR="00EA3144" w:rsidRPr="001C3E38" w:rsidRDefault="00EA3144" w:rsidP="001C3E38">
            <w:pPr>
              <w:jc w:val="both"/>
              <w:rPr>
                <w:rFonts w:ascii="Times New Roman" w:hAnsi="Times New Roman" w:cs="Times New Roman"/>
                <w:sz w:val="20"/>
                <w:szCs w:val="20"/>
              </w:rPr>
            </w:pPr>
          </w:p>
        </w:tc>
        <w:tc>
          <w:tcPr>
            <w:tcW w:w="2409" w:type="dxa"/>
            <w:vMerge/>
            <w:tcBorders>
              <w:bottom w:val="single" w:sz="4" w:space="0" w:color="auto"/>
            </w:tcBorders>
          </w:tcPr>
          <w:p w14:paraId="2E237CAF" w14:textId="77777777" w:rsidR="00EA3144" w:rsidRPr="001C3E38" w:rsidRDefault="00EA3144" w:rsidP="001C3E38">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22730856"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32139F03"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H2</w:t>
            </w:r>
          </w:p>
        </w:tc>
        <w:tc>
          <w:tcPr>
            <w:tcW w:w="679" w:type="dxa"/>
            <w:tcBorders>
              <w:top w:val="single" w:sz="4" w:space="0" w:color="auto"/>
              <w:bottom w:val="single" w:sz="4" w:space="0" w:color="auto"/>
            </w:tcBorders>
          </w:tcPr>
          <w:p w14:paraId="35C812C7"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H3</w:t>
            </w:r>
          </w:p>
        </w:tc>
        <w:tc>
          <w:tcPr>
            <w:tcW w:w="679" w:type="dxa"/>
            <w:tcBorders>
              <w:top w:val="single" w:sz="4" w:space="0" w:color="auto"/>
              <w:bottom w:val="single" w:sz="4" w:space="0" w:color="auto"/>
            </w:tcBorders>
            <w:vAlign w:val="center"/>
          </w:tcPr>
          <w:p w14:paraId="57852A38"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2AB17C96"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H2</w:t>
            </w:r>
          </w:p>
        </w:tc>
        <w:tc>
          <w:tcPr>
            <w:tcW w:w="728" w:type="dxa"/>
            <w:tcBorders>
              <w:top w:val="single" w:sz="4" w:space="0" w:color="auto"/>
              <w:bottom w:val="single" w:sz="4" w:space="0" w:color="auto"/>
            </w:tcBorders>
          </w:tcPr>
          <w:p w14:paraId="760562F3" w14:textId="77777777" w:rsidR="00EA3144" w:rsidRPr="001C3E38" w:rsidRDefault="00EA3144" w:rsidP="001C3E38">
            <w:pPr>
              <w:jc w:val="center"/>
              <w:rPr>
                <w:rFonts w:ascii="Times New Roman" w:hAnsi="Times New Roman" w:cs="Times New Roman"/>
                <w:b/>
                <w:sz w:val="20"/>
                <w:szCs w:val="20"/>
                <w:lang w:val="id-ID"/>
              </w:rPr>
            </w:pPr>
            <w:r w:rsidRPr="001C3E38">
              <w:rPr>
                <w:rFonts w:ascii="Times New Roman" w:hAnsi="Times New Roman" w:cs="Times New Roman"/>
                <w:b/>
                <w:sz w:val="20"/>
                <w:szCs w:val="20"/>
                <w:lang w:val="id-ID"/>
              </w:rPr>
              <w:t>H3</w:t>
            </w:r>
          </w:p>
        </w:tc>
      </w:tr>
      <w:tr w:rsidR="00EA3144" w:rsidRPr="001C3E38" w14:paraId="49228DB6" w14:textId="77777777" w:rsidTr="00EA3144">
        <w:trPr>
          <w:jc w:val="center"/>
        </w:trPr>
        <w:tc>
          <w:tcPr>
            <w:tcW w:w="461" w:type="dxa"/>
            <w:tcBorders>
              <w:top w:val="single" w:sz="4" w:space="0" w:color="auto"/>
              <w:bottom w:val="single" w:sz="4" w:space="0" w:color="auto"/>
            </w:tcBorders>
            <w:vAlign w:val="center"/>
          </w:tcPr>
          <w:p w14:paraId="14376ADD"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rPr>
              <w:t>1</w:t>
            </w:r>
            <w:r w:rsidRPr="001C3E38">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2D0B5C3B" w14:textId="77777777" w:rsidR="00EA3144" w:rsidRPr="001C3E38" w:rsidRDefault="00EA314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27DE02E6"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0B2205A1"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3E9D53"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04263699"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9093CF6"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027477BF"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578C9807" w14:textId="77777777" w:rsidTr="00EA3144">
        <w:trPr>
          <w:jc w:val="center"/>
        </w:trPr>
        <w:tc>
          <w:tcPr>
            <w:tcW w:w="461" w:type="dxa"/>
            <w:tcBorders>
              <w:top w:val="single" w:sz="4" w:space="0" w:color="auto"/>
              <w:bottom w:val="single" w:sz="4" w:space="0" w:color="auto"/>
            </w:tcBorders>
            <w:vAlign w:val="center"/>
          </w:tcPr>
          <w:p w14:paraId="4DA36938"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11085B9E" w14:textId="77777777" w:rsidR="00EA3144" w:rsidRPr="001C3E38" w:rsidRDefault="00EA314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08AF80D0"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4FED58D2"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F753F09"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300038CD"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38FE5F8"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276183D"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4473B483" w14:textId="77777777" w:rsidTr="00EA3144">
        <w:trPr>
          <w:jc w:val="center"/>
        </w:trPr>
        <w:tc>
          <w:tcPr>
            <w:tcW w:w="461" w:type="dxa"/>
            <w:tcBorders>
              <w:top w:val="single" w:sz="4" w:space="0" w:color="auto"/>
              <w:bottom w:val="single" w:sz="4" w:space="0" w:color="auto"/>
            </w:tcBorders>
            <w:vAlign w:val="center"/>
          </w:tcPr>
          <w:p w14:paraId="47B12367"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71A7FE9B" w14:textId="77777777" w:rsidR="00EA3144" w:rsidRPr="001C3E38" w:rsidRDefault="00EA314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vAlign w:val="center"/>
          </w:tcPr>
          <w:p w14:paraId="54DF787E"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C1E611A"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47FE86D"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A049076"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C26EA2B"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BF22B4A"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57E232E6" w14:textId="77777777" w:rsidTr="00EA3144">
        <w:trPr>
          <w:jc w:val="center"/>
        </w:trPr>
        <w:tc>
          <w:tcPr>
            <w:tcW w:w="461" w:type="dxa"/>
            <w:tcBorders>
              <w:top w:val="single" w:sz="4" w:space="0" w:color="auto"/>
              <w:bottom w:val="single" w:sz="4" w:space="0" w:color="auto"/>
            </w:tcBorders>
            <w:vAlign w:val="center"/>
          </w:tcPr>
          <w:p w14:paraId="25E0DE88"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3EC5D22F" w14:textId="77777777" w:rsidR="00EA3144" w:rsidRPr="001C3E38" w:rsidRDefault="00EA314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lang w:val="id-ID"/>
              </w:rPr>
              <w:t>Tampak gelisah</w:t>
            </w:r>
          </w:p>
        </w:tc>
        <w:tc>
          <w:tcPr>
            <w:tcW w:w="690" w:type="dxa"/>
            <w:tcBorders>
              <w:top w:val="single" w:sz="4" w:space="0" w:color="auto"/>
              <w:bottom w:val="single" w:sz="4" w:space="0" w:color="auto"/>
            </w:tcBorders>
            <w:vAlign w:val="center"/>
          </w:tcPr>
          <w:p w14:paraId="461D398E"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A35C650"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2C05E113"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89872F6"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B7F3823"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A99586E"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066F9B4F" w14:textId="77777777" w:rsidTr="00EA3144">
        <w:trPr>
          <w:jc w:val="center"/>
        </w:trPr>
        <w:tc>
          <w:tcPr>
            <w:tcW w:w="461" w:type="dxa"/>
            <w:tcBorders>
              <w:top w:val="single" w:sz="4" w:space="0" w:color="auto"/>
              <w:bottom w:val="single" w:sz="4" w:space="0" w:color="auto"/>
            </w:tcBorders>
            <w:vAlign w:val="center"/>
          </w:tcPr>
          <w:p w14:paraId="1BC79193"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52287D15" w14:textId="77777777" w:rsidR="00EA3144" w:rsidRPr="001C3E38" w:rsidRDefault="00EA3144" w:rsidP="001C3E38">
            <w:pPr>
              <w:tabs>
                <w:tab w:val="left" w:pos="2835"/>
              </w:tabs>
              <w:spacing w:after="120"/>
              <w:rPr>
                <w:rFonts w:ascii="Times New Roman" w:hAnsi="Times New Roman" w:cs="Times New Roman"/>
                <w:sz w:val="20"/>
                <w:szCs w:val="20"/>
                <w:lang w:val="id-ID"/>
              </w:rPr>
            </w:pPr>
            <w:r w:rsidRPr="001C3E38">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76536FCF"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1</w:t>
            </w:r>
          </w:p>
        </w:tc>
        <w:tc>
          <w:tcPr>
            <w:tcW w:w="728" w:type="dxa"/>
            <w:tcBorders>
              <w:top w:val="single" w:sz="4" w:space="0" w:color="auto"/>
              <w:bottom w:val="single" w:sz="4" w:space="0" w:color="auto"/>
            </w:tcBorders>
            <w:vAlign w:val="center"/>
          </w:tcPr>
          <w:p w14:paraId="79F54897"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51EEB460"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4D8AB9E4"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5E0A32B3"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4847D2D2"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669DEB35" w14:textId="77777777" w:rsidTr="00EA3144">
        <w:trPr>
          <w:jc w:val="center"/>
        </w:trPr>
        <w:tc>
          <w:tcPr>
            <w:tcW w:w="7102" w:type="dxa"/>
            <w:gridSpan w:val="8"/>
            <w:tcBorders>
              <w:top w:val="single" w:sz="4" w:space="0" w:color="auto"/>
              <w:bottom w:val="single" w:sz="4" w:space="0" w:color="auto"/>
            </w:tcBorders>
            <w:vAlign w:val="center"/>
          </w:tcPr>
          <w:p w14:paraId="5945D234" w14:textId="2604A8F8" w:rsidR="00EA3144" w:rsidRPr="001C3E38" w:rsidRDefault="00EA3144" w:rsidP="001C3E38">
            <w:pPr>
              <w:tabs>
                <w:tab w:val="left" w:pos="2835"/>
              </w:tabs>
              <w:rPr>
                <w:rFonts w:ascii="Times New Roman" w:hAnsi="Times New Roman" w:cs="Times New Roman"/>
                <w:sz w:val="20"/>
                <w:szCs w:val="20"/>
                <w:highlight w:val="yellow"/>
                <w:lang w:val="id-ID"/>
              </w:rPr>
            </w:pPr>
            <w:r w:rsidRPr="001C3E38">
              <w:rPr>
                <w:rFonts w:ascii="Times New Roman" w:hAnsi="Times New Roman" w:cs="Times New Roman"/>
                <w:sz w:val="20"/>
                <w:szCs w:val="20"/>
                <w:highlight w:val="green"/>
                <w:lang w:val="id-ID"/>
              </w:rPr>
              <w:t xml:space="preserve">Keterangan : </w:t>
            </w:r>
            <w:r w:rsidR="00AB26D4" w:rsidRPr="001C3E38">
              <w:rPr>
                <w:rFonts w:ascii="Times New Roman" w:hAnsi="Times New Roman" w:cs="Times New Roman"/>
                <w:sz w:val="20"/>
                <w:szCs w:val="20"/>
                <w:highlight w:val="green"/>
                <w:lang w:val="id-ID"/>
              </w:rPr>
              <w:t>m</w:t>
            </w:r>
            <w:r w:rsidRPr="001C3E38">
              <w:rPr>
                <w:rFonts w:ascii="Times New Roman" w:hAnsi="Times New Roman" w:cs="Times New Roman"/>
                <w:sz w:val="20"/>
                <w:szCs w:val="20"/>
                <w:highlight w:val="green"/>
                <w:lang w:val="id-ID"/>
              </w:rPr>
              <w:t>eningkat</w:t>
            </w:r>
            <w:r w:rsidR="00AB26D4" w:rsidRPr="001C3E38">
              <w:rPr>
                <w:rFonts w:ascii="Times New Roman" w:hAnsi="Times New Roman" w:cs="Times New Roman"/>
                <w:sz w:val="20"/>
                <w:szCs w:val="20"/>
                <w:highlight w:val="green"/>
                <w:lang w:val="id-ID"/>
              </w:rPr>
              <w:t xml:space="preserve"> (1), cukup meningkat (2), sedang (3), cukup menurun (4), menurun (5)</w:t>
            </w:r>
          </w:p>
        </w:tc>
      </w:tr>
      <w:tr w:rsidR="00EA3144" w:rsidRPr="001C3E38" w14:paraId="6E3B7395" w14:textId="77777777" w:rsidTr="00EA3144">
        <w:trPr>
          <w:jc w:val="center"/>
        </w:trPr>
        <w:tc>
          <w:tcPr>
            <w:tcW w:w="461" w:type="dxa"/>
            <w:tcBorders>
              <w:top w:val="single" w:sz="4" w:space="0" w:color="auto"/>
              <w:bottom w:val="single" w:sz="4" w:space="0" w:color="auto"/>
            </w:tcBorders>
            <w:vAlign w:val="center"/>
          </w:tcPr>
          <w:p w14:paraId="535533AF"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06AC9BD7" w14:textId="77777777" w:rsidR="00EA3144" w:rsidRPr="001C3E38" w:rsidRDefault="00EA3144" w:rsidP="001C3E38">
            <w:pPr>
              <w:tabs>
                <w:tab w:val="left" w:pos="2835"/>
              </w:tabs>
              <w:jc w:val="both"/>
              <w:rPr>
                <w:rFonts w:ascii="Times New Roman" w:hAnsi="Times New Roman" w:cs="Times New Roman"/>
                <w:sz w:val="20"/>
                <w:szCs w:val="20"/>
                <w:lang w:val="id-ID"/>
              </w:rPr>
            </w:pPr>
            <w:r w:rsidRPr="001C3E38">
              <w:rPr>
                <w:rFonts w:ascii="Times New Roman" w:hAnsi="Times New Roman" w:cs="Times New Roman"/>
                <w:sz w:val="20"/>
                <w:szCs w:val="20"/>
                <w:lang w:val="id-ID"/>
              </w:rPr>
              <w:t xml:space="preserve">Frekuensi nadi </w:t>
            </w:r>
          </w:p>
        </w:tc>
        <w:tc>
          <w:tcPr>
            <w:tcW w:w="690" w:type="dxa"/>
            <w:tcBorders>
              <w:top w:val="single" w:sz="4" w:space="0" w:color="auto"/>
              <w:bottom w:val="single" w:sz="4" w:space="0" w:color="auto"/>
            </w:tcBorders>
            <w:vAlign w:val="center"/>
          </w:tcPr>
          <w:p w14:paraId="26E343B9"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77A9E805"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C370386"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58F0152"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A32983C"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5206E992"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5</w:t>
            </w:r>
          </w:p>
        </w:tc>
      </w:tr>
      <w:tr w:rsidR="00EA3144" w:rsidRPr="001C3E38" w14:paraId="47CE7E8E" w14:textId="77777777" w:rsidTr="00EA3144">
        <w:trPr>
          <w:jc w:val="center"/>
        </w:trPr>
        <w:tc>
          <w:tcPr>
            <w:tcW w:w="461" w:type="dxa"/>
            <w:tcBorders>
              <w:top w:val="single" w:sz="4" w:space="0" w:color="auto"/>
              <w:bottom w:val="single" w:sz="4" w:space="0" w:color="auto"/>
            </w:tcBorders>
            <w:vAlign w:val="center"/>
          </w:tcPr>
          <w:p w14:paraId="79CE0A65" w14:textId="77777777" w:rsidR="00EA3144" w:rsidRPr="001C3E38" w:rsidRDefault="00EA3144" w:rsidP="001C3E38">
            <w:pPr>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7071BADA" w14:textId="77777777" w:rsidR="00EA3144" w:rsidRPr="001C3E38" w:rsidRDefault="00EA314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lang w:val="id-ID"/>
              </w:rPr>
              <w:t xml:space="preserve">Tekanan darah </w:t>
            </w:r>
          </w:p>
        </w:tc>
        <w:tc>
          <w:tcPr>
            <w:tcW w:w="690" w:type="dxa"/>
            <w:tcBorders>
              <w:top w:val="single" w:sz="4" w:space="0" w:color="auto"/>
              <w:bottom w:val="single" w:sz="4" w:space="0" w:color="auto"/>
            </w:tcBorders>
            <w:vAlign w:val="center"/>
          </w:tcPr>
          <w:p w14:paraId="561A2844"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487A845"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234F4AAA"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F02F4E"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20538B1F"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00CD830" w14:textId="77777777" w:rsidR="00EA3144" w:rsidRPr="001C3E38" w:rsidRDefault="00EA3144" w:rsidP="001C3E38">
            <w:pPr>
              <w:tabs>
                <w:tab w:val="left" w:pos="2835"/>
              </w:tabs>
              <w:jc w:val="center"/>
              <w:rPr>
                <w:rFonts w:ascii="Times New Roman" w:hAnsi="Times New Roman" w:cs="Times New Roman"/>
                <w:sz w:val="20"/>
                <w:szCs w:val="20"/>
                <w:lang w:val="id-ID"/>
              </w:rPr>
            </w:pPr>
            <w:r w:rsidRPr="001C3E38">
              <w:rPr>
                <w:rFonts w:ascii="Times New Roman" w:hAnsi="Times New Roman" w:cs="Times New Roman"/>
                <w:sz w:val="20"/>
                <w:szCs w:val="20"/>
                <w:lang w:val="id-ID"/>
              </w:rPr>
              <w:t>3</w:t>
            </w:r>
          </w:p>
        </w:tc>
      </w:tr>
      <w:tr w:rsidR="00EA3144" w:rsidRPr="001C3E38" w14:paraId="02084D3A" w14:textId="77777777" w:rsidTr="00EA3144">
        <w:trPr>
          <w:jc w:val="center"/>
        </w:trPr>
        <w:tc>
          <w:tcPr>
            <w:tcW w:w="7102" w:type="dxa"/>
            <w:gridSpan w:val="8"/>
            <w:tcBorders>
              <w:top w:val="single" w:sz="4" w:space="0" w:color="auto"/>
              <w:bottom w:val="single" w:sz="4" w:space="0" w:color="auto"/>
            </w:tcBorders>
            <w:vAlign w:val="center"/>
          </w:tcPr>
          <w:p w14:paraId="776F4072" w14:textId="5923C1B7" w:rsidR="00EA3144" w:rsidRPr="001C3E38" w:rsidRDefault="00AB26D4" w:rsidP="001C3E38">
            <w:pPr>
              <w:tabs>
                <w:tab w:val="left" w:pos="2835"/>
              </w:tabs>
              <w:rPr>
                <w:rFonts w:ascii="Times New Roman" w:hAnsi="Times New Roman" w:cs="Times New Roman"/>
                <w:sz w:val="20"/>
                <w:szCs w:val="20"/>
                <w:lang w:val="id-ID"/>
              </w:rPr>
            </w:pPr>
            <w:r w:rsidRPr="001C3E38">
              <w:rPr>
                <w:rFonts w:ascii="Times New Roman" w:hAnsi="Times New Roman" w:cs="Times New Roman"/>
                <w:sz w:val="20"/>
                <w:szCs w:val="20"/>
                <w:highlight w:val="green"/>
                <w:lang w:val="id-ID"/>
              </w:rPr>
              <w:t xml:space="preserve">Keterangan : </w:t>
            </w:r>
            <w:r w:rsidRPr="001C3E38">
              <w:rPr>
                <w:rFonts w:ascii="Times New Roman" w:hAnsi="Times New Roman" w:cs="Times New Roman"/>
                <w:sz w:val="20"/>
                <w:szCs w:val="20"/>
                <w:highlight w:val="green"/>
                <w:lang w:val="id-ID"/>
              </w:rPr>
              <w:t>memburuk</w:t>
            </w:r>
            <w:r w:rsidRPr="001C3E38">
              <w:rPr>
                <w:rFonts w:ascii="Times New Roman" w:hAnsi="Times New Roman" w:cs="Times New Roman"/>
                <w:sz w:val="20"/>
                <w:szCs w:val="20"/>
                <w:highlight w:val="green"/>
                <w:lang w:val="id-ID"/>
              </w:rPr>
              <w:t xml:space="preserve"> (1), cukup </w:t>
            </w:r>
            <w:r w:rsidRPr="001C3E38">
              <w:rPr>
                <w:rFonts w:ascii="Times New Roman" w:hAnsi="Times New Roman" w:cs="Times New Roman"/>
                <w:sz w:val="20"/>
                <w:szCs w:val="20"/>
                <w:highlight w:val="green"/>
                <w:lang w:val="id-ID"/>
              </w:rPr>
              <w:t>memburuk</w:t>
            </w:r>
            <w:r w:rsidRPr="001C3E38">
              <w:rPr>
                <w:rFonts w:ascii="Times New Roman" w:hAnsi="Times New Roman" w:cs="Times New Roman"/>
                <w:sz w:val="20"/>
                <w:szCs w:val="20"/>
                <w:highlight w:val="green"/>
                <w:lang w:val="id-ID"/>
              </w:rPr>
              <w:t xml:space="preserve"> (2), sedang (3), cukup </w:t>
            </w:r>
            <w:r w:rsidRPr="001C3E38">
              <w:rPr>
                <w:rFonts w:ascii="Times New Roman" w:hAnsi="Times New Roman" w:cs="Times New Roman"/>
                <w:sz w:val="20"/>
                <w:szCs w:val="20"/>
                <w:highlight w:val="green"/>
                <w:lang w:val="id-ID"/>
              </w:rPr>
              <w:t>membaik</w:t>
            </w:r>
            <w:r w:rsidRPr="001C3E38">
              <w:rPr>
                <w:rFonts w:ascii="Times New Roman" w:hAnsi="Times New Roman" w:cs="Times New Roman"/>
                <w:sz w:val="20"/>
                <w:szCs w:val="20"/>
                <w:highlight w:val="green"/>
                <w:lang w:val="id-ID"/>
              </w:rPr>
              <w:t xml:space="preserve"> (4), </w:t>
            </w:r>
            <w:r w:rsidRPr="001C3E38">
              <w:rPr>
                <w:rFonts w:ascii="Times New Roman" w:hAnsi="Times New Roman" w:cs="Times New Roman"/>
                <w:sz w:val="20"/>
                <w:szCs w:val="20"/>
                <w:highlight w:val="green"/>
                <w:lang w:val="id-ID"/>
              </w:rPr>
              <w:t>membaik</w:t>
            </w:r>
            <w:r w:rsidRPr="001C3E38">
              <w:rPr>
                <w:rFonts w:ascii="Times New Roman" w:hAnsi="Times New Roman" w:cs="Times New Roman"/>
                <w:sz w:val="20"/>
                <w:szCs w:val="20"/>
                <w:highlight w:val="green"/>
                <w:lang w:val="id-ID"/>
              </w:rPr>
              <w:t xml:space="preserve"> (5)</w:t>
            </w:r>
          </w:p>
        </w:tc>
      </w:tr>
    </w:tbl>
    <w:p w14:paraId="13876EA2" w14:textId="2AF7F843"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sidR="00046ED7">
        <w:rPr>
          <w:rFonts w:ascii="Times New Roman" w:hAnsi="Times New Roman" w:cs="Times New Roman"/>
          <w:sz w:val="24"/>
          <w:szCs w:val="24"/>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2019)</w:t>
      </w:r>
      <w:r>
        <w:rPr>
          <w:rFonts w:ascii="Times New Roman" w:hAnsi="Times New Roman" w:cs="Times New Roman"/>
          <w:sz w:val="24"/>
          <w:szCs w:val="24"/>
        </w:rPr>
        <w:fldChar w:fldCharType="end"/>
      </w:r>
    </w:p>
    <w:p w14:paraId="4DABF80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957C1DE" w14:textId="1BF04F0D" w:rsidR="002366B7" w:rsidRDefault="002366B7" w:rsidP="0042421E">
      <w:pPr>
        <w:spacing w:after="0"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Tabel 5 menunjukkan a</w:t>
      </w:r>
      <w:bookmarkStart w:id="0" w:name="_GoBack"/>
      <w:bookmarkEnd w:id="0"/>
      <w:r w:rsidRPr="008B3C96">
        <w:rPr>
          <w:rFonts w:ascii="Times New Roman" w:hAnsi="Times New Roman" w:cs="Times New Roman"/>
          <w:sz w:val="24"/>
          <w:szCs w:val="24"/>
        </w:rPr>
        <w:t xml:space="preserve">danya penurunan tingkat nyeri pada kedua pasien setelah dilakukan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(pijat kaki</w:t>
      </w:r>
      <w:proofErr w:type="gramStart"/>
      <w:r w:rsidRPr="008B3C96">
        <w:rPr>
          <w:rFonts w:ascii="Times New Roman" w:hAnsi="Times New Roman" w:cs="Times New Roman"/>
          <w:sz w:val="24"/>
          <w:szCs w:val="24"/>
        </w:rPr>
        <w:t>) :</w:t>
      </w:r>
      <w:proofErr w:type="gramEnd"/>
      <w:r w:rsidRPr="008B3C96">
        <w:rPr>
          <w:rFonts w:ascii="Times New Roman" w:hAnsi="Times New Roman" w:cs="Times New Roman"/>
          <w:sz w:val="24"/>
          <w:szCs w:val="24"/>
        </w:rPr>
        <w:t xml:space="preserve"> mengeluh nyeri di kepala bagian belakang menurun, tampak meringis, bersikap protektif, tampak gelisah, dan sulit tidur menurun. Frekuensi nadi membaik dan tekanan darah cukup membaik dan sedang.</w:t>
      </w:r>
    </w:p>
    <w:p w14:paraId="16B555DD" w14:textId="77777777" w:rsidR="002366B7" w:rsidRPr="002366B7" w:rsidRDefault="002366B7" w:rsidP="0042421E">
      <w:pPr>
        <w:spacing w:before="240"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PEMBAHASAN </w:t>
      </w:r>
    </w:p>
    <w:p w14:paraId="45ABCE8F" w14:textId="30D37157" w:rsidR="006E1D91" w:rsidRPr="00B71C57" w:rsidRDefault="006E1D91" w:rsidP="0042421E">
      <w:pPr>
        <w:pStyle w:val="ListParagraph"/>
        <w:spacing w:line="24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Kedua pasien mengalami hipertensi di mana tekanan darahnya di atas 140/90 mmHg</w:t>
      </w:r>
      <w:r w:rsidR="00B71C57">
        <w:rPr>
          <w:rFonts w:ascii="Times New Roman" w:hAnsi="Times New Roman" w:cs="Times New Roman"/>
          <w:sz w:val="24"/>
          <w:szCs w:val="24"/>
          <w:lang w:val="id-ID"/>
        </w:rPr>
        <w:t xml:space="preserve"> yang disebabkan</w:t>
      </w:r>
      <w:r w:rsidRPr="00400869">
        <w:rPr>
          <w:rFonts w:ascii="Times New Roman" w:hAnsi="Times New Roman" w:cs="Times New Roman"/>
          <w:sz w:val="24"/>
          <w:szCs w:val="24"/>
        </w:rPr>
        <w:t xml:space="preserve"> faktor genetik, pola konsumsi garam yang berlebihan, serta tingkat stres juga berperan dalam perkembangan hipertensi</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{"citationItems":[{"id":"ITEM-1","itemData":{"author":[{"dropping-particle":"","family":"Prayitnaningsih","given":"Seskoati","non-dropping-particle":"","parse-names":false,"suffix":""},{"dropping-particle":"","family":"Rohman","given":"Mohammad Saifur","non-dropping-particle":"","parse-names":false,"suffix":""},{"dropping-particle":"","family":"Sujuti","given":"Hidayat","non-dropping-particle":"","parse-names":false,"suffix":""},{"dropping-particle":"","family":"Abdullah","given":"Aulia Abdul Hamid","non-dropping-particle":"","parse-names":false,"suffix":""},{"dropping-particle":"","family":"Vierlia","given":"Wino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Glaukoma","type":"book"},"uris":["http://www.mendeley.com/documents/?uuid=0f65b0e4-b676-411b-8cd5-cb7718d835f9"]}],"mendeley":{"formattedCitation":"(Prayitnaningsih et al., 2021)","plainTextFormattedCitation":"(Prayitnaningsih et al., 2021)","previouslyFormattedCitation":"(Prayitnaningsih et al., 2021)"},"properties":{"noteIndex":0},"schema":"https://github.com/citation-style-language/schema/raw/master/csl-citation.json"}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(Prayitnaningsih et al., 2021)</w:t>
      </w:r>
      <w:r w:rsidRPr="00400869">
        <w:rPr>
          <w:rFonts w:ascii="Times New Roman" w:hAnsi="Times New Roman" w:cs="Times New Roman"/>
          <w:sz w:val="24"/>
          <w:szCs w:val="24"/>
          <w:lang w:val="id-ID"/>
        </w:rPr>
        <w:fldChar w:fldCharType="end"/>
      </w:r>
      <w:r w:rsidRPr="00400869">
        <w:rPr>
          <w:rFonts w:ascii="Times New Roman" w:hAnsi="Times New Roman" w:cs="Times New Roman"/>
          <w:sz w:val="24"/>
          <w:szCs w:val="24"/>
        </w:rPr>
        <w:t>.</w:t>
      </w:r>
      <w:r w:rsidR="00B71C57">
        <w:rPr>
          <w:rFonts w:ascii="Times New Roman" w:hAnsi="Times New Roman" w:cs="Times New Roman"/>
          <w:sz w:val="24"/>
          <w:szCs w:val="24"/>
          <w:lang w:val="id-ID"/>
        </w:rPr>
        <w:t xml:space="preserve"> </w:t>
      </w:r>
      <w:r w:rsidR="00B71C57" w:rsidRPr="00B71C57">
        <w:rPr>
          <w:rFonts w:ascii="Times New Roman" w:hAnsi="Times New Roman" w:cs="Times New Roman"/>
          <w:sz w:val="24"/>
          <w:szCs w:val="24"/>
          <w:lang w:val="id-ID"/>
        </w:rPr>
        <w:t>Kelelaha</w:t>
      </w:r>
      <w:r w:rsidR="00B71C57">
        <w:rPr>
          <w:rFonts w:ascii="Times New Roman" w:hAnsi="Times New Roman" w:cs="Times New Roman"/>
          <w:sz w:val="24"/>
          <w:szCs w:val="24"/>
          <w:lang w:val="id-ID"/>
        </w:rPr>
        <w:t xml:space="preserve">n dan kurang tidur meningkatkan </w:t>
      </w:r>
      <w:r w:rsidR="00B71C57" w:rsidRPr="00B71C57">
        <w:rPr>
          <w:rFonts w:ascii="Times New Roman" w:hAnsi="Times New Roman" w:cs="Times New Roman"/>
          <w:sz w:val="24"/>
          <w:szCs w:val="24"/>
          <w:lang w:val="id-ID"/>
        </w:rPr>
        <w:t>hormon stres, menyebabkan vasokonstriksi dan peningkatan tekanan darah</w:t>
      </w:r>
      <w:r w:rsidR="00B71C57">
        <w:rPr>
          <w:rFonts w:ascii="Times New Roman" w:hAnsi="Times New Roman" w:cs="Times New Roman"/>
          <w:sz w:val="24"/>
          <w:szCs w:val="24"/>
          <w:lang w:val="id-ID"/>
        </w:rPr>
        <w:t xml:space="preserve"> </w:t>
      </w:r>
      <w:r w:rsidR="00B71C57">
        <w:rPr>
          <w:rFonts w:ascii="Times New Roman" w:hAnsi="Times New Roman" w:cs="Times New Roman"/>
          <w:sz w:val="24"/>
          <w:szCs w:val="24"/>
          <w:lang w:val="id-ID"/>
        </w:rPr>
        <w:fldChar w:fldCharType="begin" w:fldLock="1"/>
      </w:r>
      <w:r w:rsidR="00993C09">
        <w:rPr>
          <w:rFonts w:ascii="Times New Roman" w:hAnsi="Times New Roman" w:cs="Times New Roman"/>
          <w:sz w:val="24"/>
          <w:szCs w:val="24"/>
          <w:lang w:val="id-ID"/>
        </w:rPr>
        <w:instrText>ADDIN CSL_CITATION {"citationItems":[{"id":"ITEM-1","itemData":{"DOI":"10.3389/fphys.2021.692098","ISSN":"1664042X","abstract":"Background: Fatigue and psychophysiological reactions to mental stress are known to be problematic in coronary artery disease (CAD) patients. Currently, studies exploring the relationship between fatigue and cardiovascular reactivity to stress are scarce and inconsistent. The current study aimed to investigate the links between cardiovascular response to mental stress and fatigue in CAD patients after acute coronary syndrome (ACS). Methods: The cross-sectional study investigated 142 CAD patients (85% males, 52 ± 8 years) within 2–3 weeks after recent myocardial infarction or unstable angina pectoris. Fatigue symptoms were measured using Multidimensional Fatigue Inventory 20-items, while cardiovascular reactivity to stress [i.e., systolic (S) and diastolic (D) blood pressure (ΔBP), and heart rate (ΔHR)] was evaluated during Trier Social Stress Test (TSST). In addition, participants completed psychometric measures, including the Hospital Anxiety and Depression scale and the Type D Scale-14. Multivariable linear regression analyses were completed to evaluate associations between fatigue and cardiovascular response to TSST, while controlling for confounders. Results: After controlling for baseline levels of cardiovascular measures, age, gender, education, heart failure severity, arterial hypertension, smoking history, use of nitrates, anxiety and depressive symptoms, Type D Personality, perceived task difficulty, and perceived task efforts, cardiovascular reactivity to anticipatory stress was inversely associated with both global fatigue (ΔHR: β = –0.238; p = 0.04) and mental fatigue (ΔSBP: β = –0.244; p = 0.04; ΔHR β = –0.303; p = 0.01) as well as total fatigue (ΔSBP: β = –0.331; p = 0.01; ΔHR: β = –0.324; p = 0.01). Conclusion: In CAD patients after ACS, fatigue was linked with diminished cardiovascular function during anticipation of a mental stress challenge, even after inclusion of possible confounders. Further similar studies exploring other psychophysiological stress responses are warranted.","author":[{"dropping-particle":"","family":"Gecaite-Stonciene","given":"Julija","non-dropping-particle":"","parse-names":false,"suffix":""},{"dropping-particle":"","family":"Hughes","given":"Brian M.","non-dropping-particle":"","parse-names":false,"suffix":""},{"dropping-particle":"","family":"Burkauskas","given":"Julius","non-dropping-particle":"","parse-names":false,"suffix":""},{"dropping-particle":"","family":"Bunevicius","given":"Adomas","non-dropping-particle":"","parse-names":false,"suffix":""},{"dropping-particle":"","family":"Kazukauskiene","given":"Nijole","non-dropping-particle":"","parse-names":false,"suffix":""},{"dropping-particle":"","family":"Houtum","given":"Lisanne","non-dropping-particle":"van","parse-names":false,"suffix":""},{"dropping-particle":"","family":"Brozaitiene","given":"Julija","non-dropping-particle":"","parse-names":false,"suffix":""},{"dropping-particle":"","family":"Neverauskas","given":"Julius","non-dropping-particle":"","parse-names":false,"suffix":""},{"dropping-particle":"","family":"Mickuviene","given":"Narseta","non-dropping-particle":"","parse-names":false,"suffix":""}],"container-title":"Frontiers in Physiology","id":"ITEM-1","issue":"August","issued":{"date-parts":[["2021"]]},"page":"1-12","title":"Fatigue Is Associated With Diminished Cardiovascular Response to Anticipatory Stress in Patients With Coronary Artery Disease","type":"article-journal","volume":"12"},"uris":["http://www.mendeley.com/documents/?uuid=46f0533b-473b-49c2-87cc-6a994cd5c676"]},{"id":"ITEM-2","itemData":{"abstract":"Background: Sleep quality is one of the factors that can affect blood pressure. Factors that affect the quality of sleep is work with a shift system, one of which works as a nurse. The Objective was to analyze the relationship between sleep quality and blood pressure in nurses. The Methods is used an analytic observational research design, with a cross-sectional approach that was tested using the Spearman Rank correlation test. The Sample was determined using a non-probability sampling technique, using a purposive sampling method, and to determine the sample size of this study using the Slovin formula, and obtained a total sample of 72 respondents. The Results is obtained p value = 0.042 (p = &lt;0.05) and r value = 0.241. The Conclusion is that there is a relationship between sleep quality and blood pressure in nurses with a low level of correlation strength and has a positive correlation direction or the correlation coefficient value of the two variables has a relationship direction that is directly proportional.","author":[{"dropping-particle":"","family":"Subagiartha","given":"Farel S","non-dropping-particle":"","parse-names":false,"suffix":""},{"dropping-particle":"","family":"Katuuk","given":"Mario E","non-dropping-particle":"","parse-names":false,"suffix":""},{"dropping-particle":"","family":"Ch Paat a-c","given":"Toar C","non-dropping-particle":"","parse-names":false,"suffix":""}],"container-title":"Jurnal Keperawatan","id":"ITEM-2","issue":"1","issued":{"date-parts":[["2024"]]},"page":"89-96","title":"Hubungan Kualitas Tidur Dengan Tekanan Darah Pada Perawat Di Siloam Hospitals Manado","type":"article-journal","volume":"12"},"uris":["http://www.mendeley.com/documents/?uuid=aeb6d5d4-fac9-4203-b6ed-8ad2a0df08ed"]}],"mendeley":{"formattedCitation":"(Gecaite-Stonciene et al., 2021; Subagiartha et al., 2024)","plainTextFormattedCitation":"(Gecaite-Stonciene et al., 2021; Subagiartha et al., 2024)","previouslyFormattedCitation":"(Gecaite-Stonciene et al., 2021; Subagiartha et al., 2024)"},"properties":{"noteIndex":0},"schema":"https://github.com/citation-style-language/schema/raw/master/csl-citation.json"}</w:instrText>
      </w:r>
      <w:r w:rsidR="00B71C57">
        <w:rPr>
          <w:rFonts w:ascii="Times New Roman" w:hAnsi="Times New Roman" w:cs="Times New Roman"/>
          <w:sz w:val="24"/>
          <w:szCs w:val="24"/>
          <w:lang w:val="id-ID"/>
        </w:rPr>
        <w:fldChar w:fldCharType="separate"/>
      </w:r>
      <w:r w:rsidR="00B71C57" w:rsidRPr="00B71C57">
        <w:rPr>
          <w:rFonts w:ascii="Times New Roman" w:hAnsi="Times New Roman" w:cs="Times New Roman"/>
          <w:noProof/>
          <w:sz w:val="24"/>
          <w:szCs w:val="24"/>
          <w:lang w:val="id-ID"/>
        </w:rPr>
        <w:t>(Gecaite-Stonciene et al., 2021; Subagiartha et al., 2024)</w:t>
      </w:r>
      <w:r w:rsidR="00B71C57">
        <w:rPr>
          <w:rFonts w:ascii="Times New Roman" w:hAnsi="Times New Roman" w:cs="Times New Roman"/>
          <w:sz w:val="24"/>
          <w:szCs w:val="24"/>
          <w:lang w:val="id-ID"/>
        </w:rPr>
        <w:fldChar w:fldCharType="end"/>
      </w:r>
      <w:r w:rsidR="00B71C57">
        <w:rPr>
          <w:rFonts w:ascii="Times New Roman" w:hAnsi="Times New Roman" w:cs="Times New Roman"/>
          <w:sz w:val="24"/>
          <w:szCs w:val="24"/>
          <w:lang w:val="id-ID"/>
        </w:rPr>
        <w:t>.</w:t>
      </w:r>
    </w:p>
    <w:p w14:paraId="6B202488" w14:textId="77777777" w:rsidR="006E1D91" w:rsidRDefault="006E1D91"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00EA3144" w:rsidRPr="006E1D91">
        <w:rPr>
          <w:rFonts w:ascii="Times New Roman" w:hAnsi="Times New Roman" w:cs="Times New Roman"/>
          <w:sz w:val="24"/>
          <w:szCs w:val="24"/>
          <w:lang w:val="id-ID"/>
        </w:rPr>
        <w:t>asien</w:t>
      </w:r>
      <w:r w:rsidR="002366B7" w:rsidRPr="006E1D91">
        <w:rPr>
          <w:rFonts w:ascii="Times New Roman" w:hAnsi="Times New Roman" w:cs="Times New Roman"/>
          <w:sz w:val="24"/>
          <w:szCs w:val="24"/>
        </w:rPr>
        <w:t xml:space="preserve"> dengan hipertensi, nadi sering kali menjadi lebih cepat (takikardia), terutama jika hipertensi disertai dengan stres, kecemasan, atau gangguan aktivitas sistem saraf simpatis. Mekanisme ini terjadi karena aktivasi sistem saraf simpatis dan peningkatan kadar katekolamin seperti adrenalin dan norepinefrin, yang mempercepat denyut jantung dan mempersempit pembuluh darah</w:t>
      </w:r>
      <w:r w:rsidR="001E6EFC" w:rsidRPr="006E1D91">
        <w:rPr>
          <w:rFonts w:ascii="Times New Roman" w:hAnsi="Times New Roman" w:cs="Times New Roman"/>
          <w:sz w:val="24"/>
          <w:szCs w:val="24"/>
          <w:lang w:val="id-ID"/>
        </w:rPr>
        <w:t xml:space="preserve"> </w:t>
      </w:r>
      <w:r w:rsidR="001E6EFC" w:rsidRPr="006E1D91">
        <w:rPr>
          <w:rFonts w:ascii="Times New Roman" w:hAnsi="Times New Roman" w:cs="Times New Roman"/>
          <w:sz w:val="24"/>
          <w:szCs w:val="24"/>
          <w:lang w:val="id-ID"/>
        </w:rPr>
        <w:fldChar w:fldCharType="begin" w:fldLock="1"/>
      </w:r>
      <w:r w:rsidR="001E6EFC" w:rsidRPr="006E1D91">
        <w:rPr>
          <w:rFonts w:ascii="Times New Roman" w:hAnsi="Times New Roman" w:cs="Times New Roman"/>
          <w:sz w:val="24"/>
          <w:szCs w:val="24"/>
          <w:lang w:val="id-ID"/>
        </w:rPr>
        <w:instrText>ADDIN CSL_CITATION {"citationItems":[{"id":"ITEM-1","itemData":{"DOI":"10.1093/ajh/hpaa187","ISSN":"19417225","PMID":"33447842","abstract":"A large body of evidence has shown that resting heart rate (RHR) holds important prognostic information in several clinical conditions. In the majority of the general population studies, a graded association between RHR and mortality from all causes, cardiovascular (CV) disease, ischemic heart disease, and stroke has been observed. These associations appeared even stronger and more consistent in hypertensive patients. Studies performed with 24-hour ambulatory recording have shown that an elevated nighttime heart rate may confer an additional risk on top of office RHR. The mechanisms by which tachycardia alone or in association with sympathetic overactivity induces CV damage are well understood. Fast RHR is a strong predictor of future hypertension, metabolic disturbances, obesity, and diabetes. Several experimental lines of research point to high RHR as a main risk factor for the development of atherosclerosis, large artery stiffness, and CV disease. Elevated RHR is a common feature in patients with hypertension. Thus, there is a large segment of the hypertensive population that would benefit from a treatment able to decrease RHR. Improvement of unhealthy lifestyle should be the first goal in the management of the hypertensive patient with elevated RHR. Most clinical guidelines now recommend the use of combination therapies even in the initial treatment of hypertension. Although no results of clinical trials specifically designed to investigate the effect of RHR lowering in human beings without CV diseases are available, in hypertensive patients with high RHR a combination therapy including a cardiac slowing drug at optimized dose seems a sensible strategy. Tachycardia can be considered both as a marker of sympathetic overactivity and as a risk factor for cardiovascular events. In this sketch, the main cardiovascular and metabolic effects of increased sympathetic tone underlying high heart rate are shown. The link between tachycardia and cardiovascular events can be explained also by the direct hemodynamic action of heart rate on the arteries and the left ventricular (LV) wall.","author":[{"dropping-particle":"","family":"Palatini","given":"Paolo","non-dropping-particle":"","parse-names":false,"suffix":""}],"container-title":"American Journal of Hypertension","id":"ITEM-1","issue":"4","issued":{"date-parts":[["2021"]]},"page":"307-317","title":"Resting Heart Rate as a Cardiovascular Risk Factor in Hypertensive Patients: An Update","type":"article-journal","volume":"34"},"uris":["http://www.mendeley.com/documents/?uuid=4e08cde9-11ea-4ddb-b54a-2d5a99e2514a"]}],"mendeley":{"formattedCitation":"(Palatini, 2021)","plainTextFormattedCitation":"(Palatini, 2021)","previouslyFormattedCitation":"(Palatini, 2021)"},"properties":{"noteIndex":0},"schema":"https://github.com/citation-style-language/schema/raw/master/csl-citation.json"}</w:instrText>
      </w:r>
      <w:r w:rsidR="001E6EFC" w:rsidRPr="006E1D91">
        <w:rPr>
          <w:rFonts w:ascii="Times New Roman" w:hAnsi="Times New Roman" w:cs="Times New Roman"/>
          <w:sz w:val="24"/>
          <w:szCs w:val="24"/>
          <w:lang w:val="id-ID"/>
        </w:rPr>
        <w:fldChar w:fldCharType="separate"/>
      </w:r>
      <w:r w:rsidR="001E6EFC" w:rsidRPr="006E1D91">
        <w:rPr>
          <w:rFonts w:ascii="Times New Roman" w:hAnsi="Times New Roman" w:cs="Times New Roman"/>
          <w:noProof/>
          <w:sz w:val="24"/>
          <w:szCs w:val="24"/>
          <w:lang w:val="id-ID"/>
        </w:rPr>
        <w:t>(Palatini, 2021)</w:t>
      </w:r>
      <w:r w:rsidR="001E6EFC" w:rsidRPr="006E1D91">
        <w:rPr>
          <w:rFonts w:ascii="Times New Roman" w:hAnsi="Times New Roman" w:cs="Times New Roman"/>
          <w:sz w:val="24"/>
          <w:szCs w:val="24"/>
          <w:lang w:val="id-ID"/>
        </w:rPr>
        <w:fldChar w:fldCharType="end"/>
      </w:r>
      <w:r w:rsidR="002366B7" w:rsidRPr="006E1D91">
        <w:rPr>
          <w:rFonts w:ascii="Times New Roman" w:hAnsi="Times New Roman" w:cs="Times New Roman"/>
          <w:sz w:val="24"/>
          <w:szCs w:val="24"/>
        </w:rPr>
        <w:t>.</w:t>
      </w:r>
    </w:p>
    <w:p w14:paraId="6D547832" w14:textId="77777777" w:rsidR="00046ED7" w:rsidRDefault="002366B7" w:rsidP="0042421E">
      <w:pPr>
        <w:pStyle w:val="ListParagraph"/>
        <w:spacing w:line="240" w:lineRule="auto"/>
        <w:ind w:left="0" w:firstLine="567"/>
        <w:jc w:val="both"/>
        <w:rPr>
          <w:rFonts w:ascii="Times New Roman" w:hAnsi="Times New Roman" w:cs="Times New Roman"/>
          <w:sz w:val="24"/>
          <w:szCs w:val="24"/>
        </w:rPr>
      </w:pPr>
      <w:r w:rsidRPr="006E1D91">
        <w:rPr>
          <w:rFonts w:ascii="Times New Roman" w:hAnsi="Times New Roman" w:cs="Times New Roman"/>
          <w:sz w:val="24"/>
          <w:szCs w:val="24"/>
        </w:rPr>
        <w:t xml:space="preserve">Nyeri </w:t>
      </w:r>
      <w:r w:rsidR="006E1D91" w:rsidRPr="006E1D91">
        <w:rPr>
          <w:rFonts w:ascii="Times New Roman" w:hAnsi="Times New Roman" w:cs="Times New Roman"/>
          <w:sz w:val="24"/>
          <w:szCs w:val="24"/>
          <w:lang w:val="id-ID"/>
        </w:rPr>
        <w:t xml:space="preserve">kepala yang dialami pasien hipertensi diakibatkan karena </w:t>
      </w:r>
      <w:r w:rsidRPr="006E1D91">
        <w:rPr>
          <w:rFonts w:ascii="Times New Roman" w:hAnsi="Times New Roman" w:cs="Times New Roman"/>
          <w:sz w:val="24"/>
          <w:szCs w:val="24"/>
        </w:rPr>
        <w:t>penyumbatan, vasokonstriksi, dan gangguan sirkulasi otak. Kondisi ini meningkatkan resistensi pembuluh darah otak, yang berkontribu</w:t>
      </w:r>
      <w:r w:rsidR="001E6EFC" w:rsidRPr="006E1D91">
        <w:rPr>
          <w:rFonts w:ascii="Times New Roman" w:hAnsi="Times New Roman" w:cs="Times New Roman"/>
          <w:sz w:val="24"/>
          <w:szCs w:val="24"/>
        </w:rPr>
        <w:t xml:space="preserve">si pada timbulnya nyeri kepala </w:t>
      </w:r>
      <w:r w:rsidR="001E6EFC" w:rsidRPr="006E1D91">
        <w:rPr>
          <w:rFonts w:ascii="Times New Roman" w:hAnsi="Times New Roman" w:cs="Times New Roman"/>
          <w:sz w:val="24"/>
          <w:szCs w:val="24"/>
        </w:rPr>
        <w:fldChar w:fldCharType="begin" w:fldLock="1"/>
      </w:r>
      <w:r w:rsidR="001E6EFC" w:rsidRPr="006E1D91">
        <w:rPr>
          <w:rFonts w:ascii="Times New Roman" w:hAnsi="Times New Roman" w:cs="Times New Roman"/>
          <w:sz w:val="24"/>
          <w:szCs w:val="24"/>
        </w:rPr>
        <w:instrText>ADDIN CSL_CITATION {"citationItems":[{"id":"ITEM-1","itemData":{"DOI":"10.33992/jgk.v13i1.1181","ISSN":"2088-7493","abstract":"Hypertension is a condition where systole pressure is ˃140 mmHg and diastolic pressure˃ 90 mmHg. The general purpose of this scientific paper research is to find out the description of nursing care for hypertensive patients with impaired comfort needs in the Tabanan Rindam Polyclinic. This type of design uses a descriptive case study, where the research was conducted at the Polyclinic, the study was conducted in February 2019. The subject of the case study will use two clients who were treated in the road at the Tabanan Rindam Polyclinic that met the inclusion criteria. Data collection used in this case study is assessment, diagnosis, intervention, implementation, evaluation. The results of this case study, Nursing diagnosis in this case study, more focused on the patient's comfort, namely pain. Nursing intervention this action is carried out for 2 x 15 minutes using deep breathing relaxation techniques which are known to be able to maintain muscle elasticity so that lowering blood pressure decreases pain scale from scaling pain 5 to pain scale 3. Suggestions from researchers are to provide knowledge to hypertensive patients, especially those who experience discomfort (pain) so that they are able to apply deep breathing relaxation techniques both independently and with guidance.","author":[{"dropping-particle":"","family":"Murtiono","given":"","non-dropping-particle":"","parse-names":false,"suffix":""},{"dropping-particle":"","family":"Ngurah","given":"I Gusti Ketut Gede","non-dropping-particle":"","parse-names":false,"suffix":""}],"container-title":"Jurnal Gema Keperawatan","id":"ITEM-1","issue":"1","issued":{"date-parts":[["2020"]]},"page":"35-42","title":"Gambaran Asuhan Keperawatan Pada Pasien Hipertensi Dengan Gangguan Kebutuhan Rasa Nyaman Nyeri","type":"article-journal","volume":"13"},"uris":["http://www.mendeley.com/documents/?uuid=c5ed0073-6b3a-4730-9314-68939c8b4489"]}],"mendeley":{"formattedCitation":"(Murtiono &amp; Ngurah, 2020)","plainTextFormattedCitation":"(Murtiono &amp; Ngurah, 2020)","previouslyFormattedCitation":"(Murtiono &amp; Ngurah, 2020)"},"properties":{"noteIndex":0},"schema":"https://github.com/citation-style-language/schema/raw/master/csl-citation.json"}</w:instrText>
      </w:r>
      <w:r w:rsidR="001E6EFC" w:rsidRPr="006E1D91">
        <w:rPr>
          <w:rFonts w:ascii="Times New Roman" w:hAnsi="Times New Roman" w:cs="Times New Roman"/>
          <w:sz w:val="24"/>
          <w:szCs w:val="24"/>
        </w:rPr>
        <w:fldChar w:fldCharType="separate"/>
      </w:r>
      <w:r w:rsidR="001E6EFC" w:rsidRPr="006E1D91">
        <w:rPr>
          <w:rFonts w:ascii="Times New Roman" w:hAnsi="Times New Roman" w:cs="Times New Roman"/>
          <w:noProof/>
          <w:sz w:val="24"/>
          <w:szCs w:val="24"/>
        </w:rPr>
        <w:t>(Murtiono &amp; Ngurah, 2020)</w:t>
      </w:r>
      <w:r w:rsidR="001E6EFC" w:rsidRPr="006E1D91">
        <w:rPr>
          <w:rFonts w:ascii="Times New Roman" w:hAnsi="Times New Roman" w:cs="Times New Roman"/>
          <w:sz w:val="24"/>
          <w:szCs w:val="24"/>
        </w:rPr>
        <w:fldChar w:fldCharType="end"/>
      </w:r>
      <w:r w:rsidRPr="006E1D91">
        <w:rPr>
          <w:rFonts w:ascii="Times New Roman" w:hAnsi="Times New Roman" w:cs="Times New Roman"/>
          <w:sz w:val="24"/>
          <w:szCs w:val="24"/>
        </w:rPr>
        <w:t xml:space="preserve">. </w:t>
      </w:r>
    </w:p>
    <w:p w14:paraId="454585E8"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Sulit tidur pada kedua pasien disebabkan karena </w:t>
      </w:r>
      <w:r w:rsidRPr="00046ED7">
        <w:rPr>
          <w:rFonts w:ascii="Times New Roman" w:hAnsi="Times New Roman" w:cs="Times New Roman"/>
          <w:sz w:val="24"/>
          <w:szCs w:val="24"/>
        </w:rPr>
        <w:t>v</w:t>
      </w:r>
      <w:r w:rsidR="002366B7" w:rsidRPr="00046ED7">
        <w:rPr>
          <w:rFonts w:ascii="Times New Roman" w:hAnsi="Times New Roman" w:cs="Times New Roman"/>
          <w:sz w:val="24"/>
          <w:szCs w:val="24"/>
        </w:rPr>
        <w:t xml:space="preserve">asokonstriksi pembuluh darah </w:t>
      </w:r>
      <w:r>
        <w:rPr>
          <w:rFonts w:ascii="Times New Roman" w:hAnsi="Times New Roman" w:cs="Times New Roman"/>
          <w:sz w:val="24"/>
          <w:szCs w:val="24"/>
          <w:lang w:val="id-ID"/>
        </w:rPr>
        <w:t>yang me</w:t>
      </w:r>
      <w:r w:rsidR="002366B7" w:rsidRPr="00046ED7">
        <w:rPr>
          <w:rFonts w:ascii="Times New Roman" w:hAnsi="Times New Roman" w:cs="Times New Roman"/>
          <w:sz w:val="24"/>
          <w:szCs w:val="24"/>
        </w:rPr>
        <w:t>ningkatan tekanan dara</w:t>
      </w:r>
      <w:r>
        <w:rPr>
          <w:rFonts w:ascii="Times New Roman" w:hAnsi="Times New Roman" w:cs="Times New Roman"/>
          <w:sz w:val="24"/>
          <w:szCs w:val="24"/>
        </w:rPr>
        <w:t>h serta gangguan sirkulasi otak</w:t>
      </w:r>
      <w:r w:rsidR="002366B7" w:rsidRPr="00046ED7">
        <w:rPr>
          <w:rFonts w:ascii="Times New Roman" w:hAnsi="Times New Roman" w:cs="Times New Roman"/>
          <w:sz w:val="24"/>
          <w:szCs w:val="24"/>
        </w:rPr>
        <w:t>. Akibatnya, terjadi nyeri kepala yang membuat pasien merasa tidak nyaman dan mengalami kesulitan tidur, bahkan dapat menyebabkan</w:t>
      </w:r>
      <w:r w:rsidR="001E6EFC" w:rsidRPr="00046ED7">
        <w:rPr>
          <w:rFonts w:ascii="Times New Roman" w:hAnsi="Times New Roman" w:cs="Times New Roman"/>
          <w:sz w:val="24"/>
          <w:szCs w:val="24"/>
        </w:rPr>
        <w:t xml:space="preserve"> insomnia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{"citationItems":[{"id":"ITEM-1","itemData":{"abstract":"Pola tidur yang buruk yaitu gangguan tidur, kualitas tidur yang buruk, dan durasi tidur yang pendek dapat meningkatkan risiko hipertensi. Hipertensi sendiri kini menjadi penyakit yang menduduki posisi tinggi yang sering dialami oleh masyarakat. Tujuan dari penelitian ini untuk mengetahui hubungan perilaku tidur yang buruk dapat meningkatkan risiko kejadian hipertensi. Penelitian ini merupakan penelitian observasional yang bersifat analitik dengan desain case control. Sampel dalam penelitian ini berjumlah 76 orang yang terdiri dari penderita hipertensi dan bukan penderita hipertensi pada Poli Umum Puskesmas Tanah Kalikedinding Surabaya. Teknik pengambilan sampel yang dilakukan menggunakan simple random sampling. Hasil penelitian menggunakan uji statistik regresi logistik menunjukkan (p=0,000; OR=9,022) artinya pola tidur memiliki pengaruh paling besar terhadap kejadian hipertensi dibandingkan dengan umur dan jenis kelamin. Kekuatan pengaruh pola tidur responden menunjukkan bahwa responden yang memiliki pola tidur yang buruk memiliki risiko 9,022 kali lebih besar terserang hipertensi dibandingkan dengan yang memiliki pola tidur baik. Pola tidur buruk antara lain gangguan tidur, kualitas tidur yang buruk, dan durasi tidur yang pendek. Rekomendasi yang diberikan kepada responden yang memiliki pola tidur buruk harus memperbaiki pola tidur dengan gaya hidup yang sehat yaitu tidur sesuai kebutuhan dan menjaga pikiran","author":[{"dropping-particle":"","family":"Martini","given":"Santi","non-dropping-particle":"","parse-names":false,"suffix":""},{"dropping-particle":"","family":"Roshifanni","given":"Shofa","non-dropping-particle":"","parse-names":false,"suffix":""},{"dropping-particle":"","family":"Marzela","given":"Fanni","non-dropping-particle":"","parse-names":false,"suffix":""}],"container-title":"Jurnal Mkmi","id":"ITEM-1","issue":"3","issued":{"date-parts":[["2018"]]},"page":"297-303","title":"Pola Tidur yang Buruk Meningkatkan Risiko Hipertensi Poor Sleep Pattern Increases Risk of Hypertension","type":"article-journal","volume":"14"},"uris":["http://www.mendeley.com/documents/?uuid=f310e3a2-8a2b-49d5-acbc-44a0be27a982"]}],"mendeley":{"formattedCitation":"(Martini et al., 2018)","plainTextFormattedCitation":"(Martini et al., 2018)","previouslyFormattedCitation":"(Martini et al., 2018)"},"properties":{"noteIndex":0},"schema":"https://github.com/citation-style-language/schema/raw/master/csl-citation.json"}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(Martini et al., 2018)</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48F3D6F6" w14:textId="77777777" w:rsidR="00046ED7" w:rsidRDefault="002366B7"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rPr>
        <w:t xml:space="preserve">Kurangnya suplai oksigen akibat gangguan sirkulasi darah juga dapat menyebabkan penumpukan sisa metabolisme di tungkai, yang berujung pada kelelahan (fatigue)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{"citationItems":[{"id":"ITEM-1","itemData":{"DOI":"10.37771/nj.vol4.iss1.427","ISSN":"2579-4426","abstract":"Abstract\r Hypertension is a current significant health problem in many countries. Indonesia also has a high prevalence of hypertension. Fatigue is a common symptom that often occurs in hypertensive patients. Unhealthy lifestyles may worsen the impact of hypertension. The study aimed to explore the relationship between fatigue and lifestyle among patients with hypertension. This was a descriptive correlational study with cross-sectional approach using 68 convenience samples in a general hospital of Central Sulawesi. The questionnaires were Multidimensional Assessment of Fatigue (MAF) and Health Promotion Lifestyle Profile II (HPLP II). Descriptive statistics and Spearman rank correlation were used to explore the relationships between variables and domains. Overall, lifestyle was correlated to fatigue (r=0,28, p&lt;0.05). Hypertensive patients with higher degree of fatigue, performed a better lifestyle. More effective strategies such as health education, professional consultation, support and group sharing need to be done to improve the lifestyle of patients.\r Keywords: Fatigue, hypertension, lifestyle.\r Abstrak\r Penyakit hipertensi merupakan masalah kesehatan signifikan yang sedang dialami di banyak negara. Di Indonesia, hipertensi merupakan masalah kesehatan dengan prevalensi yang tinggi. Kelelahan adalah gejala umum yang terjadi pada pasien hipertensi. Gaya hidup tidak sehat dapat memperburuk efek dari hipertensi. Penelitian ini bertujuan untuk mengeksplorasi hubungan kelelahan dan gaya hidup pada pasien hipertensi. Penelitian ini berjenis deskriptif korelasi berpendekatan potong lintang dengan 68 sampel yang direkrut menggunakan teknik convenience sampling di salah satu rumah sakit umum daerah di Sulawesi Tengah. Kuesioner yang digunakan yaitu MAF dan HPLP II. Statistik deskriptif dan Spearman Rank Correlation digunakan untuk mencari hubungan antar variabel dan domain-domainnya. Secara keseluruhan, gaya hidup berhubungan signifikan dengan kelelahan (r=0,28, p&lt;0,05). Penderita hipertensi yang menderita kelelahan berat, menerapkan gaya hidup yang lebih baik. Strategi yang lebih efektif dalam penyuluhan kesehatan, konsultasi profesional, support dan sharing group, perlu dilakukan untuk meningkatkan gaya hidup.\r Kata Kunci: Gaya hidup, hipertensi, kelelahan.","author":[{"dropping-particle":"","family":"Lainsamputty","given":"Ferdy","non-dropping-particle":"","parse-names":false,"suffix":""}],"container-title":"Nutrix Journal","id":"ITEM-1","issue":"1","issued":{"date-parts":[["2020"]]},"page":"20","title":"Kelelahan Dan Gaya Hidup Pada Pasien Hipertensi","type":"article-journal","volume":"4"},"uris":["http://www.mendeley.com/documents/?uuid=361fb1e8-4884-4c0f-8fe1-1c57bfbdca74"]}],"mendeley":{"formattedCitation":"(Lainsamputty, 2020)","plainTextFormattedCitation":"(Lainsamputty, 2020)","previouslyFormattedCitation":"(Lainsamputty, 2020)"},"properties":{"noteIndex":0},"schema":"https://github.com/citation-style-language/schema/raw/master/csl-citation.json"}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(Lainsamputty, 2020)</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12A40743" w14:textId="14573B87" w:rsidR="002366B7" w:rsidRDefault="00046ED7"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Pada </w:t>
      </w:r>
      <w:r>
        <w:rPr>
          <w:rFonts w:ascii="Times New Roman" w:hAnsi="Times New Roman" w:cs="Times New Roman"/>
          <w:sz w:val="24"/>
          <w:szCs w:val="24"/>
          <w:lang w:val="id-ID"/>
        </w:rPr>
        <w:t>pasien hipertensi k</w:t>
      </w:r>
      <w:r w:rsidR="002366B7" w:rsidRPr="00046ED7">
        <w:rPr>
          <w:rFonts w:ascii="Times New Roman" w:hAnsi="Times New Roman" w:cs="Times New Roman"/>
          <w:sz w:val="24"/>
          <w:szCs w:val="24"/>
        </w:rPr>
        <w:t>ecemasan dapat muncul karena adanya kekhawatiran terhadap kemungkinan kenaikan tekanan darah secara tiba-tiba, yang berpotensi menimbulkan komplik</w:t>
      </w:r>
      <w:r w:rsidR="001E6EFC" w:rsidRPr="00046ED7">
        <w:rPr>
          <w:rFonts w:ascii="Times New Roman" w:hAnsi="Times New Roman" w:cs="Times New Roman"/>
          <w:sz w:val="24"/>
          <w:szCs w:val="24"/>
        </w:rPr>
        <w:t xml:space="preserve">asi serius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{"citationItems":[{"id":"ITEM-1","itemData":{"author":[{"dropping-particle":"","family":"Sunarti","given":"","non-dropping-particle":"","parse-names":false,"suffix":""},{"dropping-particle":"","family":"Hulu","given":"Indah Kristiani","non-dropping-particle":"","parse-names":false,"suffix":""},{"dropping-particle":"","family":"Sitorus","given":"Desi Natalia","non-dropping-particle":"","parse-names":false,"suffix":""},{"dropping-particle":"","family":"Harefa","given":"Arnudin","non-dropping-particle":"","parse-names":false,"suffix":""},{"dropping-particle":"","family":"Syuhada","given":"Muhammad Taufiq","non-dropping-particle":"","parse-names":false,"suffix":""}],"container-title":"Holistik Jurnal Kesehatan","id":"ITEM-1","issue":"7","issued":{"date-parts":[["2024"]]},"page":"917-924","title":"Hubungan Tekanan Darah Dengan Tingkat Kecemasan Pada Pasien Hipertensi","type":"article-journal","volume":"18"},"uris":["http://www.mendeley.com/documents/?uuid=142362ba-49cb-4805-8974-d50eaf804ee7"]}],"mendeley":{"formattedCitation":"(Sunarti et al., 2024)","plainTextFormattedCitation":"(Sunarti et al., 2024)","previouslyFormattedCitation":"(Sunarti et al., 2024)"},"properties":{"noteIndex":0},"schema":"https://github.com/citation-style-language/schema/raw/master/csl-citation.json"}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(Sunarti et al., 2024)</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75940509" w14:textId="1CCE9236" w:rsidR="00DF0C36" w:rsidRPr="00CB3940" w:rsidRDefault="00DF0C36" w:rsidP="00DF0C36">
      <w:pPr>
        <w:pStyle w:val="ListParagraph"/>
        <w:spacing w:line="240" w:lineRule="auto"/>
        <w:ind w:left="0" w:firstLine="567"/>
        <w:jc w:val="both"/>
        <w:rPr>
          <w:rFonts w:ascii="Times New Roman" w:hAnsi="Times New Roman" w:cs="Times New Roman"/>
          <w:color w:val="388600"/>
          <w:sz w:val="24"/>
          <w:szCs w:val="24"/>
          <w:lang w:eastAsia="ja-JP"/>
        </w:rPr>
      </w:pPr>
    </w:p>
    <w:p w14:paraId="1C04BC5B" w14:textId="1FA77AB5" w:rsidR="0042421E" w:rsidRPr="00993C09" w:rsidRDefault="00DF0C36" w:rsidP="0042421E">
      <w:pPr>
        <w:pStyle w:val="ListParagraph"/>
        <w:spacing w:line="240" w:lineRule="auto"/>
        <w:ind w:left="0" w:firstLine="567"/>
        <w:jc w:val="both"/>
        <w:rPr>
          <w:rFonts w:ascii="Times New Roman" w:hAnsi="Times New Roman" w:cs="Times New Roman"/>
          <w:sz w:val="24"/>
          <w:szCs w:val="24"/>
          <w:highlight w:val="green"/>
          <w:lang w:val="id-ID"/>
        </w:rPr>
      </w:pPr>
      <w:r w:rsidRPr="00993C09">
        <w:rPr>
          <w:rFonts w:ascii="Times New Roman" w:hAnsi="Times New Roman" w:cs="Times New Roman"/>
          <w:i/>
          <w:sz w:val="24"/>
          <w:szCs w:val="24"/>
          <w:highlight w:val="green"/>
          <w:lang w:val="id-ID"/>
        </w:rPr>
        <w:t>Foot massage</w:t>
      </w:r>
      <w:r w:rsidRPr="00993C09">
        <w:rPr>
          <w:rFonts w:ascii="Times New Roman" w:hAnsi="Times New Roman" w:cs="Times New Roman"/>
          <w:sz w:val="24"/>
          <w:szCs w:val="24"/>
          <w:highlight w:val="green"/>
          <w:lang w:val="id-ID"/>
        </w:rPr>
        <w:t xml:space="preserve"> adalah terapi komplementer yang </w:t>
      </w:r>
      <w:r w:rsidRPr="00993C09">
        <w:rPr>
          <w:rFonts w:ascii="Times New Roman" w:hAnsi="Times New Roman" w:cs="Times New Roman"/>
          <w:sz w:val="24"/>
          <w:szCs w:val="24"/>
          <w:highlight w:val="green"/>
          <w:lang w:val="id-ID"/>
        </w:rPr>
        <w:t>dapat</w:t>
      </w:r>
      <w:r w:rsidRPr="00993C09">
        <w:rPr>
          <w:rFonts w:ascii="Times New Roman" w:hAnsi="Times New Roman" w:cs="Times New Roman"/>
          <w:sz w:val="24"/>
          <w:szCs w:val="24"/>
          <w:highlight w:val="green"/>
          <w:lang w:val="id-ID"/>
        </w:rPr>
        <w:t xml:space="preserve"> meningkatkan sirkulasi darah, mengurangi rasa nyeri, merelaksasi otot, dan memberikan kenyamanan kepada pasien </w:t>
      </w:r>
      <w:r w:rsidRPr="00993C09">
        <w:rPr>
          <w:rFonts w:ascii="Times New Roman" w:hAnsi="Times New Roman" w:cs="Times New Roman"/>
          <w:sz w:val="24"/>
          <w:szCs w:val="24"/>
          <w:highlight w:val="green"/>
          <w:lang w:val="id-ID"/>
        </w:rPr>
        <w:fldChar w:fldCharType="begin" w:fldLock="1"/>
      </w:r>
      <w:r w:rsidRPr="00993C09">
        <w:rPr>
          <w:rFonts w:ascii="Times New Roman" w:hAnsi="Times New Roman" w:cs="Times New Roman"/>
          <w:sz w:val="24"/>
          <w:szCs w:val="24"/>
          <w:highlight w:val="green"/>
          <w:lang w:val="id-ID"/>
        </w:rPr>
        <w:instrText>ADDIN CSL_CITATION {"citationItems":[{"id":"ITEM-1","itemData":{"DOI":"10.25157/ag.v3i2.5902","abstract":"Tujuan dari kegiatan pengabdian ini adalah membentuk karakter seorang entrepreneur pada siswa di SMA N 1 Baregbeg; materi program linear dipraktikkan di lapangan sehingga siswa dapat mengetahui dan merasakan aplikasinya dalam kehidupan nyata; dan mengajarkan pada siswa software wolfram mathematica dan penggunaannya pada materi Program Linear. Kegiatan pengabdian ini pada pelaksanaannya dibagi menjadi beberapa tahapan, yaitu: tahap 1 yang pada kegiatannya pada tahap ini adalah mengumpulkan siswa sebanyak enam orang dari kelas XI. Tahap 2 yaitu pemberian penyuluhan mengenai pentingnya membangun jiwa seorang enterprenur dalam diri mereka mengingat persaingan kerja di zaman sekarang begitu ketat. Materi penyuluhan juga membahas mengenai konsep/materi Program Linear. Tahap 3 yaitu melakukan pembinaan atau bimbingan dalam menyelesaikan konsep Program Linear dengan menggunakan software wolfram mathematica. Kesimpulan kegiatan ini bahwa siswa merasakan banyak manfaat dari kegiatan penyuluhan yang telah dilaksanakan, siswa termotivasi untuk berwirausaha dan terbantu dalam penguasaan terhadap materi Program Linear. Rekomendasi untuk pengabdi selanjutnya yaitu menggunakan software yang dapat dimanfaatkan sebagai alat bantu siswa dalam menguasai materi pelajaran yang ada di sekolah, sekaligus memotivasi siswa untuk memiliki bekal keterampilan hidup yang kelak dapat dimanfaatkan siswa. Kata","author":[{"dropping-particle":"","family":"Ainun","given":"Kamaliah","non-dropping-particle":"","parse-names":false,"suffix":""},{"dropping-particle":"","family":"Kristina","given":"Kristina","non-dropping-particle":"","parse-names":false,"suffix":""},{"dropping-particle":"","family":"Leini","given":"Srimis","non-dropping-particle":"","parse-names":false,"suffix":""}],"container-title":"Abdimas Galuh","id":"ITEM-1","issue":"2","issued":{"date-parts":[["2021"]]},"page":"328","title":"Terapi Foot Massage Untuk Menurunkan Dan Menstabilkan Tekanan Darah Pada Penderita Hipertensi","type":"article-journal","volume":"3"},"uris":["http://www.mendeley.com/documents/?uuid=a2879553-233d-461a-be9b-29ccc4827f45"]}],"mendeley":{"formattedCitation":"(Ainun et al., 2021)","plainTextFormattedCitation":"(Ainun et al., 2021)","previouslyFormattedCitation":"(Ainun et al., 2021)"},"properties":{"noteIndex":0},"schema":"https://github.com/citation-style-language/schema/raw/master/csl-citation.json"}</w:instrText>
      </w:r>
      <w:r w:rsidRPr="00993C09">
        <w:rPr>
          <w:rFonts w:ascii="Times New Roman" w:hAnsi="Times New Roman" w:cs="Times New Roman"/>
          <w:sz w:val="24"/>
          <w:szCs w:val="24"/>
          <w:highlight w:val="green"/>
          <w:lang w:val="id-ID"/>
        </w:rPr>
        <w:fldChar w:fldCharType="separate"/>
      </w:r>
      <w:r w:rsidRPr="00993C09">
        <w:rPr>
          <w:rFonts w:ascii="Times New Roman" w:hAnsi="Times New Roman" w:cs="Times New Roman"/>
          <w:noProof/>
          <w:sz w:val="24"/>
          <w:szCs w:val="24"/>
          <w:highlight w:val="green"/>
          <w:lang w:val="id-ID"/>
        </w:rPr>
        <w:t>(Ainun et al., 2021)</w:t>
      </w:r>
      <w:r w:rsidRPr="00993C09">
        <w:rPr>
          <w:rFonts w:ascii="Times New Roman" w:hAnsi="Times New Roman" w:cs="Times New Roman"/>
          <w:sz w:val="24"/>
          <w:szCs w:val="24"/>
          <w:highlight w:val="green"/>
          <w:lang w:val="id-ID"/>
        </w:rPr>
        <w:fldChar w:fldCharType="end"/>
      </w:r>
      <w:r w:rsidRPr="00993C09">
        <w:rPr>
          <w:rFonts w:ascii="Times New Roman" w:hAnsi="Times New Roman" w:cs="Times New Roman"/>
          <w:sz w:val="24"/>
          <w:szCs w:val="24"/>
          <w:highlight w:val="green"/>
          <w:lang w:val="id-ID"/>
        </w:rPr>
        <w:t>.</w:t>
      </w:r>
      <w:r w:rsidRPr="00993C09">
        <w:rPr>
          <w:rFonts w:ascii="Times New Roman" w:hAnsi="Times New Roman" w:cs="Times New Roman"/>
          <w:sz w:val="24"/>
          <w:szCs w:val="24"/>
          <w:highlight w:val="green"/>
          <w:lang w:val="id-ID"/>
        </w:rPr>
        <w:t xml:space="preserve"> </w:t>
      </w:r>
    </w:p>
    <w:p w14:paraId="771B4080" w14:textId="47963A15" w:rsidR="00DF0C36" w:rsidRPr="00993C09" w:rsidRDefault="00DF0C36" w:rsidP="0042421E">
      <w:pPr>
        <w:pStyle w:val="ListParagraph"/>
        <w:spacing w:line="240" w:lineRule="auto"/>
        <w:ind w:left="0" w:firstLine="567"/>
        <w:jc w:val="both"/>
        <w:rPr>
          <w:rFonts w:ascii="Times New Roman" w:hAnsi="Times New Roman" w:cs="Times New Roman"/>
          <w:sz w:val="24"/>
          <w:szCs w:val="24"/>
          <w:highlight w:val="green"/>
          <w:lang w:val="id-ID"/>
        </w:rPr>
      </w:pPr>
      <w:r w:rsidRPr="00993C09">
        <w:rPr>
          <w:rFonts w:ascii="Times New Roman" w:hAnsi="Times New Roman" w:cs="Times New Roman"/>
          <w:sz w:val="24"/>
          <w:szCs w:val="24"/>
          <w:highlight w:val="green"/>
          <w:lang w:val="id-ID"/>
        </w:rPr>
        <w:t xml:space="preserve">Pelaksanaan </w:t>
      </w:r>
      <w:r w:rsidRPr="00993C09">
        <w:rPr>
          <w:rFonts w:ascii="Times New Roman" w:hAnsi="Times New Roman" w:cs="Times New Roman"/>
          <w:i/>
          <w:sz w:val="24"/>
          <w:szCs w:val="24"/>
          <w:highlight w:val="green"/>
          <w:lang w:val="id-ID"/>
        </w:rPr>
        <w:t>f</w:t>
      </w:r>
      <w:r w:rsidRPr="00993C09">
        <w:rPr>
          <w:rFonts w:ascii="Times New Roman" w:hAnsi="Times New Roman" w:cs="Times New Roman"/>
          <w:i/>
          <w:sz w:val="24"/>
          <w:szCs w:val="24"/>
          <w:highlight w:val="green"/>
          <w:lang w:val="id-ID"/>
        </w:rPr>
        <w:t>oot massage</w:t>
      </w:r>
      <w:r w:rsidRPr="00993C09">
        <w:rPr>
          <w:rFonts w:ascii="Times New Roman" w:hAnsi="Times New Roman" w:cs="Times New Roman"/>
          <w:i/>
          <w:sz w:val="24"/>
          <w:szCs w:val="24"/>
          <w:highlight w:val="green"/>
          <w:lang w:val="id-ID"/>
        </w:rPr>
        <w:t xml:space="preserve"> </w:t>
      </w:r>
      <w:r w:rsidRPr="00993C09">
        <w:rPr>
          <w:rFonts w:ascii="Times New Roman" w:hAnsi="Times New Roman" w:cs="Times New Roman"/>
          <w:sz w:val="24"/>
          <w:szCs w:val="24"/>
          <w:highlight w:val="green"/>
          <w:lang w:val="id-ID"/>
        </w:rPr>
        <w:t>dilakukan selama 3 hari berturut turut</w:t>
      </w:r>
      <w:r w:rsidR="000F19DE" w:rsidRPr="00993C09">
        <w:rPr>
          <w:rFonts w:ascii="Times New Roman" w:hAnsi="Times New Roman" w:cs="Times New Roman"/>
          <w:sz w:val="24"/>
          <w:szCs w:val="24"/>
          <w:highlight w:val="green"/>
          <w:lang w:val="id-ID"/>
        </w:rPr>
        <w:t xml:space="preserve"> selama 10-20 menit dengan 12 gerakan</w:t>
      </w:r>
      <w:r w:rsidR="009C3A1C" w:rsidRPr="00993C09">
        <w:rPr>
          <w:rFonts w:ascii="Times New Roman" w:hAnsi="Times New Roman" w:cs="Times New Roman"/>
          <w:sz w:val="24"/>
          <w:szCs w:val="24"/>
          <w:highlight w:val="green"/>
          <w:lang w:val="id-ID"/>
        </w:rPr>
        <w:t>.</w:t>
      </w:r>
      <w:r w:rsidR="000F19DE" w:rsidRPr="00993C09">
        <w:rPr>
          <w:rFonts w:ascii="Times New Roman" w:hAnsi="Times New Roman" w:cs="Times New Roman"/>
          <w:sz w:val="24"/>
          <w:szCs w:val="24"/>
          <w:highlight w:val="green"/>
          <w:lang w:val="id-ID"/>
        </w:rPr>
        <w:t xml:space="preserve"> </w:t>
      </w:r>
      <w:r w:rsidR="009C3A1C" w:rsidRPr="00993C09">
        <w:rPr>
          <w:rFonts w:ascii="Times New Roman" w:hAnsi="Times New Roman" w:cs="Times New Roman"/>
          <w:sz w:val="24"/>
          <w:szCs w:val="24"/>
          <w:highlight w:val="green"/>
          <w:lang w:val="id-ID"/>
        </w:rPr>
        <w:t>G</w:t>
      </w:r>
      <w:r w:rsidR="003021E9" w:rsidRPr="00993C09">
        <w:rPr>
          <w:rFonts w:ascii="Times New Roman" w:hAnsi="Times New Roman" w:cs="Times New Roman"/>
          <w:sz w:val="24"/>
          <w:szCs w:val="24"/>
          <w:highlight w:val="green"/>
          <w:lang w:val="id-ID"/>
        </w:rPr>
        <w:t xml:space="preserve">erakan pertama </w:t>
      </w:r>
      <w:r w:rsidR="000F19DE" w:rsidRPr="00993C09">
        <w:rPr>
          <w:rFonts w:ascii="Times New Roman" w:hAnsi="Times New Roman" w:cs="Times New Roman"/>
          <w:sz w:val="24"/>
          <w:szCs w:val="24"/>
          <w:highlight w:val="green"/>
          <w:lang w:val="id-ID"/>
        </w:rPr>
        <w:t>yaitu m</w:t>
      </w:r>
      <w:r w:rsidR="000F19DE" w:rsidRPr="00993C09">
        <w:rPr>
          <w:rFonts w:ascii="Times New Roman" w:hAnsi="Times New Roman" w:cs="Times New Roman"/>
          <w:sz w:val="24"/>
          <w:szCs w:val="24"/>
          <w:highlight w:val="green"/>
          <w:lang w:val="id-ID"/>
        </w:rPr>
        <w:t>enggunakan</w:t>
      </w:r>
      <w:r w:rsidR="000F19DE" w:rsidRPr="00993C09">
        <w:rPr>
          <w:rFonts w:ascii="Times New Roman" w:hAnsi="Times New Roman" w:cs="Times New Roman"/>
          <w:sz w:val="24"/>
          <w:szCs w:val="24"/>
          <w:highlight w:val="green"/>
        </w:rPr>
        <w:t xml:space="preserve"> tumit telapak tangan untuk menggosok dan memijat telapak kaki dari arah dalam ke sisi luar</w:t>
      </w:r>
      <w:r w:rsidR="000F19DE" w:rsidRPr="00993C09">
        <w:rPr>
          <w:rFonts w:ascii="Times New Roman" w:hAnsi="Times New Roman" w:cs="Times New Roman"/>
          <w:sz w:val="24"/>
          <w:szCs w:val="24"/>
          <w:highlight w:val="green"/>
        </w:rPr>
        <w:t xml:space="preserve"> pada bagian terluas kaki kanan, </w:t>
      </w:r>
      <w:r w:rsidR="009C3A1C" w:rsidRPr="00993C09">
        <w:rPr>
          <w:rFonts w:ascii="Times New Roman" w:hAnsi="Times New Roman" w:cs="Times New Roman"/>
          <w:sz w:val="24"/>
          <w:szCs w:val="24"/>
          <w:highlight w:val="green"/>
          <w:lang w:val="id-ID"/>
        </w:rPr>
        <w:t>lalu</w:t>
      </w:r>
      <w:r w:rsidR="000F19DE" w:rsidRPr="00993C09">
        <w:rPr>
          <w:rFonts w:ascii="Times New Roman" w:hAnsi="Times New Roman" w:cs="Times New Roman"/>
          <w:sz w:val="24"/>
          <w:szCs w:val="24"/>
          <w:highlight w:val="green"/>
        </w:rPr>
        <w:t xml:space="preserve"> </w:t>
      </w:r>
      <w:r w:rsidR="000F19DE" w:rsidRPr="00993C09">
        <w:rPr>
          <w:rFonts w:ascii="Times New Roman" w:hAnsi="Times New Roman" w:cs="Times New Roman"/>
          <w:sz w:val="24"/>
          <w:szCs w:val="24"/>
          <w:highlight w:val="green"/>
        </w:rPr>
        <w:t>bagian yang</w:t>
      </w:r>
      <w:r w:rsidR="009C3A1C" w:rsidRPr="00993C09">
        <w:rPr>
          <w:rFonts w:ascii="Times New Roman" w:hAnsi="Times New Roman" w:cs="Times New Roman"/>
          <w:sz w:val="24"/>
          <w:szCs w:val="24"/>
          <w:highlight w:val="green"/>
        </w:rPr>
        <w:t xml:space="preserve"> sempit dari kaki kanan. Selanjutnya, semua jari dipegang tangan kanan sementara tangan kiri menopang tumit, kemudian pergelangan kaki diputar 3 kali searah jarum jam dan 3 kali berlawanan. Gerakan maju-mundur dilakukan 3 kali untuk menilai fleksibilitas. Berikutnya, kaki digerakkan ke depan dan belakang dengan posisi tangan menopang dan memberi tekanan lembut menggunakan jari. Masing-masing jari kaki diputar dan dipijat 3 kali pada kedua arah untuk memeriksa ketegangan. Setelah itu dilakukan pijatan lembut pada punggung kaki hingga ke bawah jari, bergantian dengan tangan yang menopang tumit</w:t>
      </w:r>
      <w:r w:rsidR="00993C09" w:rsidRPr="00993C09">
        <w:rPr>
          <w:rFonts w:ascii="Times New Roman" w:hAnsi="Times New Roman" w:cs="Times New Roman"/>
          <w:sz w:val="24"/>
          <w:szCs w:val="24"/>
          <w:highlight w:val="green"/>
          <w:lang w:val="id-ID"/>
        </w:rPr>
        <w:t xml:space="preserve"> dengan gerakan yang </w:t>
      </w:r>
      <w:proofErr w:type="gramStart"/>
      <w:r w:rsidR="00993C09" w:rsidRPr="00993C09">
        <w:rPr>
          <w:rFonts w:ascii="Times New Roman" w:hAnsi="Times New Roman" w:cs="Times New Roman"/>
          <w:sz w:val="24"/>
          <w:szCs w:val="24"/>
          <w:highlight w:val="green"/>
          <w:lang w:val="id-ID"/>
        </w:rPr>
        <w:t>sama</w:t>
      </w:r>
      <w:proofErr w:type="gramEnd"/>
      <w:r w:rsidR="009C3A1C" w:rsidRPr="00993C09">
        <w:rPr>
          <w:rFonts w:ascii="Times New Roman" w:hAnsi="Times New Roman" w:cs="Times New Roman"/>
          <w:sz w:val="24"/>
          <w:szCs w:val="24"/>
          <w:highlight w:val="green"/>
        </w:rPr>
        <w:t>. Pijatan dilanjutkan dengan memberi tekanan lembut pada punggung, tumit, dan pergelangan kaki. Tumit kemudian diputar searah dan berlawanan jarum jam, diikuti pijatan lembut pada sela-sela jari kaki dengan gerakan naik-turun. Gerakan terakhir adalah menekan bagian bawah kaki menggunakan tumit t</w:t>
      </w:r>
      <w:r w:rsidR="00993C09" w:rsidRPr="00993C09">
        <w:rPr>
          <w:rFonts w:ascii="Times New Roman" w:hAnsi="Times New Roman" w:cs="Times New Roman"/>
          <w:sz w:val="24"/>
          <w:szCs w:val="24"/>
          <w:highlight w:val="green"/>
        </w:rPr>
        <w:t>angan sambil memegang jari kaki</w:t>
      </w:r>
      <w:r w:rsidR="00993C09" w:rsidRPr="00993C09">
        <w:rPr>
          <w:rFonts w:ascii="Times New Roman" w:hAnsi="Times New Roman" w:cs="Times New Roman"/>
          <w:sz w:val="24"/>
          <w:szCs w:val="24"/>
          <w:highlight w:val="green"/>
          <w:lang w:val="id-ID"/>
        </w:rPr>
        <w:t xml:space="preserve"> (</w:t>
      </w:r>
      <w:r w:rsidR="00993C09" w:rsidRPr="00993C09">
        <w:rPr>
          <w:rFonts w:ascii="Times New Roman" w:hAnsi="Times New Roman" w:cs="Times New Roman"/>
          <w:sz w:val="24"/>
          <w:szCs w:val="24"/>
          <w:highlight w:val="green"/>
          <w:lang w:val="id-ID"/>
        </w:rPr>
        <w:fldChar w:fldCharType="begin" w:fldLock="1"/>
      </w:r>
      <w:r w:rsidR="00993C09" w:rsidRPr="00993C09">
        <w:rPr>
          <w:rFonts w:ascii="Times New Roman" w:hAnsi="Times New Roman" w:cs="Times New Roman"/>
          <w:sz w:val="24"/>
          <w:szCs w:val="24"/>
          <w:highlight w:val="green"/>
          <w:lang w:val="id-ID"/>
        </w:rPr>
        <w:instrText>ADDIN CSL_CITATION {"citationItems":[{"id":"ITEM-1","itemData":{"author":[{"dropping-particle":"","family":"Puthusseril","given":"Vijaya","non-dropping-particle":"","parse-names":false,"suffix":""}],"container-title":"Indian Journal Palliative Care","id":"ITEM-1","issued":{"date-parts":[["2006"]]},"page":"71-76","title":"Special foot massage as a complimentary therapy in palliative care","type":"article-journal"},"uris":["http://www.mendeley.com/documents/?uuid=3c0dc690-f962-42cd-a318-a6752c47aa11"]}],"mendeley":{"formattedCitation":"(Puthusseril, 2006)","plainTextFormattedCitation":"(Puthusseril, 2006)","previouslyFormattedCitation":"(Puthusseril, 2006)"},"properties":{"noteIndex":0},"schema":"https://github.com/citation-style-language/schema/raw/master/csl-citation.json"}</w:instrText>
      </w:r>
      <w:r w:rsidR="00993C09" w:rsidRPr="00993C09">
        <w:rPr>
          <w:rFonts w:ascii="Times New Roman" w:hAnsi="Times New Roman" w:cs="Times New Roman"/>
          <w:sz w:val="24"/>
          <w:szCs w:val="24"/>
          <w:highlight w:val="green"/>
          <w:lang w:val="id-ID"/>
        </w:rPr>
        <w:fldChar w:fldCharType="separate"/>
      </w:r>
      <w:r w:rsidR="00993C09" w:rsidRPr="00993C09">
        <w:rPr>
          <w:rFonts w:ascii="Times New Roman" w:hAnsi="Times New Roman" w:cs="Times New Roman"/>
          <w:noProof/>
          <w:sz w:val="24"/>
          <w:szCs w:val="24"/>
          <w:highlight w:val="green"/>
          <w:lang w:val="id-ID"/>
        </w:rPr>
        <w:t>(Puthusseril, 2006)</w:t>
      </w:r>
      <w:r w:rsidR="00993C09" w:rsidRPr="00993C09">
        <w:rPr>
          <w:rFonts w:ascii="Times New Roman" w:hAnsi="Times New Roman" w:cs="Times New Roman"/>
          <w:sz w:val="24"/>
          <w:szCs w:val="24"/>
          <w:highlight w:val="green"/>
          <w:lang w:val="id-ID"/>
        </w:rPr>
        <w:fldChar w:fldCharType="end"/>
      </w:r>
      <w:r w:rsidR="00993C09" w:rsidRPr="00993C09">
        <w:rPr>
          <w:rFonts w:ascii="Times New Roman" w:hAnsi="Times New Roman" w:cs="Times New Roman"/>
          <w:sz w:val="24"/>
          <w:szCs w:val="24"/>
          <w:highlight w:val="green"/>
          <w:lang w:val="id-ID"/>
        </w:rPr>
        <w:t xml:space="preserve"> dalam </w:t>
      </w:r>
      <w:r w:rsidR="00993C09" w:rsidRPr="00993C09">
        <w:rPr>
          <w:rFonts w:ascii="Times New Roman" w:hAnsi="Times New Roman" w:cs="Times New Roman"/>
          <w:sz w:val="24"/>
          <w:szCs w:val="24"/>
          <w:highlight w:val="green"/>
          <w:lang w:val="id-ID"/>
        </w:rPr>
        <w:fldChar w:fldCharType="begin" w:fldLock="1"/>
      </w:r>
      <w:r w:rsidR="00993C09" w:rsidRPr="00993C09">
        <w:rPr>
          <w:rFonts w:ascii="Times New Roman" w:hAnsi="Times New Roman" w:cs="Times New Roman"/>
          <w:sz w:val="24"/>
          <w:szCs w:val="24"/>
          <w:highlight w:val="green"/>
          <w:lang w:val="id-ID"/>
        </w:rPr>
        <w:instrText>ADDIN CSL_CITATION {"citationItems":[{"id":"ITEM-1","itemData":{"DOI":"10.25157/ag.v3i2.5902","abstract":"Tujuan dari kegiatan pengabdian ini adalah membentuk karakter seorang entrepreneur pada siswa di SMA N 1 Baregbeg; materi program linear dipraktikkan di lapangan sehingga siswa dapat mengetahui dan merasakan aplikasinya dalam kehidupan nyata; dan mengajarkan pada siswa software wolfram mathematica dan penggunaannya pada materi Program Linear. Kegiatan pengabdian ini pada pelaksanaannya dibagi menjadi beberapa tahapan, yaitu: tahap 1 yang pada kegiatannya pada tahap ini adalah mengumpulkan siswa sebanyak enam orang dari kelas XI. Tahap 2 yaitu pemberian penyuluhan mengenai pentingnya membangun jiwa seorang enterprenur dalam diri mereka mengingat persaingan kerja di zaman sekarang begitu ketat. Materi penyuluhan juga membahas mengenai konsep/materi Program Linear. Tahap 3 yaitu melakukan pembinaan atau bimbingan dalam menyelesaikan konsep Program Linear dengan menggunakan software wolfram mathematica. Kesimpulan kegiatan ini bahwa siswa merasakan banyak manfaat dari kegiatan penyuluhan yang telah dilaksanakan, siswa termotivasi untuk berwirausaha dan terbantu dalam penguasaan terhadap materi Program Linear. Rekomendasi untuk pengabdi selanjutnya yaitu menggunakan software yang dapat dimanfaatkan sebagai alat bantu siswa dalam menguasai materi pelajaran yang ada di sekolah, sekaligus memotivasi siswa untuk memiliki bekal keterampilan hidup yang kelak dapat dimanfaatkan siswa. Kata","author":[{"dropping-particle":"","family":"Ainun","given":"Kamaliah","non-dropping-particle":"","parse-names":false,"suffix":""},{"dropping-particle":"","family":"Kristina","given":"Kristina","non-dropping-particle":"","parse-names":false,"suffix":""},{"dropping-particle":"","family":"Leini","given":"Srimis","non-dropping-particle":"","parse-names":false,"suffix":""}],"container-title":"Abdimas Galuh","id":"ITEM-1","issue":"2","issued":{"date-parts":[["2021"]]},"page":"328","title":"Terapi Foot Massage Untuk Menurunkan Dan Menstabilkan Tekanan Darah Pada Penderita Hipertensi","type":"article-journal","volume":"3"},"uris":["http://www.mendeley.com/documents/?uuid=a2879553-233d-461a-be9b-29ccc4827f45"]}],"mendeley":{"formattedCitation":"(Ainun et al., 2021)","plainTextFormattedCitation":"(Ainun et al., 2021)","previouslyFormattedCitation":"(Ainun et al., 2021)"},"properties":{"noteIndex":0},"schema":"https://github.com/citation-style-language/schema/raw/master/csl-citation.json"}</w:instrText>
      </w:r>
      <w:r w:rsidR="00993C09" w:rsidRPr="00993C09">
        <w:rPr>
          <w:rFonts w:ascii="Times New Roman" w:hAnsi="Times New Roman" w:cs="Times New Roman"/>
          <w:sz w:val="24"/>
          <w:szCs w:val="24"/>
          <w:highlight w:val="green"/>
          <w:lang w:val="id-ID"/>
        </w:rPr>
        <w:fldChar w:fldCharType="separate"/>
      </w:r>
      <w:r w:rsidR="00993C09" w:rsidRPr="00993C09">
        <w:rPr>
          <w:rFonts w:ascii="Times New Roman" w:hAnsi="Times New Roman" w:cs="Times New Roman"/>
          <w:noProof/>
          <w:sz w:val="24"/>
          <w:szCs w:val="24"/>
          <w:highlight w:val="green"/>
          <w:lang w:val="id-ID"/>
        </w:rPr>
        <w:t>(Ainun et al., 2021)</w:t>
      </w:r>
      <w:r w:rsidR="00993C09" w:rsidRPr="00993C09">
        <w:rPr>
          <w:rFonts w:ascii="Times New Roman" w:hAnsi="Times New Roman" w:cs="Times New Roman"/>
          <w:sz w:val="24"/>
          <w:szCs w:val="24"/>
          <w:highlight w:val="green"/>
          <w:lang w:val="id-ID"/>
        </w:rPr>
        <w:fldChar w:fldCharType="end"/>
      </w:r>
      <w:r w:rsidR="00993C09" w:rsidRPr="00993C09">
        <w:rPr>
          <w:rFonts w:ascii="Times New Roman" w:hAnsi="Times New Roman" w:cs="Times New Roman"/>
          <w:sz w:val="24"/>
          <w:szCs w:val="24"/>
          <w:highlight w:val="green"/>
          <w:lang w:val="id-ID"/>
        </w:rPr>
        <w:t>).</w:t>
      </w:r>
    </w:p>
    <w:p w14:paraId="5E35074A" w14:textId="6D772FF9" w:rsidR="00987BF5" w:rsidRPr="00993C09" w:rsidRDefault="00993C09" w:rsidP="0042421E">
      <w:pPr>
        <w:pStyle w:val="ListParagraph"/>
        <w:spacing w:line="240" w:lineRule="auto"/>
        <w:ind w:left="0" w:firstLine="567"/>
        <w:jc w:val="both"/>
        <w:rPr>
          <w:rFonts w:ascii="Times New Roman" w:hAnsi="Times New Roman" w:cs="Times New Roman"/>
          <w:sz w:val="24"/>
          <w:szCs w:val="24"/>
          <w:highlight w:val="green"/>
          <w:lang w:val="id-ID" w:eastAsia="ja-JP"/>
        </w:rPr>
      </w:pPr>
      <w:r w:rsidRPr="00993C09">
        <w:rPr>
          <w:rFonts w:ascii="Times New Roman" w:hAnsi="Times New Roman" w:cs="Times New Roman"/>
          <w:sz w:val="24"/>
          <w:szCs w:val="24"/>
          <w:highlight w:val="green"/>
          <w:lang w:val="id-ID" w:eastAsia="ja-JP"/>
        </w:rPr>
        <w:t xml:space="preserve">Tindakan </w:t>
      </w:r>
      <w:r w:rsidRPr="00993C09">
        <w:rPr>
          <w:rFonts w:ascii="Times New Roman" w:hAnsi="Times New Roman" w:cs="Times New Roman"/>
          <w:i/>
          <w:sz w:val="24"/>
          <w:szCs w:val="24"/>
          <w:highlight w:val="green"/>
          <w:lang w:val="id-ID" w:eastAsia="ja-JP"/>
        </w:rPr>
        <w:t>foot massage</w:t>
      </w:r>
      <w:r w:rsidRPr="00993C09">
        <w:rPr>
          <w:rFonts w:ascii="Times New Roman" w:hAnsi="Times New Roman" w:cs="Times New Roman"/>
          <w:sz w:val="24"/>
          <w:szCs w:val="24"/>
          <w:highlight w:val="green"/>
          <w:lang w:val="id-ID" w:eastAsia="ja-JP"/>
        </w:rPr>
        <w:t xml:space="preserve"> membantu menurunkan nyeri pada penderita hipertensi melalui sentuhan yang mampu mengurangi ketegangan, merilekskan otot, serta memberikan distraksi sementara pada area tubuh yang terasa sakit </w:t>
      </w:r>
      <w:r w:rsidRPr="00993C09">
        <w:rPr>
          <w:rFonts w:ascii="Times New Roman" w:hAnsi="Times New Roman" w:cs="Times New Roman"/>
          <w:sz w:val="24"/>
          <w:szCs w:val="24"/>
          <w:highlight w:val="green"/>
          <w:lang w:val="id-ID" w:eastAsia="ja-JP"/>
        </w:rPr>
        <w:fldChar w:fldCharType="begin" w:fldLock="1"/>
      </w:r>
      <w:r w:rsidRPr="00993C09">
        <w:rPr>
          <w:rFonts w:ascii="Times New Roman" w:hAnsi="Times New Roman" w:cs="Times New Roman"/>
          <w:sz w:val="24"/>
          <w:szCs w:val="24"/>
          <w:highlight w:val="green"/>
          <w:lang w:val="id-ID" w:eastAsia="ja-JP"/>
        </w:rPr>
        <w:instrText>ADDIN CSL_CITATION {"citationItems":[{"id":"ITEM-1","itemData":{"DOI":"10.24198/jkp.v5n1.10","ISSN":"23385324","abstract":"Gangguan tidur pasien kritis di ruang Intensive Care Unit dapat mengakibatkan terganggunya fungsi kekebalan tubuh, menurunkan kemampuan otot inspirasi pernafasan, terganggunya sistem metabolisme, terganggunya regulasi sistem saraf pusat dan kondisi psikologis pasien yang berdampak terhadap waktu perawatan berkepanjangan. Foot Massage merupakan salah satu terapi komplementer yang aman dan mudah diberikan dan mempunyai efek meningkatkan sirkulasi, mengeluarkan sisa metabolisme, meningkatkan rentang gerak sendi, mengurangi rasa sakit, merelaksasikan otot dan memberikan rasa nyaman pada pasien. Tujuan penelitian ini teridentifikasinya perbedaan pengaruh skor kualitas tidur pada kelompok kontrol dan perlakuan. Penelitian quasi eksperimental ini menggunakan kelompok kontrol dan kelompok perlakuan dengan masing-masing kelompok dilakukan penilaian pretest dan postest. Jumlah sampel sebanyak 24 pasien. Instrumen kualitas tidur menggunakan Richard Campbell Sleep Quationare (RCSQ). Data dianalisis dengan uji t berpasangan dan uji t tidak berpasangan. Hasil penelitian menunjukan pada kelompok kontrol tidak terdapat perbedaan yang bermakna rerata skor kualitas tidur (p = 0,150), sedangkan pada kelompok perlakuan, terdapat perbedaan yang bermakna rerata skor kualitas tidur (p=0,002). Adapun selisih skor kualitas tidur pada kelompok kontrol dan kelompok perlakuan terdapat perbedaan secara bermakna (p= 0,026). Simpulan penelitian ini skor kualitas tidur pada kelompok intervensi lebih tinggi daripada kelompok kontrol, sehingga disarankan foot massage dijadikan evidence based di rumah sakit sebagai salah satu terapi komplementer yang dapat dijadikan intervensi mandiri keperawatan untuk membantu mengatasi gangguan tidur pasien kritis.","author":[{"dropping-particle":"","family":"Nurlaily Afianti","given":"","non-dropping-particle":"","parse-names":false,"suffix":""},{"dropping-particle":"","family":"Mardhiyah","given":"Ai","non-dropping-particle":"","parse-names":false,"suffix":""}],"container-title":"Jurnal Keperawatan Padjadjaran","id":"ITEM-1","issue":"1","issued":{"date-parts":[["2017"]]},"page":"86-97","title":"Pengaruh Foot Massage terhadap Kualitas Tidur Pasien di Ruang ICU","type":"article-journal","volume":"5"},"uris":["http://www.mendeley.com/documents/?uuid=1895ba71-4baa-4696-a7f3-86a052bcce4e"]}],"mendeley":{"formattedCitation":"(Nurlaily Afianti &amp; Mardhiyah, 2017)","plainTextFormattedCitation":"(Nurlaily Afianti &amp; Mardhiyah, 2017)","previouslyFormattedCitation":"(Nurlaily Afianti &amp; Mardhiyah, 2017)"},"properties":{"noteIndex":0},"schema":"https://github.com/citation-style-language/schema/raw/master/csl-citation.json"}</w:instrText>
      </w:r>
      <w:r w:rsidRPr="00993C09">
        <w:rPr>
          <w:rFonts w:ascii="Times New Roman" w:hAnsi="Times New Roman" w:cs="Times New Roman"/>
          <w:sz w:val="24"/>
          <w:szCs w:val="24"/>
          <w:highlight w:val="green"/>
          <w:lang w:val="id-ID" w:eastAsia="ja-JP"/>
        </w:rPr>
        <w:fldChar w:fldCharType="separate"/>
      </w:r>
      <w:r w:rsidRPr="00993C09">
        <w:rPr>
          <w:rFonts w:ascii="Times New Roman" w:hAnsi="Times New Roman" w:cs="Times New Roman"/>
          <w:noProof/>
          <w:sz w:val="24"/>
          <w:szCs w:val="24"/>
          <w:highlight w:val="green"/>
          <w:lang w:val="id-ID" w:eastAsia="ja-JP"/>
        </w:rPr>
        <w:t>(Nurlaily Afianti &amp; Mardhiyah, 2017)</w:t>
      </w:r>
      <w:r w:rsidRPr="00993C09">
        <w:rPr>
          <w:rFonts w:ascii="Times New Roman" w:hAnsi="Times New Roman" w:cs="Times New Roman"/>
          <w:sz w:val="24"/>
          <w:szCs w:val="24"/>
          <w:highlight w:val="green"/>
          <w:lang w:val="id-ID" w:eastAsia="ja-JP"/>
        </w:rPr>
        <w:fldChar w:fldCharType="end"/>
      </w:r>
      <w:r w:rsidRPr="00993C09">
        <w:rPr>
          <w:rFonts w:ascii="Times New Roman" w:hAnsi="Times New Roman" w:cs="Times New Roman"/>
          <w:sz w:val="24"/>
          <w:szCs w:val="24"/>
          <w:highlight w:val="green"/>
          <w:lang w:val="id-ID" w:eastAsia="ja-JP"/>
        </w:rPr>
        <w:t>.</w:t>
      </w:r>
    </w:p>
    <w:p w14:paraId="61CD24E2" w14:textId="65111B35" w:rsidR="00033681" w:rsidRPr="00993C09" w:rsidRDefault="00987BF5" w:rsidP="00987BF5">
      <w:pPr>
        <w:pStyle w:val="ListParagraph"/>
        <w:spacing w:line="240" w:lineRule="auto"/>
        <w:ind w:left="0" w:firstLine="567"/>
        <w:jc w:val="both"/>
        <w:rPr>
          <w:rFonts w:ascii="Times New Roman" w:hAnsi="Times New Roman" w:cs="Times New Roman"/>
          <w:sz w:val="24"/>
          <w:szCs w:val="24"/>
          <w:highlight w:val="green"/>
          <w:lang w:val="id-ID" w:eastAsia="ja-JP"/>
        </w:rPr>
      </w:pPr>
      <w:r w:rsidRPr="00993C09">
        <w:rPr>
          <w:rFonts w:ascii="Times New Roman" w:hAnsi="Times New Roman" w:cs="Times New Roman"/>
          <w:sz w:val="24"/>
          <w:szCs w:val="24"/>
          <w:highlight w:val="green"/>
          <w:lang w:val="id-ID" w:eastAsia="ja-JP"/>
        </w:rPr>
        <w:t>Fase terakhir yaitu evaluasi yang dilakukan untuk menilai keberhasilan masalah nyeri akut dengan menggunakan Standar Luara</w:t>
      </w:r>
      <w:r w:rsidR="00993C09" w:rsidRPr="00993C09">
        <w:rPr>
          <w:rFonts w:ascii="Times New Roman" w:hAnsi="Times New Roman" w:cs="Times New Roman"/>
          <w:sz w:val="24"/>
          <w:szCs w:val="24"/>
          <w:highlight w:val="green"/>
          <w:lang w:val="id-ID" w:eastAsia="ja-JP"/>
        </w:rPr>
        <w:t xml:space="preserve">n Keperawatan Indonesia </w:t>
      </w:r>
      <w:r w:rsidR="00993C09" w:rsidRPr="00993C09">
        <w:rPr>
          <w:rFonts w:ascii="Times New Roman" w:hAnsi="Times New Roman" w:cs="Times New Roman"/>
          <w:sz w:val="24"/>
          <w:szCs w:val="24"/>
          <w:highlight w:val="green"/>
          <w:lang w:val="id-ID" w:eastAsia="ja-JP"/>
        </w:rPr>
        <w:fldChar w:fldCharType="begin" w:fldLock="1"/>
      </w:r>
      <w:r w:rsidR="00993C09" w:rsidRPr="00993C09">
        <w:rPr>
          <w:rFonts w:ascii="Times New Roman" w:hAnsi="Times New Roman" w:cs="Times New Roman"/>
          <w:sz w:val="24"/>
          <w:szCs w:val="24"/>
          <w:highlight w:val="green"/>
          <w:lang w:val="id-ID" w:eastAsia="ja-JP"/>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2019)"},"properties":{"noteIndex":0},"schema":"https://github.com/citation-style-language/schema/raw/master/csl-citation.json"}</w:instrText>
      </w:r>
      <w:r w:rsidR="00993C09" w:rsidRPr="00993C09">
        <w:rPr>
          <w:rFonts w:ascii="Times New Roman" w:hAnsi="Times New Roman" w:cs="Times New Roman"/>
          <w:sz w:val="24"/>
          <w:szCs w:val="24"/>
          <w:highlight w:val="green"/>
          <w:lang w:val="id-ID" w:eastAsia="ja-JP"/>
        </w:rPr>
        <w:fldChar w:fldCharType="separate"/>
      </w:r>
      <w:r w:rsidR="00993C09" w:rsidRPr="00993C09">
        <w:rPr>
          <w:rFonts w:ascii="Times New Roman" w:hAnsi="Times New Roman" w:cs="Times New Roman"/>
          <w:noProof/>
          <w:sz w:val="24"/>
          <w:szCs w:val="24"/>
          <w:highlight w:val="green"/>
          <w:lang w:val="id-ID" w:eastAsia="ja-JP"/>
        </w:rPr>
        <w:t>(PPNI, 2019)</w:t>
      </w:r>
      <w:r w:rsidR="00993C09" w:rsidRPr="00993C09">
        <w:rPr>
          <w:rFonts w:ascii="Times New Roman" w:hAnsi="Times New Roman" w:cs="Times New Roman"/>
          <w:sz w:val="24"/>
          <w:szCs w:val="24"/>
          <w:highlight w:val="green"/>
          <w:lang w:val="id-ID" w:eastAsia="ja-JP"/>
        </w:rPr>
        <w:fldChar w:fldCharType="end"/>
      </w:r>
      <w:r w:rsidRPr="00993C09">
        <w:rPr>
          <w:rFonts w:ascii="Times New Roman" w:hAnsi="Times New Roman" w:cs="Times New Roman"/>
          <w:sz w:val="24"/>
          <w:szCs w:val="24"/>
          <w:highlight w:val="green"/>
          <w:lang w:val="id-ID" w:eastAsia="ja-JP"/>
        </w:rPr>
        <w:t xml:space="preserve">. Fokus luaran dalam penilaian tingkat nyeri yaitu mengeluh nyeri menurun dari sedang (3) menjadi menurun (5), tampak meringis menurun (5), bersikap protektif menurun (5), </w:t>
      </w:r>
      <w:r w:rsidR="00033681" w:rsidRPr="00993C09">
        <w:rPr>
          <w:rFonts w:ascii="Times New Roman" w:hAnsi="Times New Roman" w:cs="Times New Roman"/>
          <w:sz w:val="24"/>
          <w:szCs w:val="24"/>
          <w:highlight w:val="green"/>
          <w:lang w:val="id-ID" w:eastAsia="ja-JP"/>
        </w:rPr>
        <w:t>tampak gelisah menurun (5), sulit tidur menurun dari meningkat (1) menjadi menurun (5), frekuensi nadi membaik (5), tekanan darah cukup membaik dari sedang (3) menjadi cukup membaik (4).</w:t>
      </w:r>
    </w:p>
    <w:p w14:paraId="01B0723E" w14:textId="5E166932" w:rsidR="00987BF5" w:rsidRPr="00033681" w:rsidRDefault="00993C09" w:rsidP="00987BF5">
      <w:pPr>
        <w:pStyle w:val="ListParagraph"/>
        <w:spacing w:line="240" w:lineRule="auto"/>
        <w:ind w:left="0" w:firstLine="567"/>
        <w:jc w:val="both"/>
        <w:rPr>
          <w:rFonts w:ascii="Times New Roman" w:hAnsi="Times New Roman" w:cs="Times New Roman"/>
          <w:sz w:val="24"/>
          <w:szCs w:val="24"/>
          <w:lang w:val="id-ID" w:eastAsia="ja-JP"/>
        </w:rPr>
      </w:pPr>
      <w:r w:rsidRPr="00993C09">
        <w:rPr>
          <w:rFonts w:ascii="Times New Roman" w:hAnsi="Times New Roman" w:cs="Times New Roman"/>
          <w:sz w:val="24"/>
          <w:szCs w:val="24"/>
          <w:highlight w:val="green"/>
          <w:lang w:val="id-ID" w:eastAsia="ja-JP"/>
        </w:rPr>
        <w:t xml:space="preserve">Dari hasil luaran dapat disimpulkan bahwa pemberian </w:t>
      </w:r>
      <w:r w:rsidRPr="00993C09">
        <w:rPr>
          <w:rFonts w:ascii="Times New Roman" w:hAnsi="Times New Roman" w:cs="Times New Roman"/>
          <w:i/>
          <w:sz w:val="24"/>
          <w:szCs w:val="24"/>
          <w:highlight w:val="green"/>
          <w:lang w:val="id-ID" w:eastAsia="ja-JP"/>
        </w:rPr>
        <w:t>foot massage</w:t>
      </w:r>
      <w:r w:rsidRPr="00993C09">
        <w:rPr>
          <w:rFonts w:ascii="Times New Roman" w:hAnsi="Times New Roman" w:cs="Times New Roman"/>
          <w:sz w:val="24"/>
          <w:szCs w:val="24"/>
          <w:highlight w:val="green"/>
          <w:lang w:val="id-ID" w:eastAsia="ja-JP"/>
        </w:rPr>
        <w:t xml:space="preserve"> dapat mengurangi nyeri pada penderita hipertensi.</w:t>
      </w:r>
    </w:p>
    <w:p w14:paraId="39B749F1" w14:textId="77777777" w:rsidR="002366B7" w:rsidRPr="002366B7" w:rsidRDefault="002366B7" w:rsidP="0042421E">
      <w:pPr>
        <w:spacing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KESIMPULAN </w:t>
      </w:r>
    </w:p>
    <w:p w14:paraId="777C6024" w14:textId="635D30C1" w:rsidR="00476F5E" w:rsidRDefault="00476F5E" w:rsidP="0042421E">
      <w:pPr>
        <w:pStyle w:val="ListParagraph"/>
        <w:spacing w:line="240" w:lineRule="auto"/>
        <w:ind w:left="0" w:firstLine="567"/>
        <w:jc w:val="both"/>
        <w:rPr>
          <w:rFonts w:ascii="Times New Roman" w:hAnsi="Times New Roman" w:cs="Times New Roman"/>
          <w:sz w:val="24"/>
          <w:szCs w:val="24"/>
        </w:rPr>
      </w:pPr>
      <w:r w:rsidRPr="006122A0">
        <w:rPr>
          <w:rFonts w:ascii="Times New Roman" w:hAnsi="Times New Roman" w:cs="Times New Roman"/>
          <w:sz w:val="24"/>
          <w:szCs w:val="24"/>
          <w:highlight w:val="green"/>
        </w:rPr>
        <w:t xml:space="preserve">Hipertensi adalah </w:t>
      </w:r>
      <w:r w:rsidR="006122A0" w:rsidRPr="006122A0">
        <w:rPr>
          <w:rFonts w:ascii="Times New Roman" w:hAnsi="Times New Roman" w:cs="Times New Roman"/>
          <w:sz w:val="24"/>
          <w:szCs w:val="24"/>
          <w:highlight w:val="green"/>
          <w:lang w:val="id-ID"/>
        </w:rPr>
        <w:t>kondisi tekanan darah terhadap dinding arteri terlalu tinggi</w:t>
      </w:r>
      <w:r w:rsidRPr="006122A0">
        <w:rPr>
          <w:rFonts w:ascii="Times New Roman" w:hAnsi="Times New Roman" w:cs="Times New Roman"/>
          <w:sz w:val="24"/>
          <w:szCs w:val="24"/>
          <w:highlight w:val="green"/>
        </w:rPr>
        <w:t xml:space="preserve"> </w:t>
      </w:r>
      <w:r w:rsidR="006122A0" w:rsidRPr="006122A0">
        <w:rPr>
          <w:rFonts w:ascii="Times New Roman" w:hAnsi="Times New Roman" w:cs="Times New Roman"/>
          <w:sz w:val="24"/>
          <w:szCs w:val="24"/>
          <w:highlight w:val="green"/>
          <w:lang w:val="id-ID"/>
        </w:rPr>
        <w:t>yaitu</w:t>
      </w:r>
      <w:r w:rsidRPr="006122A0">
        <w:rPr>
          <w:rFonts w:ascii="Times New Roman" w:hAnsi="Times New Roman" w:cs="Times New Roman"/>
          <w:sz w:val="24"/>
          <w:szCs w:val="24"/>
          <w:highlight w:val="green"/>
        </w:rPr>
        <w:t xml:space="preserve"> ≥140/90 mmHg</w:t>
      </w:r>
      <w:r w:rsidRPr="00476F5E">
        <w:rPr>
          <w:rFonts w:ascii="Times New Roman" w:hAnsi="Times New Roman" w:cs="Times New Roman"/>
          <w:sz w:val="24"/>
          <w:szCs w:val="24"/>
        </w:rPr>
        <w:t xml:space="preserve">, yang sering disertai gejala seperti sakit kepala belakang dan nyeri akut, ditandai dengan keluhan nyeri, gelisah, sulit tidur, dan peningkatan tekanan darah serta denyut nadi. </w:t>
      </w:r>
      <w:r w:rsidR="003E25B0" w:rsidRPr="003E25B0">
        <w:rPr>
          <w:rFonts w:ascii="Times New Roman" w:hAnsi="Times New Roman" w:cs="Times New Roman"/>
          <w:i/>
          <w:sz w:val="24"/>
          <w:szCs w:val="24"/>
        </w:rPr>
        <w:t>Foot massage</w:t>
      </w:r>
      <w:r w:rsidRPr="00476F5E">
        <w:rPr>
          <w:rFonts w:ascii="Times New Roman" w:hAnsi="Times New Roman" w:cs="Times New Roman"/>
          <w:sz w:val="24"/>
          <w:szCs w:val="24"/>
        </w:rPr>
        <w:t xml:space="preserve"> merupakan terapi komplementer berupa pijatan lembut pada kaki untuk mengurangi ketegangan dan meningkatkan kenyamanan pasien.</w:t>
      </w:r>
    </w:p>
    <w:p w14:paraId="7B4F76DC" w14:textId="2D7E32AF" w:rsidR="00AB522D" w:rsidRDefault="003E25B0" w:rsidP="0042421E">
      <w:pPr>
        <w:pStyle w:val="ListParagraph"/>
        <w:spacing w:line="240" w:lineRule="auto"/>
        <w:ind w:left="0" w:firstLine="567"/>
        <w:jc w:val="both"/>
        <w:rPr>
          <w:rFonts w:ascii="Times New Roman" w:hAnsi="Times New Roman" w:cs="Times New Roman"/>
          <w:sz w:val="24"/>
          <w:szCs w:val="24"/>
          <w:lang w:val="id-ID"/>
        </w:rPr>
      </w:pP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terbukti </w:t>
      </w:r>
      <w:r w:rsidR="00AB26D4" w:rsidRPr="00AB26D4">
        <w:rPr>
          <w:rFonts w:ascii="Times New Roman" w:hAnsi="Times New Roman" w:cs="Times New Roman"/>
          <w:sz w:val="24"/>
          <w:szCs w:val="24"/>
          <w:highlight w:val="green"/>
          <w:lang w:val="id-ID"/>
        </w:rPr>
        <w:t>dapat</w:t>
      </w:r>
      <w:r w:rsidR="002366B7" w:rsidRPr="008B3C96">
        <w:rPr>
          <w:rFonts w:ascii="Times New Roman" w:hAnsi="Times New Roman" w:cs="Times New Roman"/>
          <w:sz w:val="24"/>
          <w:szCs w:val="24"/>
        </w:rPr>
        <w:t xml:space="preserve"> dalam mengatasi nyeri akut dan tekanan darah terutama sistolik pada pasien hipertensi dibuktikan dengan penurunan skala nyeri menurun yaitu </w:t>
      </w:r>
      <w:r w:rsidR="00A7521A">
        <w:rPr>
          <w:rFonts w:ascii="Times New Roman" w:hAnsi="Times New Roman" w:cs="Times New Roman"/>
          <w:sz w:val="24"/>
          <w:szCs w:val="24"/>
          <w:lang w:val="id-ID"/>
        </w:rPr>
        <w:t xml:space="preserve">dari skala 4 dan skala 3 menjadi </w:t>
      </w:r>
      <w:r w:rsidR="00A7521A">
        <w:rPr>
          <w:rFonts w:ascii="Times New Roman" w:hAnsi="Times New Roman" w:cs="Times New Roman"/>
          <w:sz w:val="24"/>
          <w:szCs w:val="24"/>
        </w:rPr>
        <w:t>skala 0</w:t>
      </w:r>
      <w:r w:rsidR="00A7521A">
        <w:rPr>
          <w:rFonts w:ascii="Times New Roman" w:hAnsi="Times New Roman" w:cs="Times New Roman"/>
          <w:sz w:val="24"/>
          <w:szCs w:val="24"/>
          <w:lang w:val="id-ID"/>
        </w:rPr>
        <w:t xml:space="preserve"> </w:t>
      </w:r>
      <w:r w:rsidR="00A7521A" w:rsidRPr="008B3C96">
        <w:rPr>
          <w:rFonts w:ascii="Times New Roman" w:hAnsi="Times New Roman" w:cs="Times New Roman"/>
          <w:sz w:val="24"/>
          <w:szCs w:val="24"/>
        </w:rPr>
        <w:t>(NRS</w:t>
      </w:r>
      <w:proofErr w:type="gramStart"/>
      <w:r w:rsidR="00A7521A" w:rsidRPr="008B3C96">
        <w:rPr>
          <w:rFonts w:ascii="Times New Roman" w:hAnsi="Times New Roman" w:cs="Times New Roman"/>
          <w:sz w:val="24"/>
          <w:szCs w:val="24"/>
        </w:rPr>
        <w:t xml:space="preserve">) </w:t>
      </w:r>
      <w:r w:rsidR="00A7521A">
        <w:rPr>
          <w:rFonts w:ascii="Times New Roman" w:hAnsi="Times New Roman" w:cs="Times New Roman"/>
          <w:sz w:val="24"/>
          <w:szCs w:val="24"/>
        </w:rPr>
        <w:t xml:space="preserve"> pada</w:t>
      </w:r>
      <w:proofErr w:type="gramEnd"/>
      <w:r w:rsidR="00A7521A">
        <w:rPr>
          <w:rFonts w:ascii="Times New Roman" w:hAnsi="Times New Roman" w:cs="Times New Roman"/>
          <w:sz w:val="24"/>
          <w:szCs w:val="24"/>
        </w:rPr>
        <w:t xml:space="preserve"> kedua pasien</w:t>
      </w:r>
      <w:r w:rsidR="002366B7" w:rsidRPr="008B3C96">
        <w:rPr>
          <w:rFonts w:ascii="Times New Roman" w:hAnsi="Times New Roman" w:cs="Times New Roman"/>
          <w:sz w:val="24"/>
          <w:szCs w:val="24"/>
        </w:rPr>
        <w:t xml:space="preserve">. </w:t>
      </w: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w:t>
      </w:r>
      <w:r w:rsidR="00AB26D4" w:rsidRPr="00AB26D4">
        <w:rPr>
          <w:rFonts w:ascii="Times New Roman" w:hAnsi="Times New Roman" w:cs="Times New Roman"/>
          <w:sz w:val="24"/>
          <w:szCs w:val="24"/>
          <w:highlight w:val="green"/>
          <w:lang w:val="id-ID"/>
        </w:rPr>
        <w:t>dapat</w:t>
      </w:r>
      <w:r w:rsidR="002366B7" w:rsidRPr="008B3C96">
        <w:rPr>
          <w:rFonts w:ascii="Times New Roman" w:hAnsi="Times New Roman" w:cs="Times New Roman"/>
          <w:sz w:val="24"/>
          <w:szCs w:val="24"/>
        </w:rPr>
        <w:t xml:space="preserve"> menurunkan skala nyeri dan tekanan darah apabila dikombinasikan dengan minum obat yang rutin, istirahat yang cukup, </w:t>
      </w:r>
      <w:proofErr w:type="gramStart"/>
      <w:r w:rsidR="002366B7" w:rsidRPr="008B3C96">
        <w:rPr>
          <w:rFonts w:ascii="Times New Roman" w:hAnsi="Times New Roman" w:cs="Times New Roman"/>
          <w:sz w:val="24"/>
          <w:szCs w:val="24"/>
        </w:rPr>
        <w:t>mengatur</w:t>
      </w:r>
      <w:proofErr w:type="gramEnd"/>
      <w:r w:rsidR="002366B7" w:rsidRPr="008B3C96">
        <w:rPr>
          <w:rFonts w:ascii="Times New Roman" w:hAnsi="Times New Roman" w:cs="Times New Roman"/>
          <w:sz w:val="24"/>
          <w:szCs w:val="24"/>
        </w:rPr>
        <w:t xml:space="preserve"> pola makan yang sehat dan bukan terapi utama pengganti obat.</w:t>
      </w:r>
    </w:p>
    <w:p w14:paraId="328FC617" w14:textId="77777777" w:rsidR="001E6EFC" w:rsidRDefault="001E6EFC" w:rsidP="0042421E">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6ED636B3" w14:textId="40C4BE9C" w:rsidR="00993C09" w:rsidRPr="00993C09" w:rsidRDefault="001E6EFC"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lang w:val="id-ID"/>
        </w:rPr>
        <w:fldChar w:fldCharType="begin" w:fldLock="1"/>
      </w:r>
      <w:r>
        <w:rPr>
          <w:rFonts w:ascii="Times New Roman" w:hAnsi="Times New Roman" w:cs="Times New Roman"/>
          <w:b/>
          <w:sz w:val="24"/>
          <w:szCs w:val="24"/>
          <w:lang w:val="id-ID"/>
        </w:rPr>
        <w:instrText xml:space="preserve">ADDIN Mendeley Bibliography CSL_BIBLIOGRAPHY </w:instrText>
      </w:r>
      <w:r>
        <w:rPr>
          <w:rFonts w:ascii="Times New Roman" w:hAnsi="Times New Roman" w:cs="Times New Roman"/>
          <w:b/>
          <w:sz w:val="24"/>
          <w:szCs w:val="24"/>
          <w:lang w:val="id-ID"/>
        </w:rPr>
        <w:fldChar w:fldCharType="separate"/>
      </w:r>
      <w:r w:rsidR="00993C09" w:rsidRPr="00993C09">
        <w:rPr>
          <w:rFonts w:ascii="Times New Roman" w:hAnsi="Times New Roman" w:cs="Times New Roman"/>
          <w:noProof/>
          <w:sz w:val="24"/>
          <w:szCs w:val="24"/>
        </w:rPr>
        <w:t xml:space="preserve">Ainun, K., Kristina, K., &amp; Leini, S. (2021). Terapi Foot Massage Untuk Menurunkan Dan Menstabilkan Tekanan Darah Pada Penderita Hipertensi. </w:t>
      </w:r>
      <w:r w:rsidR="00993C09" w:rsidRPr="00993C09">
        <w:rPr>
          <w:rFonts w:ascii="Times New Roman" w:hAnsi="Times New Roman" w:cs="Times New Roman"/>
          <w:i/>
          <w:iCs/>
          <w:noProof/>
          <w:sz w:val="24"/>
          <w:szCs w:val="24"/>
        </w:rPr>
        <w:t>Abdimas Galuh</w:t>
      </w:r>
      <w:r w:rsidR="00993C09" w:rsidRPr="00993C09">
        <w:rPr>
          <w:rFonts w:ascii="Times New Roman" w:hAnsi="Times New Roman" w:cs="Times New Roman"/>
          <w:noProof/>
          <w:sz w:val="24"/>
          <w:szCs w:val="24"/>
        </w:rPr>
        <w:t xml:space="preserve">, </w:t>
      </w:r>
      <w:r w:rsidR="00993C09" w:rsidRPr="00993C09">
        <w:rPr>
          <w:rFonts w:ascii="Times New Roman" w:hAnsi="Times New Roman" w:cs="Times New Roman"/>
          <w:i/>
          <w:iCs/>
          <w:noProof/>
          <w:sz w:val="24"/>
          <w:szCs w:val="24"/>
        </w:rPr>
        <w:t>3</w:t>
      </w:r>
      <w:r w:rsidR="00993C09" w:rsidRPr="00993C09">
        <w:rPr>
          <w:rFonts w:ascii="Times New Roman" w:hAnsi="Times New Roman" w:cs="Times New Roman"/>
          <w:noProof/>
          <w:sz w:val="24"/>
          <w:szCs w:val="24"/>
        </w:rPr>
        <w:t>(2), 328. https://doi.org/10.25157/ag.v3i2.5902</w:t>
      </w:r>
    </w:p>
    <w:p w14:paraId="2AFD5129"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Arianto, A., Prastiwi, S., &amp; Sutriningsih, A. (2023). Pengaruh Terapi Pijat Refleksi Kaki terhadap Tekanan Darah pada Penderita Hipertensi. </w:t>
      </w:r>
      <w:r w:rsidRPr="00993C09">
        <w:rPr>
          <w:rFonts w:ascii="Times New Roman" w:hAnsi="Times New Roman" w:cs="Times New Roman"/>
          <w:i/>
          <w:iCs/>
          <w:noProof/>
          <w:sz w:val="24"/>
          <w:szCs w:val="24"/>
        </w:rPr>
        <w:t>Jurnal Penelitian Perawat Profesional</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6</w:t>
      </w:r>
      <w:r w:rsidRPr="00993C09">
        <w:rPr>
          <w:rFonts w:ascii="Times New Roman" w:hAnsi="Times New Roman" w:cs="Times New Roman"/>
          <w:noProof/>
          <w:sz w:val="24"/>
          <w:szCs w:val="24"/>
        </w:rPr>
        <w:t>(2), 449–456. https://doi.org/10.37287/jppp.v6i2.2191</w:t>
      </w:r>
    </w:p>
    <w:p w14:paraId="531F6D88"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Awaliah, M., &amp; Mochartini, T. (2022). Efektivitas Foot Massage dan Tehnik Benson terhadap Penurunan Tekanan Darah pada Penderita Hipertensi di RS Bhayangkara Lemdiklat Polri. </w:t>
      </w:r>
      <w:r w:rsidRPr="00993C09">
        <w:rPr>
          <w:rFonts w:ascii="Times New Roman" w:hAnsi="Times New Roman" w:cs="Times New Roman"/>
          <w:i/>
          <w:iCs/>
          <w:noProof/>
          <w:sz w:val="24"/>
          <w:szCs w:val="24"/>
        </w:rPr>
        <w:t>Malahayati Nursing Journal</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4</w:t>
      </w:r>
      <w:r w:rsidRPr="00993C09">
        <w:rPr>
          <w:rFonts w:ascii="Times New Roman" w:hAnsi="Times New Roman" w:cs="Times New Roman"/>
          <w:noProof/>
          <w:sz w:val="24"/>
          <w:szCs w:val="24"/>
        </w:rPr>
        <w:t>(10), 2664–2686. https://doi.org/10.33024/mnj.v4i10.7071</w:t>
      </w:r>
    </w:p>
    <w:p w14:paraId="77B9D9DD"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Ayu, S., Paneo, R. S., &amp; Muksin, M. (2023). Penerapan Terapi Foot Massage Terhadap Penurunan Skala Nyeri pada Keluarga Hipertensi Application of Foot Massage Therapy to Reduce Pain Scale in Hypertension Families. </w:t>
      </w:r>
      <w:r w:rsidRPr="00993C09">
        <w:rPr>
          <w:rFonts w:ascii="Times New Roman" w:hAnsi="Times New Roman" w:cs="Times New Roman"/>
          <w:i/>
          <w:iCs/>
          <w:noProof/>
          <w:sz w:val="24"/>
          <w:szCs w:val="24"/>
        </w:rPr>
        <w:t>Journal of Intan Nursing</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2</w:t>
      </w:r>
      <w:r w:rsidRPr="00993C09">
        <w:rPr>
          <w:rFonts w:ascii="Times New Roman" w:hAnsi="Times New Roman" w:cs="Times New Roman"/>
          <w:noProof/>
          <w:sz w:val="24"/>
          <w:szCs w:val="24"/>
        </w:rPr>
        <w:t>(2), 20–28.</w:t>
      </w:r>
    </w:p>
    <w:p w14:paraId="2FE7DCDC"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Bachrudin, M., &amp; Najib, M. (2016). </w:t>
      </w:r>
      <w:r w:rsidRPr="00993C09">
        <w:rPr>
          <w:rFonts w:ascii="Times New Roman" w:hAnsi="Times New Roman" w:cs="Times New Roman"/>
          <w:i/>
          <w:iCs/>
          <w:noProof/>
          <w:sz w:val="24"/>
          <w:szCs w:val="24"/>
        </w:rPr>
        <w:t>Keperawatan Medikal Bedah I</w:t>
      </w:r>
      <w:r w:rsidRPr="00993C09">
        <w:rPr>
          <w:rFonts w:ascii="Times New Roman" w:hAnsi="Times New Roman" w:cs="Times New Roman"/>
          <w:noProof/>
          <w:sz w:val="24"/>
          <w:szCs w:val="24"/>
        </w:rPr>
        <w:t>. KEMENKES RI.</w:t>
      </w:r>
    </w:p>
    <w:p w14:paraId="6D10BB36"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Falo, A., Ludiana, &amp; Ayubbana, S. (2023). Penerapan teknik relaksasi terhadap tekanan darah pasien hipertensi di wilayah kerja uptd puskesmas rawat inap Banjarsari Kota Metro. </w:t>
      </w:r>
      <w:r w:rsidRPr="00993C09">
        <w:rPr>
          <w:rFonts w:ascii="Times New Roman" w:hAnsi="Times New Roman" w:cs="Times New Roman"/>
          <w:i/>
          <w:iCs/>
          <w:noProof/>
          <w:sz w:val="24"/>
          <w:szCs w:val="24"/>
        </w:rPr>
        <w:t>Jurnal Cendikia Muda</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3</w:t>
      </w:r>
      <w:r w:rsidRPr="00993C09">
        <w:rPr>
          <w:rFonts w:ascii="Times New Roman" w:hAnsi="Times New Roman" w:cs="Times New Roman"/>
          <w:noProof/>
          <w:sz w:val="24"/>
          <w:szCs w:val="24"/>
        </w:rPr>
        <w:t>(1), 32–40.</w:t>
      </w:r>
    </w:p>
    <w:p w14:paraId="35EAF7E9"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Gecaite-Stonciene, J., Hughes, B. M., Burkauskas, J., Bunevicius, A., Kazukauskiene, N., van Houtum, L., Brozaitiene, J., Neverauskas, J., &amp; Mickuviene, N. (2021). Fatigue Is Associated With Diminished Cardiovascular Response to Anticipatory Stress in Patients With Coronary Artery Disease. </w:t>
      </w:r>
      <w:r w:rsidRPr="00993C09">
        <w:rPr>
          <w:rFonts w:ascii="Times New Roman" w:hAnsi="Times New Roman" w:cs="Times New Roman"/>
          <w:i/>
          <w:iCs/>
          <w:noProof/>
          <w:sz w:val="24"/>
          <w:szCs w:val="24"/>
        </w:rPr>
        <w:t>Frontiers in Physiology</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12</w:t>
      </w:r>
      <w:r w:rsidRPr="00993C09">
        <w:rPr>
          <w:rFonts w:ascii="Times New Roman" w:hAnsi="Times New Roman" w:cs="Times New Roman"/>
          <w:noProof/>
          <w:sz w:val="24"/>
          <w:szCs w:val="24"/>
        </w:rPr>
        <w:t>(August), 1–12. https://doi.org/10.3389/fphys.2021.692098</w:t>
      </w:r>
    </w:p>
    <w:p w14:paraId="123571B3"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Kemenkes RI. (2018). </w:t>
      </w:r>
      <w:r w:rsidRPr="00993C09">
        <w:rPr>
          <w:rFonts w:ascii="Times New Roman" w:hAnsi="Times New Roman" w:cs="Times New Roman"/>
          <w:i/>
          <w:iCs/>
          <w:noProof/>
          <w:sz w:val="24"/>
          <w:szCs w:val="24"/>
        </w:rPr>
        <w:t>Hasil Utama Riskesdas 2018</w:t>
      </w:r>
      <w:r w:rsidRPr="00993C09">
        <w:rPr>
          <w:rFonts w:ascii="Times New Roman" w:hAnsi="Times New Roman" w:cs="Times New Roman"/>
          <w:noProof/>
          <w:sz w:val="24"/>
          <w:szCs w:val="24"/>
        </w:rPr>
        <w:t>.</w:t>
      </w:r>
    </w:p>
    <w:p w14:paraId="2757A184"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Lainsamputty, F. (2020). Kelelahan Dan Gaya Hidup Pada Pasien Hipertensi. </w:t>
      </w:r>
      <w:r w:rsidRPr="00993C09">
        <w:rPr>
          <w:rFonts w:ascii="Times New Roman" w:hAnsi="Times New Roman" w:cs="Times New Roman"/>
          <w:i/>
          <w:iCs/>
          <w:noProof/>
          <w:sz w:val="24"/>
          <w:szCs w:val="24"/>
        </w:rPr>
        <w:t>Nutrix Journal</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4</w:t>
      </w:r>
      <w:r w:rsidRPr="00993C09">
        <w:rPr>
          <w:rFonts w:ascii="Times New Roman" w:hAnsi="Times New Roman" w:cs="Times New Roman"/>
          <w:noProof/>
          <w:sz w:val="24"/>
          <w:szCs w:val="24"/>
        </w:rPr>
        <w:t>(1), 20. https://doi.org/10.37771/nj.vol4.iss1.427</w:t>
      </w:r>
    </w:p>
    <w:p w14:paraId="67DC1559"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Martini, S., Roshifanni, S., &amp; Marzela, F. (2018). Pola Tidur yang Buruk Meningkatkan Risiko Hipertensi Poor Sleep Pattern Increases Risk of Hypertension. </w:t>
      </w:r>
      <w:r w:rsidRPr="00993C09">
        <w:rPr>
          <w:rFonts w:ascii="Times New Roman" w:hAnsi="Times New Roman" w:cs="Times New Roman"/>
          <w:i/>
          <w:iCs/>
          <w:noProof/>
          <w:sz w:val="24"/>
          <w:szCs w:val="24"/>
        </w:rPr>
        <w:t>Jurnal Mkmi</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14</w:t>
      </w:r>
      <w:r w:rsidRPr="00993C09">
        <w:rPr>
          <w:rFonts w:ascii="Times New Roman" w:hAnsi="Times New Roman" w:cs="Times New Roman"/>
          <w:noProof/>
          <w:sz w:val="24"/>
          <w:szCs w:val="24"/>
        </w:rPr>
        <w:t>(3), 297–303. https://journal.unhas.ac.id/index.php/mkmi/article/view/4181/297-303</w:t>
      </w:r>
    </w:p>
    <w:p w14:paraId="012BF3B8"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Murtiono, &amp; Ngurah, I. G. K. G. (2020). Gambaran Asuhan Keperawatan Pada Pasien Hipertensi Dengan Gangguan Kebutuhan Rasa Nyaman Nyeri. </w:t>
      </w:r>
      <w:r w:rsidRPr="00993C09">
        <w:rPr>
          <w:rFonts w:ascii="Times New Roman" w:hAnsi="Times New Roman" w:cs="Times New Roman"/>
          <w:i/>
          <w:iCs/>
          <w:noProof/>
          <w:sz w:val="24"/>
          <w:szCs w:val="24"/>
        </w:rPr>
        <w:t>Jurnal Gema Keperawatan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13</w:t>
      </w:r>
      <w:r w:rsidRPr="00993C09">
        <w:rPr>
          <w:rFonts w:ascii="Times New Roman" w:hAnsi="Times New Roman" w:cs="Times New Roman"/>
          <w:noProof/>
          <w:sz w:val="24"/>
          <w:szCs w:val="24"/>
        </w:rPr>
        <w:t>(1), 35–42. https://doi.org/10.33992/jgk.v13i1.1181</w:t>
      </w:r>
    </w:p>
    <w:p w14:paraId="0E317B0A"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Mutawadingah, L., &amp; Kurniawan, W. E. (2019). Implementasi Keperawatan Foot Massage Pada Lansia Hipertensi Dengan Masalah Utama Nyeri Akut : Studi Kasus Universitas Harapan Bangsa , Jawa Tengah , Indonesia. </w:t>
      </w:r>
      <w:r w:rsidRPr="00993C09">
        <w:rPr>
          <w:rFonts w:ascii="Times New Roman" w:hAnsi="Times New Roman" w:cs="Times New Roman"/>
          <w:i/>
          <w:iCs/>
          <w:noProof/>
          <w:sz w:val="24"/>
          <w:szCs w:val="24"/>
        </w:rPr>
        <w:t>Jurnal Keperawatan Merdeka (JKM)</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2</w:t>
      </w:r>
      <w:r w:rsidRPr="00993C09">
        <w:rPr>
          <w:rFonts w:ascii="Times New Roman" w:hAnsi="Times New Roman" w:cs="Times New Roman"/>
          <w:noProof/>
          <w:sz w:val="24"/>
          <w:szCs w:val="24"/>
        </w:rPr>
        <w:t>, 159–163.</w:t>
      </w:r>
    </w:p>
    <w:p w14:paraId="1B49F405"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Nurhanifah, D., &amp; Sari, R. T. (2022). </w:t>
      </w:r>
      <w:r w:rsidRPr="00993C09">
        <w:rPr>
          <w:rFonts w:ascii="Times New Roman" w:hAnsi="Times New Roman" w:cs="Times New Roman"/>
          <w:i/>
          <w:iCs/>
          <w:noProof/>
          <w:sz w:val="24"/>
          <w:szCs w:val="24"/>
        </w:rPr>
        <w:t>Manajemen Nyeri Non Farmakologi</w:t>
      </w:r>
      <w:r w:rsidRPr="00993C09">
        <w:rPr>
          <w:rFonts w:ascii="Times New Roman" w:hAnsi="Times New Roman" w:cs="Times New Roman"/>
          <w:noProof/>
          <w:sz w:val="24"/>
          <w:szCs w:val="24"/>
        </w:rPr>
        <w:t>. Urban Green Central Medika.</w:t>
      </w:r>
    </w:p>
    <w:p w14:paraId="7F232A6F"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Nurlaily Afianti, &amp; Mardhiyah, A. (2017). Pengaruh Foot Massage terhadap Kualitas Tidur Pasien di Ruang ICU. </w:t>
      </w:r>
      <w:r w:rsidRPr="00993C09">
        <w:rPr>
          <w:rFonts w:ascii="Times New Roman" w:hAnsi="Times New Roman" w:cs="Times New Roman"/>
          <w:i/>
          <w:iCs/>
          <w:noProof/>
          <w:sz w:val="24"/>
          <w:szCs w:val="24"/>
        </w:rPr>
        <w:t>Jurnal Keperawatan Padjadjaran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5</w:t>
      </w:r>
      <w:r w:rsidRPr="00993C09">
        <w:rPr>
          <w:rFonts w:ascii="Times New Roman" w:hAnsi="Times New Roman" w:cs="Times New Roman"/>
          <w:noProof/>
          <w:sz w:val="24"/>
          <w:szCs w:val="24"/>
        </w:rPr>
        <w:t>(1), 86–97. https://doi.org/10.24198/jkp.v5n1.10</w:t>
      </w:r>
    </w:p>
    <w:p w14:paraId="031FD8E1"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Palatini, P. (2021). Resting Heart Rate as a Cardiovascular Risk Factor in Hypertensive Patients: An Update. </w:t>
      </w:r>
      <w:r w:rsidRPr="00993C09">
        <w:rPr>
          <w:rFonts w:ascii="Times New Roman" w:hAnsi="Times New Roman" w:cs="Times New Roman"/>
          <w:i/>
          <w:iCs/>
          <w:noProof/>
          <w:sz w:val="24"/>
          <w:szCs w:val="24"/>
        </w:rPr>
        <w:t>American Journal of Hypertension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34</w:t>
      </w:r>
      <w:r w:rsidRPr="00993C09">
        <w:rPr>
          <w:rFonts w:ascii="Times New Roman" w:hAnsi="Times New Roman" w:cs="Times New Roman"/>
          <w:noProof/>
          <w:sz w:val="24"/>
          <w:szCs w:val="24"/>
        </w:rPr>
        <w:t>(4), 307–317. https://doi.org/10.1093/ajh/hpaa187</w:t>
      </w:r>
    </w:p>
    <w:p w14:paraId="77CFE4DC"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PPNI. (2017). </w:t>
      </w:r>
      <w:r w:rsidRPr="00993C09">
        <w:rPr>
          <w:rFonts w:ascii="Times New Roman" w:hAnsi="Times New Roman" w:cs="Times New Roman"/>
          <w:i/>
          <w:iCs/>
          <w:noProof/>
          <w:sz w:val="24"/>
          <w:szCs w:val="24"/>
        </w:rPr>
        <w:t>Standar Diagnosis Keperawatan Indonesia:Definisi dan Indikator Diagnostik, Edisi 1 Cetakan III (Revisi)</w:t>
      </w:r>
      <w:r w:rsidRPr="00993C09">
        <w:rPr>
          <w:rFonts w:ascii="Times New Roman" w:hAnsi="Times New Roman" w:cs="Times New Roman"/>
          <w:noProof/>
          <w:sz w:val="24"/>
          <w:szCs w:val="24"/>
        </w:rPr>
        <w:t>. PPNI.</w:t>
      </w:r>
    </w:p>
    <w:p w14:paraId="7D8BC3CE"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PPNI. (2019). </w:t>
      </w:r>
      <w:r w:rsidRPr="00993C09">
        <w:rPr>
          <w:rFonts w:ascii="Times New Roman" w:hAnsi="Times New Roman" w:cs="Times New Roman"/>
          <w:i/>
          <w:iCs/>
          <w:noProof/>
          <w:sz w:val="24"/>
          <w:szCs w:val="24"/>
        </w:rPr>
        <w:t>Standar Luaran Keperawatan Indonesia: Definisi dan Kriteria Hasil Keperawatan, Edisi 1 Cetakan II</w:t>
      </w:r>
      <w:r w:rsidRPr="00993C09">
        <w:rPr>
          <w:rFonts w:ascii="Times New Roman" w:hAnsi="Times New Roman" w:cs="Times New Roman"/>
          <w:noProof/>
          <w:sz w:val="24"/>
          <w:szCs w:val="24"/>
        </w:rPr>
        <w:t>. PPNI.</w:t>
      </w:r>
    </w:p>
    <w:p w14:paraId="75E3BEBA"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Prayitnaningsih, S., Rohman, M. S., Sujuti, H., Abdullah, A. A. H., &amp; Vierlia, W. V. (2021). </w:t>
      </w:r>
      <w:r w:rsidRPr="00993C09">
        <w:rPr>
          <w:rFonts w:ascii="Times New Roman" w:hAnsi="Times New Roman" w:cs="Times New Roman"/>
          <w:i/>
          <w:iCs/>
          <w:noProof/>
          <w:sz w:val="24"/>
          <w:szCs w:val="24"/>
        </w:rPr>
        <w:t>Pengaruh Hipertensi Terhadap Glaukoma</w:t>
      </w:r>
      <w:r w:rsidRPr="00993C09">
        <w:rPr>
          <w:rFonts w:ascii="Times New Roman" w:hAnsi="Times New Roman" w:cs="Times New Roman"/>
          <w:noProof/>
          <w:sz w:val="24"/>
          <w:szCs w:val="24"/>
        </w:rPr>
        <w:t>. Universitas Brawijaya Press.</w:t>
      </w:r>
    </w:p>
    <w:p w14:paraId="3D18E061"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Puthusseril, V. (2006). Special foot massage as a complimentary therapy in palliative care. </w:t>
      </w:r>
      <w:r w:rsidRPr="00993C09">
        <w:rPr>
          <w:rFonts w:ascii="Times New Roman" w:hAnsi="Times New Roman" w:cs="Times New Roman"/>
          <w:i/>
          <w:iCs/>
          <w:noProof/>
          <w:sz w:val="24"/>
          <w:szCs w:val="24"/>
        </w:rPr>
        <w:t>Indian Journal Palliative Care</w:t>
      </w:r>
      <w:r w:rsidRPr="00993C09">
        <w:rPr>
          <w:rFonts w:ascii="Times New Roman" w:hAnsi="Times New Roman" w:cs="Times New Roman"/>
          <w:noProof/>
          <w:sz w:val="24"/>
          <w:szCs w:val="24"/>
        </w:rPr>
        <w:t>, 71–76.</w:t>
      </w:r>
    </w:p>
    <w:p w14:paraId="7E64B7FC"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Saputra, S., &amp; Huda, S. A. (2023). Penurunan Nyeri Kepala Melalui Teknik Relaksasi Autogenic Pada Penderita Hipertensi. </w:t>
      </w:r>
      <w:r w:rsidRPr="00993C09">
        <w:rPr>
          <w:rFonts w:ascii="Times New Roman" w:hAnsi="Times New Roman" w:cs="Times New Roman"/>
          <w:i/>
          <w:iCs/>
          <w:noProof/>
          <w:sz w:val="24"/>
          <w:szCs w:val="24"/>
        </w:rPr>
        <w:t>Jurnal Ilmu Keperawatan Dan Kebidanan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14</w:t>
      </w:r>
      <w:r w:rsidRPr="00993C09">
        <w:rPr>
          <w:rFonts w:ascii="Times New Roman" w:hAnsi="Times New Roman" w:cs="Times New Roman"/>
          <w:noProof/>
          <w:sz w:val="24"/>
          <w:szCs w:val="24"/>
        </w:rPr>
        <w:t>(1), 345–353. https://doi.org/10.26751/jikk.v14i1.1621</w:t>
      </w:r>
    </w:p>
    <w:p w14:paraId="78F33B13"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Subagiartha, F. S., Katuuk, M. E., &amp; Ch Paat a-c, T. C. (2024). Hubungan Kualitas Tidur Dengan Tekanan Darah Pada Perawat Di Siloam Hospitals Manado. </w:t>
      </w:r>
      <w:r w:rsidRPr="00993C09">
        <w:rPr>
          <w:rFonts w:ascii="Times New Roman" w:hAnsi="Times New Roman" w:cs="Times New Roman"/>
          <w:i/>
          <w:iCs/>
          <w:noProof/>
          <w:sz w:val="24"/>
          <w:szCs w:val="24"/>
        </w:rPr>
        <w:t>Jurnal Keperawatan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12</w:t>
      </w:r>
      <w:r w:rsidRPr="00993C09">
        <w:rPr>
          <w:rFonts w:ascii="Times New Roman" w:hAnsi="Times New Roman" w:cs="Times New Roman"/>
          <w:noProof/>
          <w:sz w:val="24"/>
          <w:szCs w:val="24"/>
        </w:rPr>
        <w:t>(1), 89–96.</w:t>
      </w:r>
    </w:p>
    <w:p w14:paraId="262E43E9"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Suminar, Y. D. (2021). </w:t>
      </w:r>
      <w:r w:rsidRPr="00993C09">
        <w:rPr>
          <w:rFonts w:ascii="Times New Roman" w:hAnsi="Times New Roman" w:cs="Times New Roman"/>
          <w:i/>
          <w:iCs/>
          <w:noProof/>
          <w:sz w:val="24"/>
          <w:szCs w:val="24"/>
        </w:rPr>
        <w:t>Profil Kesehatan Jawa Tengah Tahun 2021</w:t>
      </w:r>
      <w:r w:rsidRPr="00993C09">
        <w:rPr>
          <w:rFonts w:ascii="Times New Roman" w:hAnsi="Times New Roman" w:cs="Times New Roman"/>
          <w:noProof/>
          <w:sz w:val="24"/>
          <w:szCs w:val="24"/>
        </w:rPr>
        <w:t>. dinkes.jatengprov.go.id.</w:t>
      </w:r>
    </w:p>
    <w:p w14:paraId="57F00CCC"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Sunarti, Hulu, I. K., Sitorus, D. N., Harefa, A., &amp; Syuhada, M. T. (2024). Hubungan Tekanan Darah Dengan Tingkat Kecemasan Pada Pasien Hipertensi. </w:t>
      </w:r>
      <w:r w:rsidRPr="00993C09">
        <w:rPr>
          <w:rFonts w:ascii="Times New Roman" w:hAnsi="Times New Roman" w:cs="Times New Roman"/>
          <w:i/>
          <w:iCs/>
          <w:noProof/>
          <w:sz w:val="24"/>
          <w:szCs w:val="24"/>
        </w:rPr>
        <w:t>Holistik Jurnal Kesehatan</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18</w:t>
      </w:r>
      <w:r w:rsidRPr="00993C09">
        <w:rPr>
          <w:rFonts w:ascii="Times New Roman" w:hAnsi="Times New Roman" w:cs="Times New Roman"/>
          <w:noProof/>
          <w:sz w:val="24"/>
          <w:szCs w:val="24"/>
        </w:rPr>
        <w:t>(7), 917–924.</w:t>
      </w:r>
    </w:p>
    <w:p w14:paraId="2F27CF11"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93C09">
        <w:rPr>
          <w:rFonts w:ascii="Times New Roman" w:hAnsi="Times New Roman" w:cs="Times New Roman"/>
          <w:noProof/>
          <w:sz w:val="24"/>
          <w:szCs w:val="24"/>
        </w:rPr>
        <w:t xml:space="preserve">WHO. (2023). </w:t>
      </w:r>
      <w:r w:rsidRPr="00993C09">
        <w:rPr>
          <w:rFonts w:ascii="Times New Roman" w:hAnsi="Times New Roman" w:cs="Times New Roman"/>
          <w:i/>
          <w:iCs/>
          <w:noProof/>
          <w:sz w:val="24"/>
          <w:szCs w:val="24"/>
        </w:rPr>
        <w:t>Hypertension</w:t>
      </w:r>
      <w:r w:rsidRPr="00993C09">
        <w:rPr>
          <w:rFonts w:ascii="Times New Roman" w:hAnsi="Times New Roman" w:cs="Times New Roman"/>
          <w:noProof/>
          <w:sz w:val="24"/>
          <w:szCs w:val="24"/>
        </w:rPr>
        <w:t>. https://www.who.int/news-room/fact-sheets/detail/hypertension</w:t>
      </w:r>
    </w:p>
    <w:p w14:paraId="253F9AAA" w14:textId="77777777" w:rsidR="00993C09" w:rsidRPr="00993C09" w:rsidRDefault="00993C09" w:rsidP="001C3E38">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93C09">
        <w:rPr>
          <w:rFonts w:ascii="Times New Roman" w:hAnsi="Times New Roman" w:cs="Times New Roman"/>
          <w:noProof/>
          <w:sz w:val="24"/>
          <w:szCs w:val="24"/>
        </w:rPr>
        <w:t xml:space="preserve">Winantuningtyas, Y. W. P., &amp; Ismoyowati, T. W. (2023). Case report : intervensi foot massage untuk nyeri akut dan penurunan tekanan darah pada pasien hipertensi di rumah sakit swasta, purwodadi 1. </w:t>
      </w:r>
      <w:r w:rsidRPr="00993C09">
        <w:rPr>
          <w:rFonts w:ascii="Times New Roman" w:hAnsi="Times New Roman" w:cs="Times New Roman"/>
          <w:i/>
          <w:iCs/>
          <w:noProof/>
          <w:sz w:val="24"/>
          <w:szCs w:val="24"/>
        </w:rPr>
        <w:t>Prosiding STIKES Bethesda Conference</w:t>
      </w:r>
      <w:r w:rsidRPr="00993C09">
        <w:rPr>
          <w:rFonts w:ascii="Times New Roman" w:hAnsi="Times New Roman" w:cs="Times New Roman"/>
          <w:noProof/>
          <w:sz w:val="24"/>
          <w:szCs w:val="24"/>
        </w:rPr>
        <w:t xml:space="preserve">, </w:t>
      </w:r>
      <w:r w:rsidRPr="00993C09">
        <w:rPr>
          <w:rFonts w:ascii="Times New Roman" w:hAnsi="Times New Roman" w:cs="Times New Roman"/>
          <w:i/>
          <w:iCs/>
          <w:noProof/>
          <w:sz w:val="24"/>
          <w:szCs w:val="24"/>
        </w:rPr>
        <w:t>3</w:t>
      </w:r>
      <w:r w:rsidRPr="00993C09">
        <w:rPr>
          <w:rFonts w:ascii="Times New Roman" w:hAnsi="Times New Roman" w:cs="Times New Roman"/>
          <w:noProof/>
          <w:sz w:val="24"/>
          <w:szCs w:val="24"/>
        </w:rPr>
        <w:t>(1), 1–6.</w:t>
      </w:r>
    </w:p>
    <w:p w14:paraId="12294788" w14:textId="77777777" w:rsidR="00240835" w:rsidRDefault="001E6EFC" w:rsidP="001C3E38">
      <w:pPr>
        <w:spacing w:after="0" w:line="240" w:lineRule="auto"/>
        <w:jc w:val="both"/>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r>
        <w:rPr>
          <w:rFonts w:ascii="Times New Roman" w:hAnsi="Times New Roman" w:cs="Times New Roman"/>
          <w:b/>
          <w:sz w:val="24"/>
          <w:szCs w:val="24"/>
          <w:lang w:val="id-ID"/>
        </w:rPr>
        <w:fldChar w:fldCharType="end"/>
      </w:r>
    </w:p>
    <w:p w14:paraId="54A9F336" w14:textId="77777777" w:rsidR="001E6EFC" w:rsidRPr="001E6EFC" w:rsidRDefault="001E6EFC" w:rsidP="001E6EFC">
      <w:pPr>
        <w:spacing w:before="240" w:after="0" w:line="276" w:lineRule="auto"/>
        <w:jc w:val="both"/>
        <w:rPr>
          <w:rFonts w:ascii="Times New Roman" w:hAnsi="Times New Roman" w:cs="Times New Roman"/>
          <w:b/>
          <w:sz w:val="24"/>
          <w:szCs w:val="24"/>
          <w:lang w:val="id-ID"/>
        </w:rPr>
      </w:pPr>
    </w:p>
    <w:sectPr w:rsidR="001E6EFC" w:rsidRPr="001E6EFC" w:rsidSect="00240835">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3726F"/>
    <w:multiLevelType w:val="hybridMultilevel"/>
    <w:tmpl w:val="C034F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490F8C"/>
    <w:multiLevelType w:val="hybridMultilevel"/>
    <w:tmpl w:val="458EB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66004"/>
    <w:multiLevelType w:val="hybridMultilevel"/>
    <w:tmpl w:val="1CE031E6"/>
    <w:lvl w:ilvl="0" w:tplc="EBF6D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grammar="clean"/>
  <w:defaultTabStop w:val="720"/>
  <w:drawingGridHorizontalSpacing w:val="110"/>
  <w:displayHorizontalDrawingGridEvery w:val="2"/>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C5"/>
    <w:rsid w:val="000217C5"/>
    <w:rsid w:val="00033681"/>
    <w:rsid w:val="00046ED7"/>
    <w:rsid w:val="00077930"/>
    <w:rsid w:val="000D5122"/>
    <w:rsid w:val="000F19DE"/>
    <w:rsid w:val="00162549"/>
    <w:rsid w:val="001C3E38"/>
    <w:rsid w:val="001E6EFC"/>
    <w:rsid w:val="00204061"/>
    <w:rsid w:val="00217809"/>
    <w:rsid w:val="002366B7"/>
    <w:rsid w:val="00240835"/>
    <w:rsid w:val="00272F09"/>
    <w:rsid w:val="003021E9"/>
    <w:rsid w:val="003474B1"/>
    <w:rsid w:val="0037036B"/>
    <w:rsid w:val="0039080A"/>
    <w:rsid w:val="003E25B0"/>
    <w:rsid w:val="0042421E"/>
    <w:rsid w:val="00476F5E"/>
    <w:rsid w:val="0059796C"/>
    <w:rsid w:val="005E3643"/>
    <w:rsid w:val="006122A0"/>
    <w:rsid w:val="006206EB"/>
    <w:rsid w:val="006353C6"/>
    <w:rsid w:val="0064299F"/>
    <w:rsid w:val="0067370C"/>
    <w:rsid w:val="006968A7"/>
    <w:rsid w:val="006E1D91"/>
    <w:rsid w:val="00825088"/>
    <w:rsid w:val="00987BF5"/>
    <w:rsid w:val="00993C09"/>
    <w:rsid w:val="009A3D0B"/>
    <w:rsid w:val="009A5DED"/>
    <w:rsid w:val="009C3A1C"/>
    <w:rsid w:val="009F2DF0"/>
    <w:rsid w:val="00A004E2"/>
    <w:rsid w:val="00A21CBB"/>
    <w:rsid w:val="00A7521A"/>
    <w:rsid w:val="00AB26D4"/>
    <w:rsid w:val="00AB522D"/>
    <w:rsid w:val="00B15C14"/>
    <w:rsid w:val="00B71C57"/>
    <w:rsid w:val="00BC423A"/>
    <w:rsid w:val="00BD6337"/>
    <w:rsid w:val="00CB3940"/>
    <w:rsid w:val="00CD5826"/>
    <w:rsid w:val="00D71EF1"/>
    <w:rsid w:val="00DF0C36"/>
    <w:rsid w:val="00E37B26"/>
    <w:rsid w:val="00E40777"/>
    <w:rsid w:val="00E54BFB"/>
    <w:rsid w:val="00EA3144"/>
    <w:rsid w:val="00F60B3A"/>
    <w:rsid w:val="00F8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8912"/>
  <w15:chartTrackingRefBased/>
  <w15:docId w15:val="{6383686D-ED4F-4156-9A9D-37AB3597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7C5"/>
    <w:rPr>
      <w:color w:val="0563C1" w:themeColor="hyperlink"/>
      <w:u w:val="single"/>
    </w:rPr>
  </w:style>
  <w:style w:type="table" w:styleId="TableGrid">
    <w:name w:val="Table Grid"/>
    <w:basedOn w:val="TableNormal"/>
    <w:uiPriority w:val="39"/>
    <w:rsid w:val="00F60B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6206EB"/>
    <w:pPr>
      <w:ind w:left="720"/>
      <w:contextualSpacing/>
    </w:pPr>
  </w:style>
  <w:style w:type="character" w:customStyle="1" w:styleId="ListParagraphChar">
    <w:name w:val="List Paragraph Char"/>
    <w:link w:val="ListParagraph"/>
    <w:uiPriority w:val="34"/>
    <w:rsid w:val="006206EB"/>
  </w:style>
  <w:style w:type="character" w:styleId="PlaceholderText">
    <w:name w:val="Placeholder Text"/>
    <w:basedOn w:val="DefaultParagraphFont"/>
    <w:uiPriority w:val="99"/>
    <w:semiHidden/>
    <w:rsid w:val="005E3643"/>
    <w:rPr>
      <w:color w:val="808080"/>
    </w:rPr>
  </w:style>
  <w:style w:type="character" w:styleId="CommentReference">
    <w:name w:val="annotation reference"/>
    <w:basedOn w:val="DefaultParagraphFont"/>
    <w:uiPriority w:val="99"/>
    <w:semiHidden/>
    <w:unhideWhenUsed/>
    <w:rsid w:val="00217809"/>
    <w:rPr>
      <w:sz w:val="16"/>
      <w:szCs w:val="16"/>
    </w:rPr>
  </w:style>
  <w:style w:type="paragraph" w:styleId="CommentText">
    <w:name w:val="annotation text"/>
    <w:basedOn w:val="Normal"/>
    <w:link w:val="CommentTextChar"/>
    <w:uiPriority w:val="99"/>
    <w:semiHidden/>
    <w:unhideWhenUsed/>
    <w:rsid w:val="00217809"/>
    <w:pPr>
      <w:spacing w:line="240" w:lineRule="auto"/>
    </w:pPr>
    <w:rPr>
      <w:sz w:val="20"/>
      <w:szCs w:val="20"/>
    </w:rPr>
  </w:style>
  <w:style w:type="character" w:customStyle="1" w:styleId="CommentTextChar">
    <w:name w:val="Comment Text Char"/>
    <w:basedOn w:val="DefaultParagraphFont"/>
    <w:link w:val="CommentText"/>
    <w:uiPriority w:val="99"/>
    <w:semiHidden/>
    <w:rsid w:val="00217809"/>
    <w:rPr>
      <w:sz w:val="20"/>
      <w:szCs w:val="20"/>
    </w:rPr>
  </w:style>
  <w:style w:type="paragraph" w:styleId="CommentSubject">
    <w:name w:val="annotation subject"/>
    <w:basedOn w:val="CommentText"/>
    <w:next w:val="CommentText"/>
    <w:link w:val="CommentSubjectChar"/>
    <w:uiPriority w:val="99"/>
    <w:semiHidden/>
    <w:unhideWhenUsed/>
    <w:rsid w:val="00217809"/>
    <w:rPr>
      <w:b/>
      <w:bCs/>
    </w:rPr>
  </w:style>
  <w:style w:type="character" w:customStyle="1" w:styleId="CommentSubjectChar">
    <w:name w:val="Comment Subject Char"/>
    <w:basedOn w:val="CommentTextChar"/>
    <w:link w:val="CommentSubject"/>
    <w:uiPriority w:val="99"/>
    <w:semiHidden/>
    <w:rsid w:val="00217809"/>
    <w:rPr>
      <w:b/>
      <w:bCs/>
      <w:sz w:val="20"/>
      <w:szCs w:val="20"/>
    </w:rPr>
  </w:style>
  <w:style w:type="paragraph" w:styleId="BalloonText">
    <w:name w:val="Balloon Text"/>
    <w:basedOn w:val="Normal"/>
    <w:link w:val="BalloonTextChar"/>
    <w:uiPriority w:val="99"/>
    <w:semiHidden/>
    <w:unhideWhenUsed/>
    <w:rsid w:val="00217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3A949-35B4-428E-BEF3-3022D96A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10238</Words>
  <Characters>58363</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2025-09-02T07:42:00Z</dcterms:created>
  <dcterms:modified xsi:type="dcterms:W3CDTF">2025-09-02T07:42:00Z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59ed5da6-58ee-3733-b612-e0ead91396aa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