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91D2E"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Jurnal Ilmiah Keperawatan dan</w:t>
      </w:r>
    </w:p>
    <w:p w14:paraId="174135DF"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Kesehatan Alkautsar (JIKKA)</w:t>
      </w:r>
    </w:p>
    <w:p w14:paraId="3BBC5C6A" w14:textId="77777777" w:rsidR="0040460A" w:rsidRPr="00241773" w:rsidRDefault="0040460A" w:rsidP="0040460A">
      <w:pPr>
        <w:spacing w:after="0" w:line="240" w:lineRule="auto"/>
        <w:rPr>
          <w:rFonts w:ascii="Times New Roman" w:hAnsi="Times New Roman" w:cs="Arial"/>
          <w:sz w:val="28"/>
          <w:szCs w:val="28"/>
          <w:lang w:val="zh-CN"/>
        </w:rPr>
      </w:pPr>
      <w:r w:rsidRPr="00241773">
        <w:rPr>
          <w:rFonts w:ascii="Times New Roman" w:hAnsi="Times New Roman" w:cs="Arial"/>
          <w:sz w:val="28"/>
          <w:szCs w:val="28"/>
          <w:lang w:val="zh-CN"/>
        </w:rPr>
        <w:t>e-ISSN : 2963-9042</w:t>
      </w:r>
    </w:p>
    <w:p w14:paraId="3442E8BB" w14:textId="24FC01DA" w:rsidR="0040460A" w:rsidRDefault="0040460A" w:rsidP="00302638">
      <w:pPr>
        <w:spacing w:after="0" w:line="240" w:lineRule="auto"/>
        <w:rPr>
          <w:rFonts w:ascii="Times New Roman" w:hAnsi="Times New Roman" w:cs="Arial"/>
          <w:color w:val="0000FF"/>
          <w:sz w:val="28"/>
          <w:szCs w:val="28"/>
          <w:u w:val="single"/>
          <w:lang w:val="zh-CN" w:eastAsia="zh-CN"/>
        </w:rPr>
      </w:pPr>
      <w:r w:rsidRPr="00241773">
        <w:rPr>
          <w:rFonts w:ascii="Times New Roman" w:hAnsi="Times New Roman" w:cs="Arial"/>
          <w:sz w:val="28"/>
          <w:szCs w:val="28"/>
          <w:lang w:val="zh-CN"/>
        </w:rPr>
        <w:t>online:</w:t>
      </w:r>
      <w:r w:rsidRPr="00241773">
        <w:rPr>
          <w:rFonts w:ascii="Times New Roman" w:hAnsi="Times New Roman" w:cs="Arial"/>
          <w:sz w:val="28"/>
          <w:szCs w:val="28"/>
        </w:rPr>
        <w:t xml:space="preserve"> </w:t>
      </w:r>
      <w:hyperlink r:id="rId6" w:history="1">
        <w:r w:rsidRPr="00241773">
          <w:rPr>
            <w:rFonts w:ascii="Times New Roman" w:hAnsi="Times New Roman" w:cs="Arial"/>
            <w:color w:val="0000FF"/>
            <w:sz w:val="28"/>
            <w:szCs w:val="28"/>
            <w:u w:val="single"/>
            <w:lang w:val="zh-CN"/>
          </w:rPr>
          <w:t>https://jurnal.akperalkautsar.ac.id/index.php/JIKKA</w:t>
        </w:r>
      </w:hyperlink>
    </w:p>
    <w:p w14:paraId="72DFD0DF" w14:textId="77777777" w:rsidR="00255275" w:rsidRPr="00302638" w:rsidRDefault="00255275" w:rsidP="00302638">
      <w:pPr>
        <w:spacing w:after="0" w:line="240" w:lineRule="auto"/>
        <w:rPr>
          <w:rFonts w:ascii="Times New Roman" w:hAnsi="Times New Roman" w:cs="Arial" w:hint="eastAsia"/>
          <w:color w:val="0000FF"/>
          <w:sz w:val="28"/>
          <w:szCs w:val="28"/>
          <w:u w:val="single"/>
          <w:lang w:val="id-ID" w:eastAsia="zh-CN"/>
        </w:rPr>
      </w:pPr>
    </w:p>
    <w:p w14:paraId="05E710A0" w14:textId="77777777" w:rsidR="0040460A" w:rsidRDefault="0040460A" w:rsidP="0040460A">
      <w:pPr>
        <w:spacing w:after="0"/>
        <w:jc w:val="center"/>
        <w:rPr>
          <w:rFonts w:asciiTheme="majorBidi" w:hAnsiTheme="majorBidi" w:cstheme="majorBidi"/>
          <w:b/>
          <w:bCs/>
          <w:sz w:val="28"/>
          <w:szCs w:val="28"/>
        </w:rPr>
      </w:pPr>
    </w:p>
    <w:p w14:paraId="4BD0CCDD" w14:textId="6420B1A8" w:rsidR="00D56931" w:rsidRDefault="00346A9F" w:rsidP="00D93266">
      <w:pPr>
        <w:spacing w:after="0" w:line="240" w:lineRule="auto"/>
        <w:jc w:val="center"/>
        <w:rPr>
          <w:rFonts w:asciiTheme="majorBidi" w:hAnsiTheme="majorBidi" w:cstheme="majorBidi"/>
          <w:b/>
          <w:bCs/>
          <w:sz w:val="28"/>
          <w:szCs w:val="28"/>
        </w:rPr>
      </w:pPr>
      <w:bookmarkStart w:id="0" w:name="_Hlk206959404"/>
      <w:bookmarkStart w:id="1" w:name="_Hlk201742377"/>
      <w:r w:rsidRPr="00346A9F">
        <w:rPr>
          <w:rFonts w:asciiTheme="majorBidi" w:hAnsiTheme="majorBidi" w:cstheme="majorBidi"/>
          <w:b/>
          <w:bCs/>
          <w:sz w:val="28"/>
          <w:szCs w:val="28"/>
        </w:rPr>
        <w:t>IMPLEMENTASI PEMBERIAN JUS TOMAT UNTUK MENURUNKAN MASALAH KEPERAWATAN RESIKO PERFUSI MIOKARD TIDAK</w:t>
      </w:r>
      <w:r w:rsidR="00AA114A">
        <w:rPr>
          <w:rFonts w:asciiTheme="majorBidi" w:hAnsiTheme="majorBidi" w:cstheme="majorBidi"/>
          <w:b/>
          <w:bCs/>
          <w:sz w:val="28"/>
          <w:szCs w:val="28"/>
        </w:rPr>
        <w:t xml:space="preserve"> </w:t>
      </w:r>
      <w:r w:rsidRPr="00346A9F">
        <w:rPr>
          <w:rFonts w:asciiTheme="majorBidi" w:hAnsiTheme="majorBidi" w:cstheme="majorBidi"/>
          <w:b/>
          <w:bCs/>
          <w:sz w:val="28"/>
          <w:szCs w:val="28"/>
        </w:rPr>
        <w:t>EFEKTIF PADA PENDERITA HIPERKOLESTROL</w:t>
      </w:r>
      <w:bookmarkEnd w:id="0"/>
    </w:p>
    <w:p w14:paraId="554C5B4A" w14:textId="77777777" w:rsidR="00AC6150" w:rsidRPr="00D93266" w:rsidRDefault="00AC6150" w:rsidP="00D93266">
      <w:pPr>
        <w:spacing w:after="0" w:line="240" w:lineRule="auto"/>
        <w:jc w:val="center"/>
        <w:rPr>
          <w:rFonts w:asciiTheme="majorBidi" w:hAnsiTheme="majorBidi" w:cstheme="majorBidi"/>
          <w:b/>
          <w:bCs/>
          <w:sz w:val="28"/>
          <w:szCs w:val="28"/>
        </w:rPr>
      </w:pPr>
    </w:p>
    <w:p w14:paraId="3C973C8B" w14:textId="77777777" w:rsidR="00AC6150" w:rsidRPr="00346A9F" w:rsidRDefault="00AC6150" w:rsidP="00AC6150">
      <w:pPr>
        <w:spacing w:after="0" w:line="240" w:lineRule="auto"/>
        <w:jc w:val="center"/>
        <w:rPr>
          <w:rFonts w:asciiTheme="majorBidi" w:hAnsiTheme="majorBidi" w:cstheme="majorBidi"/>
          <w:sz w:val="24"/>
          <w:szCs w:val="24"/>
          <w:vertAlign w:val="superscript"/>
        </w:rPr>
      </w:pPr>
      <w:r>
        <w:rPr>
          <w:rFonts w:asciiTheme="majorBidi" w:hAnsiTheme="majorBidi" w:cstheme="majorBidi"/>
          <w:sz w:val="24"/>
          <w:szCs w:val="24"/>
        </w:rPr>
        <w:t>Irma Firmanda</w:t>
      </w:r>
      <w:r w:rsidRPr="000269E5">
        <w:rPr>
          <w:rFonts w:asciiTheme="majorBidi" w:hAnsiTheme="majorBidi" w:cstheme="majorBidi"/>
          <w:sz w:val="24"/>
          <w:szCs w:val="24"/>
          <w:vertAlign w:val="superscript"/>
        </w:rPr>
        <w:t>1</w:t>
      </w:r>
      <w:r w:rsidRPr="000269E5">
        <w:rPr>
          <w:rFonts w:asciiTheme="majorBidi" w:hAnsiTheme="majorBidi" w:cstheme="majorBidi"/>
          <w:sz w:val="24"/>
          <w:szCs w:val="24"/>
        </w:rPr>
        <w:t xml:space="preserve">, </w:t>
      </w:r>
      <w:r>
        <w:rPr>
          <w:rFonts w:asciiTheme="majorBidi" w:hAnsiTheme="majorBidi" w:cstheme="majorBidi"/>
          <w:sz w:val="24"/>
          <w:szCs w:val="24"/>
        </w:rPr>
        <w:t>Parmilah</w:t>
      </w:r>
      <w:r w:rsidRPr="000269E5">
        <w:rPr>
          <w:rFonts w:asciiTheme="majorBidi" w:hAnsiTheme="majorBidi" w:cstheme="majorBidi"/>
          <w:sz w:val="24"/>
          <w:szCs w:val="24"/>
          <w:vertAlign w:val="superscript"/>
        </w:rPr>
        <w:t>2</w:t>
      </w:r>
      <w:r>
        <w:rPr>
          <w:rFonts w:asciiTheme="majorBidi" w:hAnsiTheme="majorBidi" w:cstheme="majorBidi"/>
          <w:sz w:val="24"/>
          <w:szCs w:val="24"/>
        </w:rPr>
        <w:t>, Retno Lusmiati Anisah</w:t>
      </w:r>
      <w:r>
        <w:rPr>
          <w:rFonts w:asciiTheme="majorBidi" w:hAnsiTheme="majorBidi" w:cstheme="majorBidi"/>
          <w:sz w:val="24"/>
          <w:szCs w:val="24"/>
          <w:vertAlign w:val="superscript"/>
        </w:rPr>
        <w:t>3</w:t>
      </w:r>
    </w:p>
    <w:p w14:paraId="0C57CF79" w14:textId="77777777" w:rsidR="00AC6150" w:rsidRPr="00AC6150" w:rsidRDefault="00AC6150" w:rsidP="00AC6150">
      <w:pPr>
        <w:spacing w:after="0" w:line="240" w:lineRule="auto"/>
        <w:jc w:val="center"/>
        <w:rPr>
          <w:rFonts w:asciiTheme="majorBidi" w:hAnsiTheme="majorBidi" w:cstheme="majorBidi"/>
          <w:sz w:val="24"/>
          <w:szCs w:val="24"/>
        </w:rPr>
      </w:pPr>
      <w:r w:rsidRPr="00255275">
        <w:rPr>
          <w:rFonts w:asciiTheme="majorBidi" w:hAnsiTheme="majorBidi" w:cstheme="majorBidi"/>
          <w:sz w:val="24"/>
          <w:szCs w:val="24"/>
          <w:vertAlign w:val="superscript"/>
        </w:rPr>
        <w:t>1,2,3</w:t>
      </w:r>
      <w:r w:rsidRPr="00AC6150">
        <w:rPr>
          <w:rFonts w:asciiTheme="majorBidi" w:hAnsiTheme="majorBidi" w:cstheme="majorBidi"/>
          <w:sz w:val="24"/>
          <w:szCs w:val="24"/>
        </w:rPr>
        <w:t xml:space="preserve"> Akper Alkautsar Temanggung</w:t>
      </w:r>
    </w:p>
    <w:p w14:paraId="0A22D91B" w14:textId="56FA49EE" w:rsidR="009E5FB8" w:rsidRDefault="00AC6150" w:rsidP="00AC6150">
      <w:pPr>
        <w:spacing w:after="0" w:line="240" w:lineRule="auto"/>
        <w:jc w:val="center"/>
        <w:rPr>
          <w:rFonts w:asciiTheme="majorBidi" w:hAnsiTheme="majorBidi" w:cstheme="majorBidi"/>
          <w:sz w:val="24"/>
          <w:szCs w:val="24"/>
        </w:rPr>
      </w:pPr>
      <w:r w:rsidRPr="00AC6150">
        <w:rPr>
          <w:rFonts w:asciiTheme="majorBidi" w:hAnsiTheme="majorBidi" w:cstheme="majorBidi"/>
          <w:sz w:val="24"/>
          <w:szCs w:val="24"/>
        </w:rPr>
        <w:t xml:space="preserve">Email korespondensi : </w:t>
      </w:r>
      <w:hyperlink r:id="rId7" w:history="1">
        <w:r w:rsidRPr="00527130">
          <w:rPr>
            <w:rStyle w:val="Hyperlink"/>
            <w:rFonts w:asciiTheme="majorBidi" w:hAnsiTheme="majorBidi" w:cstheme="majorBidi"/>
            <w:sz w:val="24"/>
            <w:szCs w:val="24"/>
          </w:rPr>
          <w:t>irmafirmanda62@gmail.com</w:t>
        </w:r>
      </w:hyperlink>
    </w:p>
    <w:p w14:paraId="3C49FD24" w14:textId="77777777" w:rsidR="00AC6150" w:rsidRDefault="00AC6150" w:rsidP="00AC6150">
      <w:pPr>
        <w:spacing w:after="0" w:line="240" w:lineRule="auto"/>
        <w:jc w:val="center"/>
        <w:rPr>
          <w:rFonts w:asciiTheme="majorBidi" w:hAnsiTheme="majorBidi" w:cstheme="majorBidi"/>
          <w:sz w:val="24"/>
          <w:szCs w:val="24"/>
        </w:rPr>
      </w:pPr>
    </w:p>
    <w:bookmarkEnd w:id="1"/>
    <w:p w14:paraId="36FBF0FF" w14:textId="77777777" w:rsidR="0040460A" w:rsidRPr="00BC6A8A" w:rsidRDefault="0040460A" w:rsidP="00346A9F">
      <w:pPr>
        <w:spacing w:after="0" w:line="240" w:lineRule="auto"/>
        <w:jc w:val="both"/>
        <w:rPr>
          <w:rFonts w:asciiTheme="majorBidi" w:hAnsiTheme="majorBidi" w:cstheme="majorBidi"/>
          <w:b/>
          <w:bCs/>
          <w:sz w:val="24"/>
          <w:szCs w:val="24"/>
        </w:rPr>
      </w:pPr>
    </w:p>
    <w:p w14:paraId="596D3CB0" w14:textId="77777777"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ABSTRAK</w:t>
      </w:r>
    </w:p>
    <w:p w14:paraId="5D3E11F4" w14:textId="77777777" w:rsidR="00AA114A" w:rsidRDefault="00AA114A" w:rsidP="00AA114A">
      <w:pPr>
        <w:spacing w:line="240" w:lineRule="auto"/>
        <w:jc w:val="both"/>
        <w:rPr>
          <w:rFonts w:ascii="Times New Roman" w:eastAsia="MS Mincho" w:hAnsi="Times New Roman"/>
          <w:bCs/>
          <w:sz w:val="24"/>
          <w:szCs w:val="24"/>
        </w:rPr>
      </w:pPr>
      <w:r>
        <w:rPr>
          <w:rFonts w:ascii="Times New Roman" w:eastAsia="MS Mincho" w:hAnsi="Times New Roman" w:cs="SimSun"/>
          <w:b/>
          <w:sz w:val="24"/>
          <w:szCs w:val="24"/>
        </w:rPr>
        <w:t xml:space="preserve">Latar </w:t>
      </w:r>
      <w:proofErr w:type="gramStart"/>
      <w:r>
        <w:rPr>
          <w:rFonts w:ascii="Times New Roman" w:eastAsia="MS Mincho" w:hAnsi="Times New Roman" w:cs="SimSun"/>
          <w:b/>
          <w:sz w:val="24"/>
          <w:szCs w:val="24"/>
        </w:rPr>
        <w:t>Belakang :</w:t>
      </w:r>
      <w:proofErr w:type="gramEnd"/>
      <w:r>
        <w:rPr>
          <w:rFonts w:ascii="Times New Roman" w:eastAsia="MS Mincho" w:hAnsi="Times New Roman" w:cs="SimSun"/>
          <w:b/>
          <w:sz w:val="24"/>
          <w:szCs w:val="24"/>
        </w:rPr>
        <w:t xml:space="preserve"> </w:t>
      </w:r>
      <w:r>
        <w:rPr>
          <w:rFonts w:ascii="Times New Roman" w:eastAsia="MS Mincho" w:hAnsi="Times New Roman" w:cs="SimSun"/>
          <w:bCs/>
          <w:sz w:val="24"/>
          <w:szCs w:val="24"/>
        </w:rPr>
        <w:t xml:space="preserve">Hiperkolesterolemia adalah kondisi dimana kadar kolesterol di dalam darah melebihi (&gt;200mg/dL).  Kolestrol dapat timbul dari makanan seperti lemak, susu, dan juga sering mengkonsumsi daging.  </w:t>
      </w:r>
      <w:proofErr w:type="gramStart"/>
      <w:r>
        <w:rPr>
          <w:rFonts w:ascii="Times New Roman" w:eastAsia="MS Mincho" w:hAnsi="Times New Roman" w:cs="SimSun"/>
          <w:b/>
          <w:sz w:val="24"/>
          <w:szCs w:val="24"/>
        </w:rPr>
        <w:t>Tujuan :</w:t>
      </w:r>
      <w:proofErr w:type="gramEnd"/>
      <w:r>
        <w:rPr>
          <w:rFonts w:ascii="Times New Roman" w:eastAsia="MS Mincho" w:hAnsi="Times New Roman" w:cs="SimSun"/>
          <w:b/>
          <w:sz w:val="24"/>
          <w:szCs w:val="24"/>
        </w:rPr>
        <w:t xml:space="preserve"> </w:t>
      </w:r>
      <w:r>
        <w:rPr>
          <w:rFonts w:ascii="Times New Roman" w:eastAsia="MS Mincho" w:hAnsi="Times New Roman" w:cs="SimSun"/>
          <w:bCs/>
          <w:sz w:val="24"/>
          <w:szCs w:val="24"/>
        </w:rPr>
        <w:t>Tujuan penelitian ini adalah mengetahui efektifitas pemberian jus tomat terhadap penurunan kadar kolesterol pada penderita hiperkolesterol</w:t>
      </w:r>
      <w:r>
        <w:rPr>
          <w:rFonts w:ascii="Times New Roman" w:eastAsia="MS Mincho" w:hAnsi="Times New Roman" w:cs="SimSun"/>
          <w:bCs/>
          <w:i/>
          <w:iCs/>
          <w:sz w:val="24"/>
          <w:szCs w:val="24"/>
        </w:rPr>
        <w:t>.</w:t>
      </w:r>
      <w:r>
        <w:rPr>
          <w:rFonts w:ascii="Times New Roman" w:eastAsia="MS Mincho" w:hAnsi="Times New Roman" w:cs="SimSun"/>
          <w:b/>
          <w:sz w:val="24"/>
          <w:szCs w:val="24"/>
        </w:rPr>
        <w:t xml:space="preserve"> </w:t>
      </w:r>
      <w:proofErr w:type="gramStart"/>
      <w:r>
        <w:rPr>
          <w:rFonts w:ascii="Times New Roman" w:eastAsia="MS Mincho" w:hAnsi="Times New Roman" w:cs="SimSun"/>
          <w:b/>
          <w:sz w:val="24"/>
          <w:szCs w:val="24"/>
        </w:rPr>
        <w:t>Metode :</w:t>
      </w:r>
      <w:proofErr w:type="gramEnd"/>
      <w:r>
        <w:rPr>
          <w:rFonts w:ascii="Times New Roman" w:eastAsia="MS Mincho" w:hAnsi="Times New Roman" w:cs="SimSun"/>
          <w:b/>
          <w:sz w:val="24"/>
          <w:szCs w:val="24"/>
        </w:rPr>
        <w:t xml:space="preserve"> </w:t>
      </w:r>
      <w:r>
        <w:rPr>
          <w:rFonts w:ascii="Times New Roman" w:eastAsia="MS Mincho" w:hAnsi="Times New Roman" w:cs="SimSun"/>
          <w:bCs/>
          <w:sz w:val="24"/>
          <w:szCs w:val="24"/>
        </w:rPr>
        <w:t xml:space="preserve">Metode penelitin menggunakan studi kasus pada 2 responden perempuan yang menderita hiperkolestrol dengan keluhan </w:t>
      </w:r>
      <w:r>
        <w:rPr>
          <w:rFonts w:ascii="Times New Roman" w:eastAsia="MS Mincho" w:hAnsi="Times New Roman" w:cs="Times New Roman"/>
          <w:sz w:val="24"/>
          <w:szCs w:val="24"/>
          <w:lang w:val="id-ID"/>
        </w:rPr>
        <w:t>pundak pegal, mudah lelah, mudah mengantuk nyeri dada, kesemutan pada kaki dan pusing pada tengkuk kepala belakang sampai pundak.</w:t>
      </w:r>
      <w:r>
        <w:rPr>
          <w:rFonts w:ascii="Times New Roman" w:eastAsia="MS Mincho" w:hAnsi="Times New Roman" w:cs="SimSun"/>
          <w:b/>
          <w:sz w:val="24"/>
          <w:szCs w:val="24"/>
        </w:rPr>
        <w:t xml:space="preserve">  </w:t>
      </w:r>
      <w:proofErr w:type="gramStart"/>
      <w:r>
        <w:rPr>
          <w:rFonts w:ascii="Times New Roman" w:eastAsia="MS Mincho" w:hAnsi="Times New Roman" w:cs="SimSun"/>
          <w:b/>
          <w:sz w:val="24"/>
          <w:szCs w:val="24"/>
        </w:rPr>
        <w:t>Hasil :</w:t>
      </w:r>
      <w:proofErr w:type="gramEnd"/>
      <w:r>
        <w:rPr>
          <w:rFonts w:ascii="Times New Roman" w:eastAsia="MS Mincho" w:hAnsi="Times New Roman" w:cs="SimSun"/>
          <w:b/>
          <w:sz w:val="24"/>
          <w:szCs w:val="24"/>
        </w:rPr>
        <w:t xml:space="preserve"> </w:t>
      </w:r>
      <w:r>
        <w:rPr>
          <w:rFonts w:ascii="Times New Roman" w:eastAsia="MS Mincho" w:hAnsi="Times New Roman" w:cs="SimSun"/>
          <w:bCs/>
          <w:sz w:val="24"/>
          <w:szCs w:val="24"/>
        </w:rPr>
        <w:t>Jus tomat yang diberikan 2 kali sehari selama 6 hari berturut-turut efektif untuk meningkatkan perfusi miokard pada penderita hiperkolesterolemia dibuktikan dengan kadar kolesterol menurun.</w:t>
      </w:r>
      <w:r>
        <w:rPr>
          <w:rFonts w:ascii="Times New Roman" w:eastAsia="MS Mincho" w:hAnsi="Times New Roman" w:cs="SimSun"/>
          <w:b/>
          <w:sz w:val="24"/>
          <w:szCs w:val="24"/>
        </w:rPr>
        <w:t xml:space="preserve"> </w:t>
      </w:r>
      <w:proofErr w:type="gramStart"/>
      <w:r>
        <w:rPr>
          <w:rFonts w:ascii="Times New Roman" w:eastAsia="MS Mincho" w:hAnsi="Times New Roman" w:cs="SimSun"/>
          <w:b/>
          <w:sz w:val="24"/>
          <w:szCs w:val="24"/>
        </w:rPr>
        <w:t>Kesimpulan :</w:t>
      </w:r>
      <w:proofErr w:type="gramEnd"/>
      <w:r>
        <w:rPr>
          <w:rFonts w:ascii="Times New Roman" w:eastAsia="MS Mincho" w:hAnsi="Times New Roman" w:cs="SimSun"/>
          <w:b/>
          <w:sz w:val="24"/>
          <w:szCs w:val="24"/>
        </w:rPr>
        <w:t xml:space="preserve"> </w:t>
      </w:r>
      <w:r>
        <w:rPr>
          <w:rFonts w:ascii="Times New Roman" w:eastAsia="MS Mincho" w:hAnsi="Times New Roman" w:cs="SimSun"/>
          <w:bCs/>
          <w:sz w:val="24"/>
          <w:szCs w:val="24"/>
        </w:rPr>
        <w:t>Kesimpulan hasil penelitian menunjukkan bahwa pemberian jus tomat efektif meningkatkan perfusi miokard pada penderita hiperkolesterolemia.</w:t>
      </w:r>
    </w:p>
    <w:p w14:paraId="6F40434D" w14:textId="77777777" w:rsidR="00302638" w:rsidRPr="00302638" w:rsidRDefault="00302638" w:rsidP="00302638">
      <w:pPr>
        <w:spacing w:line="240" w:lineRule="auto"/>
        <w:jc w:val="both"/>
        <w:rPr>
          <w:rFonts w:ascii="Times New Roman" w:eastAsia="MS Mincho" w:hAnsi="Times New Roman" w:cs="SimSun"/>
          <w:b/>
          <w:sz w:val="24"/>
          <w:szCs w:val="24"/>
          <w:lang w:val="id-ID"/>
        </w:rPr>
      </w:pPr>
      <w:r w:rsidRPr="00302638">
        <w:rPr>
          <w:rFonts w:ascii="Times New Roman" w:eastAsia="MS Mincho" w:hAnsi="Times New Roman" w:cs="SimSun"/>
          <w:b/>
          <w:sz w:val="24"/>
          <w:szCs w:val="24"/>
        </w:rPr>
        <w:t xml:space="preserve">Kata </w:t>
      </w:r>
      <w:proofErr w:type="gramStart"/>
      <w:r w:rsidRPr="00302638">
        <w:rPr>
          <w:rFonts w:ascii="Times New Roman" w:eastAsia="MS Mincho" w:hAnsi="Times New Roman" w:cs="SimSun"/>
          <w:b/>
          <w:sz w:val="24"/>
          <w:szCs w:val="24"/>
        </w:rPr>
        <w:t>Kunci :</w:t>
      </w:r>
      <w:proofErr w:type="gramEnd"/>
      <w:r w:rsidRPr="00302638">
        <w:rPr>
          <w:rFonts w:ascii="Times New Roman" w:eastAsia="MS Mincho" w:hAnsi="Times New Roman" w:cs="SimSun"/>
          <w:b/>
          <w:sz w:val="24"/>
          <w:szCs w:val="24"/>
        </w:rPr>
        <w:t xml:space="preserve"> </w:t>
      </w:r>
      <w:r w:rsidRPr="00302638">
        <w:rPr>
          <w:rFonts w:ascii="Times New Roman" w:eastAsia="MS Mincho" w:hAnsi="Times New Roman" w:cs="SimSun"/>
          <w:bCs/>
          <w:sz w:val="24"/>
          <w:szCs w:val="24"/>
        </w:rPr>
        <w:t>Hiperkolesterolemia, Risiko perfusi miokard tidak efektif, Pemberian jus tomat</w:t>
      </w:r>
    </w:p>
    <w:p w14:paraId="3BA6DEE4" w14:textId="77777777" w:rsidR="00AC6150" w:rsidRDefault="00AC6150" w:rsidP="00302638">
      <w:pPr>
        <w:spacing w:line="240" w:lineRule="auto"/>
        <w:jc w:val="center"/>
        <w:rPr>
          <w:rFonts w:ascii="Times New Roman" w:eastAsia="MS Mincho" w:hAnsi="Times New Roman" w:cs="SimSun"/>
          <w:b/>
          <w:sz w:val="24"/>
          <w:szCs w:val="24"/>
        </w:rPr>
      </w:pPr>
    </w:p>
    <w:p w14:paraId="1F755707" w14:textId="77777777" w:rsidR="00AC6150" w:rsidRDefault="00AC6150" w:rsidP="00302638">
      <w:pPr>
        <w:spacing w:line="240" w:lineRule="auto"/>
        <w:jc w:val="center"/>
        <w:rPr>
          <w:rFonts w:ascii="Times New Roman" w:eastAsia="MS Mincho" w:hAnsi="Times New Roman" w:cs="SimSun"/>
          <w:b/>
          <w:sz w:val="24"/>
          <w:szCs w:val="24"/>
        </w:rPr>
      </w:pPr>
    </w:p>
    <w:p w14:paraId="3AC853DF" w14:textId="77777777" w:rsidR="00AC6150" w:rsidRDefault="00AC6150" w:rsidP="00302638">
      <w:pPr>
        <w:spacing w:line="240" w:lineRule="auto"/>
        <w:jc w:val="center"/>
        <w:rPr>
          <w:rFonts w:ascii="Times New Roman" w:eastAsia="MS Mincho" w:hAnsi="Times New Roman" w:cs="SimSun"/>
          <w:b/>
          <w:sz w:val="24"/>
          <w:szCs w:val="24"/>
        </w:rPr>
      </w:pPr>
    </w:p>
    <w:p w14:paraId="523CE086" w14:textId="77777777" w:rsidR="00AC6150" w:rsidRDefault="00AC6150" w:rsidP="00302638">
      <w:pPr>
        <w:spacing w:line="240" w:lineRule="auto"/>
        <w:jc w:val="center"/>
        <w:rPr>
          <w:rFonts w:ascii="Times New Roman" w:eastAsia="MS Mincho" w:hAnsi="Times New Roman" w:cs="SimSun"/>
          <w:b/>
          <w:sz w:val="24"/>
          <w:szCs w:val="24"/>
        </w:rPr>
      </w:pPr>
    </w:p>
    <w:p w14:paraId="7BC25F8E" w14:textId="77777777" w:rsidR="00AC6150" w:rsidRDefault="00AC6150" w:rsidP="00302638">
      <w:pPr>
        <w:spacing w:line="240" w:lineRule="auto"/>
        <w:jc w:val="center"/>
        <w:rPr>
          <w:rFonts w:ascii="Times New Roman" w:eastAsia="MS Mincho" w:hAnsi="Times New Roman" w:cs="SimSun"/>
          <w:b/>
          <w:sz w:val="24"/>
          <w:szCs w:val="24"/>
        </w:rPr>
      </w:pPr>
    </w:p>
    <w:p w14:paraId="198C7D45" w14:textId="77777777" w:rsidR="00AC6150" w:rsidRDefault="00AC6150" w:rsidP="00302638">
      <w:pPr>
        <w:spacing w:line="240" w:lineRule="auto"/>
        <w:jc w:val="center"/>
        <w:rPr>
          <w:rFonts w:ascii="Times New Roman" w:eastAsia="MS Mincho" w:hAnsi="Times New Roman" w:cs="SimSun"/>
          <w:b/>
          <w:sz w:val="24"/>
          <w:szCs w:val="24"/>
        </w:rPr>
      </w:pPr>
    </w:p>
    <w:p w14:paraId="6C1444D1" w14:textId="77777777" w:rsidR="00AC6150" w:rsidRDefault="00AC6150" w:rsidP="00302638">
      <w:pPr>
        <w:spacing w:line="240" w:lineRule="auto"/>
        <w:jc w:val="center"/>
        <w:rPr>
          <w:rFonts w:ascii="Times New Roman" w:eastAsia="MS Mincho" w:hAnsi="Times New Roman" w:cs="SimSun"/>
          <w:b/>
          <w:sz w:val="24"/>
          <w:szCs w:val="24"/>
        </w:rPr>
      </w:pPr>
    </w:p>
    <w:p w14:paraId="196CD4A8" w14:textId="77777777" w:rsidR="00AC6150" w:rsidRDefault="00AC6150" w:rsidP="00302638">
      <w:pPr>
        <w:spacing w:line="240" w:lineRule="auto"/>
        <w:jc w:val="center"/>
        <w:rPr>
          <w:rFonts w:ascii="Times New Roman" w:eastAsia="MS Mincho" w:hAnsi="Times New Roman" w:cs="SimSun"/>
          <w:b/>
          <w:sz w:val="24"/>
          <w:szCs w:val="24"/>
        </w:rPr>
      </w:pPr>
    </w:p>
    <w:p w14:paraId="1318F564" w14:textId="35415890" w:rsidR="00AC6150" w:rsidRDefault="00255275" w:rsidP="00302638">
      <w:pPr>
        <w:spacing w:line="240" w:lineRule="auto"/>
        <w:jc w:val="center"/>
        <w:rPr>
          <w:rFonts w:ascii="Times New Roman" w:eastAsia="MS Mincho" w:hAnsi="Times New Roman" w:cs="SimSun"/>
          <w:b/>
          <w:sz w:val="28"/>
          <w:szCs w:val="28"/>
        </w:rPr>
      </w:pPr>
      <w:r w:rsidRPr="00255275">
        <w:rPr>
          <w:rFonts w:ascii="Times New Roman" w:eastAsia="MS Mincho" w:hAnsi="Times New Roman" w:cs="SimSun"/>
          <w:b/>
          <w:sz w:val="28"/>
          <w:szCs w:val="28"/>
        </w:rPr>
        <w:lastRenderedPageBreak/>
        <w:t>The Implementation of Tomato Juice to Reduce the Risk of Ineffective Myocardial Perfusion in Hypercholesterolemic Patients</w:t>
      </w:r>
    </w:p>
    <w:p w14:paraId="49D2C0F5" w14:textId="77777777" w:rsidR="00255275" w:rsidRPr="00255275" w:rsidRDefault="00255275" w:rsidP="00302638">
      <w:pPr>
        <w:spacing w:line="240" w:lineRule="auto"/>
        <w:jc w:val="center"/>
        <w:rPr>
          <w:rFonts w:ascii="Times New Roman" w:eastAsia="MS Mincho" w:hAnsi="Times New Roman" w:cs="SimSun"/>
          <w:b/>
          <w:sz w:val="28"/>
          <w:szCs w:val="28"/>
        </w:rPr>
      </w:pPr>
    </w:p>
    <w:p w14:paraId="0F62D723" w14:textId="7F26EB2C" w:rsidR="00302638" w:rsidRPr="00302638" w:rsidRDefault="00302638" w:rsidP="00302638">
      <w:pPr>
        <w:spacing w:line="240" w:lineRule="auto"/>
        <w:jc w:val="center"/>
        <w:rPr>
          <w:rFonts w:ascii="Times New Roman" w:eastAsia="MS Mincho" w:hAnsi="Times New Roman" w:cs="SimSun"/>
          <w:b/>
          <w:sz w:val="24"/>
          <w:szCs w:val="24"/>
          <w:lang w:val="id-ID"/>
        </w:rPr>
      </w:pPr>
      <w:r w:rsidRPr="00302638">
        <w:rPr>
          <w:rFonts w:ascii="Times New Roman" w:eastAsia="MS Mincho" w:hAnsi="Times New Roman" w:cs="SimSun"/>
          <w:b/>
          <w:sz w:val="24"/>
          <w:szCs w:val="24"/>
        </w:rPr>
        <w:t>ABSTRACT</w:t>
      </w:r>
    </w:p>
    <w:p w14:paraId="5DE41E6C" w14:textId="3B4A0B49" w:rsidR="00302638" w:rsidRPr="00AA114A" w:rsidRDefault="00AA114A" w:rsidP="00302638">
      <w:pPr>
        <w:spacing w:line="240" w:lineRule="auto"/>
        <w:jc w:val="both"/>
        <w:rPr>
          <w:rFonts w:ascii="Times New Roman" w:eastAsia="MS Mincho" w:hAnsi="Times New Roman"/>
          <w:b/>
          <w:i/>
          <w:iCs/>
          <w:sz w:val="24"/>
          <w:szCs w:val="24"/>
          <w:lang w:val="id-ID"/>
        </w:rPr>
      </w:pPr>
      <w:r w:rsidRPr="00AA114A">
        <w:rPr>
          <w:rFonts w:ascii="Times New Roman" w:eastAsia="MS Mincho" w:hAnsi="Times New Roman" w:cs="SimSun"/>
          <w:b/>
          <w:i/>
          <w:iCs/>
          <w:sz w:val="24"/>
          <w:szCs w:val="24"/>
        </w:rPr>
        <w:t xml:space="preserve">Background: </w:t>
      </w:r>
      <w:r w:rsidRPr="00AA114A">
        <w:rPr>
          <w:rFonts w:ascii="Times New Roman" w:eastAsia="MS Mincho" w:hAnsi="Times New Roman" w:cs="SimSun"/>
          <w:bCs/>
          <w:i/>
          <w:iCs/>
          <w:sz w:val="24"/>
          <w:szCs w:val="24"/>
        </w:rPr>
        <w:t xml:space="preserve">Hypercholesterolemia is a condition in which cholesterol levels in the blood exceed (&gt;200mg/dL).  Cholesterol can arise from foods such as fat, milk, and also frequent consumption of meat.  </w:t>
      </w:r>
      <w:r w:rsidRPr="00AA114A">
        <w:rPr>
          <w:rFonts w:ascii="Times New Roman" w:eastAsia="MS Mincho" w:hAnsi="Times New Roman" w:cs="SimSun"/>
          <w:b/>
          <w:i/>
          <w:iCs/>
          <w:sz w:val="24"/>
          <w:szCs w:val="24"/>
        </w:rPr>
        <w:t xml:space="preserve">Objective: </w:t>
      </w:r>
      <w:r w:rsidRPr="00AA114A">
        <w:rPr>
          <w:rFonts w:ascii="Times New Roman" w:eastAsia="MS Mincho" w:hAnsi="Times New Roman" w:cs="SimSun"/>
          <w:i/>
          <w:iCs/>
          <w:sz w:val="24"/>
          <w:szCs w:val="24"/>
        </w:rPr>
        <w:t xml:space="preserve">The aim of this study was to determine the effectiveness of giving tomato juice to reduce cholesterol levels in people with hypercholesterolemia. </w:t>
      </w:r>
      <w:r w:rsidRPr="00AA114A">
        <w:rPr>
          <w:rFonts w:ascii="Times New Roman" w:eastAsia="MS Mincho" w:hAnsi="Times New Roman" w:cs="SimSun"/>
          <w:b/>
          <w:i/>
          <w:iCs/>
          <w:sz w:val="24"/>
          <w:szCs w:val="24"/>
        </w:rPr>
        <w:t xml:space="preserve">Method: </w:t>
      </w:r>
      <w:r w:rsidRPr="00AA114A">
        <w:rPr>
          <w:rFonts w:ascii="Times New Roman" w:eastAsia="MS Mincho" w:hAnsi="Times New Roman" w:cs="SimSun"/>
          <w:bCs/>
          <w:i/>
          <w:iCs/>
          <w:sz w:val="24"/>
          <w:szCs w:val="24"/>
        </w:rPr>
        <w:t xml:space="preserve">The research method used a case study on 2 female respondents who suffered from hypercholesterol with complaints </w:t>
      </w:r>
      <w:r w:rsidRPr="00AA114A">
        <w:rPr>
          <w:rFonts w:ascii="Times New Roman" w:eastAsia="MS Mincho" w:hAnsi="Times New Roman" w:cs="Times New Roman"/>
          <w:i/>
          <w:iCs/>
          <w:sz w:val="24"/>
          <w:szCs w:val="24"/>
        </w:rPr>
        <w:t>of sore shoulders, easy fatigue, easy drowsiness, chest pain, tingling in the legs and dizziness in the back of the head to the shoulders.</w:t>
      </w:r>
      <w:r w:rsidRPr="00AA114A">
        <w:rPr>
          <w:rFonts w:ascii="Times New Roman" w:eastAsia="MS Mincho" w:hAnsi="Times New Roman" w:cs="SimSun"/>
          <w:b/>
          <w:i/>
          <w:iCs/>
          <w:sz w:val="24"/>
          <w:szCs w:val="24"/>
        </w:rPr>
        <w:t xml:space="preserve">  Results: </w:t>
      </w:r>
      <w:r w:rsidRPr="00AA114A">
        <w:rPr>
          <w:rFonts w:ascii="Times New Roman" w:eastAsia="MS Mincho" w:hAnsi="Times New Roman" w:cs="SimSun"/>
          <w:i/>
          <w:iCs/>
          <w:sz w:val="24"/>
          <w:szCs w:val="24"/>
        </w:rPr>
        <w:t>Tomato juice given twice a day for 6 consecutive days is effective in increasing myocardial perfusion in hypercholesterolemia sufferers, as evidenced by decreased cholesterol levels.</w:t>
      </w:r>
      <w:r w:rsidRPr="00AA114A">
        <w:rPr>
          <w:rFonts w:ascii="Times New Roman" w:eastAsia="MS Mincho" w:hAnsi="Times New Roman" w:cs="SimSun"/>
          <w:b/>
          <w:i/>
          <w:iCs/>
          <w:sz w:val="24"/>
          <w:szCs w:val="24"/>
        </w:rPr>
        <w:t xml:space="preserve"> Conclusion: </w:t>
      </w:r>
      <w:r w:rsidRPr="00AA114A">
        <w:rPr>
          <w:rFonts w:ascii="Times New Roman" w:eastAsia="MS Mincho" w:hAnsi="Times New Roman" w:cs="SimSun"/>
          <w:bCs/>
          <w:i/>
          <w:iCs/>
          <w:sz w:val="24"/>
          <w:szCs w:val="24"/>
        </w:rPr>
        <w:t xml:space="preserve">The conclusion of the study results showed that the administration of tomato juice effectively increased myocardial perfusion in hypercholesterolemia </w:t>
      </w:r>
      <w:proofErr w:type="gramStart"/>
      <w:r w:rsidRPr="00AA114A">
        <w:rPr>
          <w:rFonts w:ascii="Times New Roman" w:eastAsia="MS Mincho" w:hAnsi="Times New Roman" w:cs="SimSun"/>
          <w:bCs/>
          <w:i/>
          <w:iCs/>
          <w:sz w:val="24"/>
          <w:szCs w:val="24"/>
        </w:rPr>
        <w:t>patients.</w:t>
      </w:r>
      <w:r w:rsidR="00302638" w:rsidRPr="00AA114A">
        <w:rPr>
          <w:rFonts w:ascii="Times New Roman" w:eastAsia="MS Mincho" w:hAnsi="Times New Roman" w:cs="SimSun"/>
          <w:bCs/>
          <w:i/>
          <w:iCs/>
          <w:sz w:val="24"/>
          <w:szCs w:val="24"/>
        </w:rPr>
        <w:t>.</w:t>
      </w:r>
      <w:proofErr w:type="gramEnd"/>
    </w:p>
    <w:p w14:paraId="5A65ACD4" w14:textId="1BE53F37" w:rsidR="00346A9F" w:rsidRPr="00302638" w:rsidRDefault="00302638" w:rsidP="00302638">
      <w:pPr>
        <w:spacing w:line="240" w:lineRule="auto"/>
        <w:jc w:val="both"/>
        <w:rPr>
          <w:rFonts w:ascii="Times New Roman" w:eastAsia="MS Mincho" w:hAnsi="Times New Roman" w:cs="SimSun"/>
          <w:b/>
          <w:color w:val="4F81BD"/>
          <w:sz w:val="24"/>
          <w:szCs w:val="24"/>
          <w:lang w:val="id-ID"/>
        </w:rPr>
      </w:pPr>
      <w:r w:rsidRPr="00AA114A">
        <w:rPr>
          <w:rFonts w:ascii="Times New Roman" w:eastAsia="MS Mincho" w:hAnsi="Times New Roman" w:cs="SimSun"/>
          <w:b/>
          <w:i/>
          <w:iCs/>
          <w:sz w:val="24"/>
          <w:szCs w:val="24"/>
        </w:rPr>
        <w:t xml:space="preserve">Keywords: </w:t>
      </w:r>
      <w:r w:rsidRPr="00AA114A">
        <w:rPr>
          <w:rFonts w:ascii="Times New Roman" w:eastAsia="MS Mincho" w:hAnsi="Times New Roman" w:cs="SimSun"/>
          <w:bCs/>
          <w:i/>
          <w:iCs/>
          <w:sz w:val="24"/>
          <w:szCs w:val="24"/>
        </w:rPr>
        <w:t>Hypercholesterolemia, Risk of ineffective myocardial perfusion, Tomato</w:t>
      </w:r>
      <w:r w:rsidRPr="00302638">
        <w:rPr>
          <w:rFonts w:ascii="Times New Roman" w:eastAsia="MS Mincho" w:hAnsi="Times New Roman" w:cs="SimSun"/>
          <w:bCs/>
          <w:sz w:val="24"/>
          <w:szCs w:val="24"/>
        </w:rPr>
        <w:t xml:space="preserve"> </w:t>
      </w:r>
      <w:r w:rsidRPr="00AA114A">
        <w:rPr>
          <w:rFonts w:ascii="Times New Roman" w:eastAsia="MS Mincho" w:hAnsi="Times New Roman" w:cs="SimSun"/>
          <w:bCs/>
          <w:i/>
          <w:iCs/>
          <w:sz w:val="24"/>
          <w:szCs w:val="24"/>
        </w:rPr>
        <w:t>juice administration</w:t>
      </w:r>
    </w:p>
    <w:p w14:paraId="502491BD" w14:textId="77777777" w:rsidR="009E5FB8" w:rsidRDefault="009E5FB8" w:rsidP="00255275">
      <w:pPr>
        <w:spacing w:after="0"/>
        <w:jc w:val="both"/>
        <w:rPr>
          <w:rFonts w:asciiTheme="majorBidi" w:hAnsiTheme="majorBidi" w:cstheme="majorBidi"/>
          <w:b/>
          <w:bCs/>
          <w:sz w:val="24"/>
          <w:szCs w:val="24"/>
        </w:rPr>
      </w:pPr>
    </w:p>
    <w:p w14:paraId="446BEF33" w14:textId="77777777" w:rsidR="00D93266" w:rsidRDefault="00D93266" w:rsidP="00255275">
      <w:pPr>
        <w:spacing w:after="0"/>
        <w:jc w:val="both"/>
        <w:rPr>
          <w:rFonts w:asciiTheme="majorBidi" w:hAnsiTheme="majorBidi" w:cstheme="majorBidi"/>
          <w:b/>
          <w:bCs/>
          <w:sz w:val="24"/>
          <w:szCs w:val="24"/>
        </w:rPr>
        <w:sectPr w:rsidR="00D93266" w:rsidSect="00302638">
          <w:pgSz w:w="11906" w:h="16838" w:code="9"/>
          <w:pgMar w:top="1701" w:right="1701" w:bottom="1701" w:left="1701" w:header="709" w:footer="709" w:gutter="0"/>
          <w:cols w:space="708"/>
          <w:docGrid w:linePitch="360"/>
        </w:sectPr>
      </w:pPr>
    </w:p>
    <w:p w14:paraId="2E715297" w14:textId="79D5A779" w:rsidR="0042115F" w:rsidRDefault="00302638" w:rsidP="00255275">
      <w:pPr>
        <w:spacing w:after="0"/>
        <w:jc w:val="both"/>
        <w:rPr>
          <w:rFonts w:asciiTheme="majorBidi" w:hAnsiTheme="majorBidi" w:cstheme="majorBidi"/>
          <w:b/>
          <w:bCs/>
          <w:sz w:val="24"/>
          <w:szCs w:val="24"/>
        </w:rPr>
      </w:pPr>
      <w:r w:rsidRPr="00302638">
        <w:rPr>
          <w:rFonts w:asciiTheme="majorBidi" w:hAnsiTheme="majorBidi" w:cstheme="majorBidi"/>
          <w:b/>
          <w:bCs/>
          <w:sz w:val="24"/>
          <w:szCs w:val="24"/>
        </w:rPr>
        <w:lastRenderedPageBreak/>
        <w:t>PENDAHULUAN</w:t>
      </w:r>
      <w:r w:rsidR="00746834" w:rsidRPr="00302638">
        <w:rPr>
          <w:rFonts w:asciiTheme="majorBidi" w:hAnsiTheme="majorBidi" w:cstheme="majorBidi"/>
          <w:b/>
          <w:bCs/>
          <w:sz w:val="24"/>
          <w:szCs w:val="24"/>
        </w:rPr>
        <w:t xml:space="preserve"> </w:t>
      </w:r>
    </w:p>
    <w:p w14:paraId="398E06EE" w14:textId="75EF12A8" w:rsidR="00302638"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4B3C09" w:rsidRPr="004B3C09">
        <w:rPr>
          <w:rFonts w:asciiTheme="majorBidi" w:hAnsiTheme="majorBidi" w:cstheme="majorBidi"/>
          <w:sz w:val="24"/>
          <w:szCs w:val="24"/>
        </w:rPr>
        <w:t>Hiperkolesterolemia adalah kondisi dimana kadar kolesterol di dalam darah melebihi (&gt;200mg/dL).  Kolestrol dapat timbul dari makanan seperti lemak, susu, dan juga sering mengkonsumsi daging.</w:t>
      </w:r>
      <w:r w:rsidR="0044762B" w:rsidRPr="0044762B">
        <w:t xml:space="preserve"> </w:t>
      </w:r>
      <w:r w:rsidR="0044762B" w:rsidRPr="0044762B">
        <w:rPr>
          <w:rFonts w:asciiTheme="majorBidi" w:hAnsiTheme="majorBidi" w:cstheme="majorBidi"/>
          <w:sz w:val="24"/>
          <w:szCs w:val="24"/>
        </w:rPr>
        <w:t>Kolestrol tinggi akan mengakibatkan penderita mengalami tanda-tanda seperti, tengkuk dan pundak kaku, seringkali kebas pada tangan atau kaki, pusing kepala bagian belakang, serta dada sebelah kiri seperti tertusuk.</w:t>
      </w:r>
      <w:r w:rsidR="0044762B">
        <w:rPr>
          <w:rFonts w:asciiTheme="majorBidi" w:hAnsiTheme="majorBidi" w:cstheme="majorBidi"/>
          <w:sz w:val="24"/>
          <w:szCs w:val="24"/>
        </w:rPr>
        <w:t xml:space="preserve"> </w:t>
      </w:r>
      <w:r w:rsidR="00B275EC">
        <w:rPr>
          <w:rFonts w:asciiTheme="majorBidi" w:hAnsiTheme="majorBidi" w:cstheme="majorBidi"/>
          <w:sz w:val="24"/>
          <w:szCs w:val="24"/>
        </w:rPr>
        <w:fldChar w:fldCharType="begin" w:fldLock="1"/>
      </w:r>
      <w:r w:rsidR="00B275EC">
        <w:rPr>
          <w:rFonts w:asciiTheme="majorBidi" w:hAnsiTheme="majorBidi" w:cstheme="majorBidi"/>
          <w:sz w:val="24"/>
          <w:szCs w:val="24"/>
        </w:rPr>
        <w:instrText>ADDIN CSL_CITATION {"citationItems":[{"id":"ITEM-1","itemData":{"author":[{"dropping-particle":"","family":"Setiani","given":"A.","non-dropping-particle":"","parse-names":false,"suffix":""}],"container-title":"Jurnal Ilmu Keperawatan","id":"ITEM-1","issued":{"date-parts":[["2020"]]},"page":"9-10","title":"Gambaran Faktor Yang Mempengaruhi Kadar Kolesterol Pada Pasien Hiperkolesterolemia Di Rumah Sakit Islam Sultan Agung Semarang.","type":"article-journal"},"uris":["http://www.mendeley.com/documents/?uuid=9e8a01a5-7bf9-43a0-80e0-c02c87a55fd1"]}],"mendeley":{"formattedCitation":"(Setiani, 2020)","plainTextFormattedCitation":"(Setiani, 2020)","previouslyFormattedCitation":"(Setiani, 2020)"},"properties":{"noteIndex":0},"schema":"https://github.com/citation-style-language/schema/raw/master/csl-citation.json"}</w:instrText>
      </w:r>
      <w:r w:rsidR="00B275EC">
        <w:rPr>
          <w:rFonts w:asciiTheme="majorBidi" w:hAnsiTheme="majorBidi" w:cstheme="majorBidi"/>
          <w:sz w:val="24"/>
          <w:szCs w:val="24"/>
        </w:rPr>
        <w:fldChar w:fldCharType="separate"/>
      </w:r>
      <w:r w:rsidR="00B275EC" w:rsidRPr="00B275EC">
        <w:rPr>
          <w:rFonts w:asciiTheme="majorBidi" w:hAnsiTheme="majorBidi" w:cstheme="majorBidi"/>
          <w:noProof/>
          <w:sz w:val="24"/>
          <w:szCs w:val="24"/>
        </w:rPr>
        <w:t>(Setiani, 2020)</w:t>
      </w:r>
      <w:r w:rsidR="00B275EC">
        <w:rPr>
          <w:rFonts w:asciiTheme="majorBidi" w:hAnsiTheme="majorBidi" w:cstheme="majorBidi"/>
          <w:sz w:val="24"/>
          <w:szCs w:val="24"/>
        </w:rPr>
        <w:fldChar w:fldCharType="end"/>
      </w:r>
    </w:p>
    <w:p w14:paraId="375EE5C9" w14:textId="1AC3A1B1" w:rsidR="0044762B"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44762B" w:rsidRPr="0044762B">
        <w:rPr>
          <w:rFonts w:asciiTheme="majorBidi" w:hAnsiTheme="majorBidi" w:cstheme="majorBidi"/>
          <w:sz w:val="24"/>
          <w:szCs w:val="24"/>
        </w:rPr>
        <w:t xml:space="preserve">Menurut WHO tahun 2019 dengan prevalensi hiperkolesterolemia tertinggi di dunia meliputi negara Eropa (54%) dan Amerika (48%) sedangkan prevalensi terendah di wilayah Afrika (23%) dan asia Tenggara (30%). Dari Riskedas atau Riset Kesehatan Dasar Nasional tahun 2018 menunjukan bahwa 21,2% warga Indonesia yang berusia </w:t>
      </w:r>
      <w:r w:rsidR="0044762B" w:rsidRPr="0044762B">
        <w:rPr>
          <w:rFonts w:asciiTheme="majorBidi" w:hAnsiTheme="majorBidi" w:cstheme="majorBidi"/>
          <w:sz w:val="24"/>
          <w:szCs w:val="24"/>
        </w:rPr>
        <w:lastRenderedPageBreak/>
        <w:t>kurang lebih 15 tahun mempunyai kadar kolesterol yang melebihi batas normal yaitu lebih dari 200 mg/dl (berdasarkan NCEP ATP III) dan prevalensi dapat meningkat seiring dengan bertambahnya umur.</w:t>
      </w:r>
      <w:r w:rsidR="00B275EC">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{"citationItems":[{"id":"ITEM-1","itemData":{"author":[{"dropping-particle":"","family":"Kemenkes","given":"RI","non-dropping-particle":"","parse-names":false,"suffix":""}],"id":"ITEM-1","issued":{"date-parts":[["2020"]]},"title":"Profil Kesehatan Indonesia.","type":"book"},"uris":["http://www.mendeley.com/documents/?uuid=ae3f621a-5a6a-4d30-9023-2e14bf8d5590"]}],"mendeley":{"formattedCitation":"(Kemenkes, 2020b)","plainTextFormattedCitation":"(Kemenkes, 2020b)","previouslyFormattedCitation":"(Kemenkes, 2020b)"},"properties":{"noteIndex":0},"schema":"https://github.com/citation-style-language/schema/raw/master/csl-citation.json"}</w:instrText>
      </w:r>
      <w:r w:rsidR="00B275EC">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(Kemenkes, 2020b)</w:t>
      </w:r>
      <w:r w:rsidR="00B275EC">
        <w:rPr>
          <w:rFonts w:asciiTheme="majorBidi" w:hAnsiTheme="majorBidi" w:cstheme="majorBidi"/>
          <w:sz w:val="24"/>
          <w:szCs w:val="24"/>
        </w:rPr>
        <w:fldChar w:fldCharType="end"/>
      </w:r>
      <w:r w:rsidR="0044762B" w:rsidRPr="0044762B">
        <w:rPr>
          <w:rFonts w:asciiTheme="majorBidi" w:hAnsiTheme="majorBidi" w:cstheme="majorBidi"/>
          <w:sz w:val="24"/>
          <w:szCs w:val="24"/>
        </w:rPr>
        <w:t xml:space="preserve"> Prevelensi di Jawa Tengah penderita hiperkolesterolemia pada tahun 2018 yaitu 13,81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{"citationItems":[{"id":"ITEM-1","itemData":{"author":[{"dropping-particle":"","family":"Riskesdas.","given":"","non-dropping-particle":"","parse-names":false,"suffix":""}],"id":"ITEM-1","issued":{"date-parts":[["2018"]]},"title":"Riset Kesehatan Dasar (Riskesdas) 2018 . Badan penelitian dan pengembangan kesehatan kementrian RI tahun","type":"article-journal"},"uris":["http://www.mendeley.com/documents/?uuid=4852cf56-cb2d-4d12-97aa-04ebac9000b5"]}],"mendeley":{"formattedCitation":"(Riskesdas., 2018)","plainTextFormattedCitation":"(Riskesdas., 2018)","previouslyFormattedCitation":"(Riskesdas., 2018)"},"properties":{"noteIndex":0},"schema":"https://github.com/citation-style-language/schema/raw/master/csl-citation.json"}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(Riskesdas., 2018)</w:t>
      </w:r>
      <w:r w:rsidR="009F7CCF">
        <w:rPr>
          <w:rFonts w:asciiTheme="majorBidi" w:hAnsiTheme="majorBidi" w:cstheme="majorBidi"/>
          <w:sz w:val="24"/>
          <w:szCs w:val="24"/>
        </w:rPr>
        <w:fldChar w:fldCharType="end"/>
      </w:r>
      <w:r w:rsidR="009F7CCF">
        <w:rPr>
          <w:rFonts w:asciiTheme="majorBidi" w:hAnsiTheme="majorBidi" w:cstheme="majorBidi"/>
          <w:sz w:val="24"/>
          <w:szCs w:val="24"/>
        </w:rPr>
        <w:t xml:space="preserve">. </w:t>
      </w:r>
      <w:r w:rsidR="0044762B" w:rsidRPr="0044762B">
        <w:rPr>
          <w:rFonts w:asciiTheme="majorBidi" w:hAnsiTheme="majorBidi" w:cstheme="majorBidi"/>
          <w:sz w:val="24"/>
          <w:szCs w:val="24"/>
        </w:rPr>
        <w:t>Berdasarkan data Dinas Kesehatan Kabupaten Temanggung (2022) 1,77% penderita kolesterol.</w:t>
      </w:r>
    </w:p>
    <w:p w14:paraId="04C1EC68" w14:textId="1C317C76" w:rsidR="0044762B" w:rsidRDefault="0044762B" w:rsidP="00255275">
      <w:pPr>
        <w:spacing w:after="0"/>
        <w:ind w:firstLine="720"/>
        <w:jc w:val="both"/>
        <w:rPr>
          <w:rFonts w:asciiTheme="majorBidi" w:hAnsiTheme="majorBidi" w:cstheme="majorBidi"/>
          <w:sz w:val="24"/>
          <w:szCs w:val="24"/>
        </w:rPr>
      </w:pPr>
      <w:r w:rsidRPr="0044762B">
        <w:rPr>
          <w:rFonts w:asciiTheme="majorBidi" w:hAnsiTheme="majorBidi" w:cstheme="majorBidi"/>
          <w:sz w:val="24"/>
          <w:szCs w:val="24"/>
        </w:rPr>
        <w:t>Hiperkolesterolemia ditandai oleh keluhan seperti nyeri tungkai, mudah lelah, kehilangan keseimbangan, penurunan nafsu makan, kantuk berlebihan, kenaikan berat badan, stres, serta kram malam hari. Kondisi ini dapat menimbulkan masalah keperawatan seperti nyeri akut, risiko perfusi miokard tidak efektif, dan defisit pengetahuan</w:t>
      </w:r>
      <w:r w:rsidR="00B275EC">
        <w:rPr>
          <w:rFonts w:asciiTheme="majorBidi" w:hAnsiTheme="majorBidi" w:cstheme="majorBidi"/>
          <w:sz w:val="24"/>
          <w:szCs w:val="24"/>
        </w:rPr>
        <w:t xml:space="preserve">. </w:t>
      </w:r>
      <w:r w:rsidR="00B275EC">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{"citationItems":[{"id":"ITEM-1","itemData":{"author":[{"dropping-particle":"","family":"Puspitasari","given":"Emy.","non-dropping-particle":"","parse-names":false,"suffix":""}],"container-title":"Skripsi. Stiker Bhakti Husada Mulia Madiun.","id":"ITEM-1","issued":{"date-parts":[["2018"]]},"title":"Analisis Beberapa Faktor Risiko Hiperkolesterolemia Pada Calon Jemaah Berdasarkan Siskohatkes Tahap 2 di Kabupaten Magetan.","type":"article-journal"},"uris":["http://www.mendeley.com/documents/?uuid=3f559eb4-2051-4558-9502-5d1b4517d244"]}],"mendeley":{"formattedCitation":"(Puspitasari, 2018)","plainTextFormattedCitation":"(Puspitasari, 2018)","previouslyFormattedCitation":"(Puspitasari, 2018)"},"properties":{"noteIndex":0},"schema":"https://github.com/citation-style-language/schema/raw/master/csl-citation.json"}</w:instrText>
      </w:r>
      <w:r w:rsidR="00B275EC">
        <w:rPr>
          <w:rFonts w:asciiTheme="majorBidi" w:hAnsiTheme="majorBidi" w:cstheme="majorBidi"/>
          <w:sz w:val="24"/>
          <w:szCs w:val="24"/>
        </w:rPr>
        <w:fldChar w:fldCharType="separate"/>
      </w:r>
      <w:r w:rsidR="00B275EC" w:rsidRPr="00B275EC">
        <w:rPr>
          <w:rFonts w:asciiTheme="majorBidi" w:hAnsiTheme="majorBidi" w:cstheme="majorBidi"/>
          <w:noProof/>
          <w:sz w:val="24"/>
          <w:szCs w:val="24"/>
        </w:rPr>
        <w:t>(Puspitasari, 2018)</w:t>
      </w:r>
      <w:r w:rsidR="00B275EC">
        <w:rPr>
          <w:rFonts w:asciiTheme="majorBidi" w:hAnsiTheme="majorBidi" w:cstheme="majorBidi"/>
          <w:sz w:val="24"/>
          <w:szCs w:val="24"/>
        </w:rPr>
        <w:fldChar w:fldCharType="end"/>
      </w:r>
    </w:p>
    <w:p w14:paraId="25550842" w14:textId="2609AD1F" w:rsidR="0044762B"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44762B" w:rsidRPr="0044762B">
        <w:rPr>
          <w:rFonts w:asciiTheme="majorBidi" w:hAnsiTheme="majorBidi" w:cstheme="majorBidi"/>
          <w:sz w:val="24"/>
          <w:szCs w:val="24"/>
        </w:rPr>
        <w:t>Resiko perfusi miokard tidak efektif yaitu suatu kondisi beresiko mengalami penurunan sirkulasi arteri coroner yang dapat mengganggu metabolisme miokard. Faktor resiko terjadinya masalah keperawatan risiko perfusi miokard tidak efektif yaitu hipertensi, hiperlipdemia, hiperglikemia, kekurangan volume cairan, pemebedahan jantung dan riwayat penyakit kardiovaskuler pada keluarga</w:t>
      </w:r>
      <w:r w:rsidR="009F7CCF">
        <w:rPr>
          <w:rFonts w:asciiTheme="majorBidi" w:hAnsiTheme="majorBidi" w:cstheme="majorBidi"/>
          <w:sz w:val="24"/>
          <w:szCs w:val="24"/>
        </w:rPr>
        <w:t xml:space="preserve">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Indonesia","type":"book"},"uris":["http://www.mendeley.com/documents/?uuid=f7a7cfc3-068a-45b9-935d-eb3f5ec15fb7"]}],"mendeley":{"formattedCitation":"(Pokja SDKI DPP PPNI, 2017)","plainTextFormattedCitation":"(Pokja SDKI DPP PPNI, 2017)","previouslyFormattedCitation":"(Pokja SDKI DPP PPNI, 2017)"},"properties":{"noteIndex":0},"schema":"https://github.com/citation-style-language/schema/raw/master/csl-citation.json"}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(Pokja SDKI DPP PPNI, 2017)</w:t>
      </w:r>
      <w:r w:rsidR="009F7CCF">
        <w:rPr>
          <w:rFonts w:asciiTheme="majorBidi" w:hAnsiTheme="majorBidi" w:cstheme="majorBidi"/>
          <w:sz w:val="24"/>
          <w:szCs w:val="24"/>
        </w:rPr>
        <w:fldChar w:fldCharType="end"/>
      </w:r>
      <w:r w:rsidR="009F7CCF">
        <w:rPr>
          <w:rFonts w:asciiTheme="majorBidi" w:hAnsiTheme="majorBidi" w:cstheme="majorBidi"/>
          <w:sz w:val="24"/>
          <w:szCs w:val="24"/>
        </w:rPr>
        <w:t xml:space="preserve">. </w:t>
      </w:r>
      <w:r w:rsidR="00AF4C85" w:rsidRPr="00AF4C85">
        <w:rPr>
          <w:rFonts w:asciiTheme="majorBidi" w:hAnsiTheme="majorBidi" w:cstheme="majorBidi"/>
          <w:sz w:val="24"/>
          <w:szCs w:val="24"/>
        </w:rPr>
        <w:t>Penderita hiperkolesterolemia berisiko tinggi mengalami perfusi miokard tidak efektif akibat penumpukan lemak di dinding pembuluh darah, termasuk arteri koroner. Kondisi ini dapat mengurangi aliran darah ke jantung, memicu penyakit arteri koroner, serangan jantung, stroke, dan penyakit arteri perifer jika tidak segera ditangani</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{"citationItems":[{"id":"ITEM-1","itemData":{"author":[{"dropping-particle":"","family":"Rika Novia","given":"V.","non-dropping-particle":"","parse-names":false,"suffix":""}],"container-title":"Kesehatan Saintika Meditory, Jurnal","id":"ITEM-1","issued":{"date-parts":[["2021"]]},"page":"85-93","title":"Pengaruh Pemberian Jus Tomat (Lycopersicum Commune) Terhadap Hiperkolesterolemia Pada Lansia Laki-Laki Dengan Hipertensi 2021 the Effect of Tomato (Lycopersicum Commune) Juice on Hypercholesterolemia in Elderly Man With Hypertension 2021.","type":"article-journal"},"uris":["http://www.mendeley.com/documents/?uuid=864fff5c-d481-421c-abf0-48d7c30f6ed1"]}],"mendeley":{"formattedCitation":"(Rika Novia, 2021)","plainTextFormattedCitation":"(Rika Novia, 2021)","previouslyFormattedCitation":"(Rika Novia, 2021)"},"properties":{"noteIndex":0},"schema":"https://github.com/citation-style-language/schema/raw/master/csl-citation.json"}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(Rika Novia, 2021)</w:t>
      </w:r>
      <w:r w:rsidR="009F7CCF">
        <w:rPr>
          <w:rFonts w:asciiTheme="majorBidi" w:hAnsiTheme="majorBidi" w:cstheme="majorBidi"/>
          <w:sz w:val="24"/>
          <w:szCs w:val="24"/>
        </w:rPr>
        <w:fldChar w:fldCharType="end"/>
      </w:r>
      <w:r>
        <w:rPr>
          <w:rFonts w:asciiTheme="majorBidi" w:hAnsiTheme="majorBidi" w:cstheme="majorBidi"/>
          <w:sz w:val="24"/>
          <w:szCs w:val="24"/>
        </w:rPr>
        <w:t>.</w:t>
      </w:r>
    </w:p>
    <w:p w14:paraId="5B81268D" w14:textId="0D9D6D4F" w:rsidR="00AF4C85"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1A076A" w:rsidRPr="001A076A">
        <w:rPr>
          <w:rFonts w:asciiTheme="majorBidi" w:hAnsiTheme="majorBidi" w:cstheme="majorBidi"/>
          <w:sz w:val="24"/>
          <w:szCs w:val="24"/>
        </w:rPr>
        <w:t>Tidakan yang dapat mengatasi masalah keperawatan risiko perfusi miokard tidak efektif adalah dengan dukungan untuk edukasi kesehatan,</w:t>
      </w:r>
      <w:r w:rsidR="00AA114A">
        <w:rPr>
          <w:rFonts w:asciiTheme="majorBidi" w:hAnsiTheme="majorBidi" w:cstheme="majorBidi"/>
          <w:sz w:val="24"/>
          <w:szCs w:val="24"/>
        </w:rPr>
        <w:t xml:space="preserve"> </w:t>
      </w:r>
      <w:r w:rsidR="001A076A" w:rsidRPr="001A076A">
        <w:rPr>
          <w:rFonts w:asciiTheme="majorBidi" w:hAnsiTheme="majorBidi" w:cstheme="majorBidi"/>
          <w:sz w:val="24"/>
          <w:szCs w:val="24"/>
        </w:rPr>
        <w:t>edukasi aktivitas, dan edukasi diet</w:t>
      </w:r>
      <w:r w:rsidR="009F7CCF">
        <w:rPr>
          <w:rFonts w:asciiTheme="majorBidi" w:hAnsiTheme="majorBidi" w:cstheme="majorBidi"/>
          <w:sz w:val="24"/>
          <w:szCs w:val="24"/>
        </w:rPr>
        <w:t xml:space="preserve">.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{"citationItems":[{"id":"ITEM-1","itemData":{"author":[{"dropping-particle":"","family":"Kemenkes","given":"","non-dropping-particle":"","parse-names":false,"suffix":""}],"id":"ITEM-1","issued":{"date-parts":[["2020"]]},"title":"Profil Kesehatan Indonesia.","type":"article-journal"},"uris":["http://www.mendeley.com/documents/?uuid=eafef704-5211-451d-96bd-427760eab1df"]}],"mendeley":{"formattedCitation":"(Kemenkes, 2020a)","plainTextFormattedCitation":"(Kemenkes, 2020a)","previouslyFormattedCitation":"(Kemenkes, 2020a)"},"properties":{"noteIndex":0},"schema":"https://github.com/citation-style-language/schema/raw/master/csl-citation.json"}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(Kemenkes, 2020a)</w:t>
      </w:r>
      <w:r w:rsidR="009F7CCF">
        <w:rPr>
          <w:rFonts w:asciiTheme="majorBidi" w:hAnsiTheme="majorBidi" w:cstheme="majorBidi"/>
          <w:sz w:val="24"/>
          <w:szCs w:val="24"/>
        </w:rPr>
        <w:fldChar w:fldCharType="end"/>
      </w:r>
      <w:r w:rsidR="009F7CCF">
        <w:rPr>
          <w:rFonts w:asciiTheme="majorBidi" w:hAnsiTheme="majorBidi" w:cstheme="majorBidi"/>
          <w:sz w:val="24"/>
          <w:szCs w:val="24"/>
        </w:rPr>
        <w:t xml:space="preserve"> </w:t>
      </w:r>
      <w:r w:rsidR="001A076A" w:rsidRPr="001A076A">
        <w:rPr>
          <w:rFonts w:asciiTheme="majorBidi" w:hAnsiTheme="majorBidi" w:cstheme="majorBidi"/>
          <w:sz w:val="24"/>
          <w:szCs w:val="24"/>
        </w:rPr>
        <w:t>Edukasi diet adalah tindakan untuk meningkatkan pengetahuan pasien tentang diet dan kepatuhannya.</w:t>
      </w:r>
      <w:r w:rsidR="003E1FCA">
        <w:rPr>
          <w:rFonts w:asciiTheme="majorBidi" w:hAnsiTheme="majorBidi" w:cstheme="majorBidi"/>
          <w:sz w:val="24"/>
          <w:szCs w:val="24"/>
        </w:rPr>
        <w:t xml:space="preserve"> </w:t>
      </w:r>
      <w:r w:rsidR="003E1FCA" w:rsidRPr="003E1FCA">
        <w:rPr>
          <w:rFonts w:asciiTheme="majorBidi" w:hAnsiTheme="majorBidi" w:cstheme="majorBidi"/>
          <w:sz w:val="24"/>
          <w:szCs w:val="24"/>
        </w:rPr>
        <w:t>Diet untuk penderita hiperkolesterolemia meliputi edukasi mengenai makanan yang boleh dan tidak boleh dikonsumsi. Makanan yang dianjurkan antara lain pisang, alpukat, sayuran hijau sawi, bayam,</w:t>
      </w:r>
      <w:r w:rsidR="00B70385" w:rsidRPr="00B70385">
        <w:t xml:space="preserve"> </w:t>
      </w:r>
      <w:r w:rsidR="00B70385" w:rsidRPr="00B70385">
        <w:rPr>
          <w:rFonts w:asciiTheme="majorBidi" w:hAnsiTheme="majorBidi" w:cstheme="majorBidi"/>
          <w:sz w:val="24"/>
          <w:szCs w:val="24"/>
        </w:rPr>
        <w:t>kangkung, beras merah, kacang-kacangan, ikan salmon dan tomat</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{"citationItems":[{"id":"ITEM-1","itemData":{"author":[{"dropping-particle":"","family":"Sudiarto, Soewito, &amp; Huriah","given":"T.","non-dropping-particle":"","parse-names":false,"suffix":""}],"container-title":"Journal of Nursing and Health,","id":"ITEM-1","issue":"1","issued":{"date-parts":[["2017"]]},"page":"22-31","title":"Potensi Licopen Pada Tomat Untuk Penurunan Kadar Kolesterol (LDL) Pada Penderita Hipertensi (Hiperkolesterolemi).","type":"article-journal","volume":"2"},"uris":["http://www.mendeley.com/documents/?uuid=2b0ab9d2-5d46-4f17-bf59-d0d69998eb0c"]}],"mendeley":{"formattedCitation":"(Sudiarto, Soewito, &amp; Huriah, 2017)","plainTextFormattedCitation":"(Sudiarto, Soewito, &amp; Huriah, 2017)","previouslyFormattedCitation":"(Sudiarto, Soewito, &amp; Huriah, 2017)"},"properties":{"noteIndex":0},"schema":"https://github.com/citation-style-language/schema/raw/master/csl-citation.json"}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(Sudiarto, Soewito, &amp; Huriah, 2017)</w:t>
      </w:r>
      <w:r w:rsidR="009F7CCF">
        <w:rPr>
          <w:rFonts w:asciiTheme="majorBidi" w:hAnsiTheme="majorBidi" w:cstheme="majorBidi"/>
          <w:sz w:val="24"/>
          <w:szCs w:val="24"/>
        </w:rPr>
        <w:fldChar w:fldCharType="end"/>
      </w:r>
      <w:r>
        <w:rPr>
          <w:rFonts w:asciiTheme="majorBidi" w:hAnsiTheme="majorBidi" w:cstheme="majorBidi"/>
          <w:sz w:val="24"/>
          <w:szCs w:val="24"/>
        </w:rPr>
        <w:t>.</w:t>
      </w:r>
    </w:p>
    <w:p w14:paraId="469F2839" w14:textId="5CEC248A" w:rsidR="00B70385"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B70385" w:rsidRPr="00B70385">
        <w:rPr>
          <w:rFonts w:asciiTheme="majorBidi" w:hAnsiTheme="majorBidi" w:cstheme="majorBidi"/>
          <w:sz w:val="24"/>
          <w:szCs w:val="24"/>
        </w:rPr>
        <w:t xml:space="preserve">Tomat merupakan salah satu jenis terapi herbal untuk menangani penyakit kolestrol. Menurut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{"citationItems":[{"id":"ITEM-1","itemData":{"author":[{"dropping-particle":"","family":"Vino Rika Nofia","given":"R. I. S. D.","non-dropping-particle":"","parse-names":false,"suffix":""}],"container-title":"Ensiklopedia Of Journal","id":"ITEM-1","issue":"1","issued":{"date-parts":[["2018"]]},"page":"139-146","title":"wortel terhadap penurunan kadar kolesterol pada pasien hiperkolesterolemia.","type":"article-journal","volume":"1"},"uris":["http://www.mendeley.com/documents/?uuid=c1dd80fa-96ba-4fb8-88f7-235df914dc34"]}],"mendeley":{"formattedCitation":"(Vino Rika Nofia, 2018)","plainTextFormattedCitation":"(Vino Rika Nofia, 2018)","previouslyFormattedCitation":"(Vino Rika Nofia, 2018)"},"properties":{"noteIndex":0},"schema":"https://github.com/citation-style-language/schema/raw/master/csl-citation.json"}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 xml:space="preserve">(Vino Rika Nofia, </w:t>
      </w:r>
      <w:r w:rsidR="009F7CCF" w:rsidRPr="009F7CCF">
        <w:rPr>
          <w:rFonts w:asciiTheme="majorBidi" w:hAnsiTheme="majorBidi" w:cstheme="majorBidi"/>
          <w:noProof/>
          <w:sz w:val="24"/>
          <w:szCs w:val="24"/>
        </w:rPr>
        <w:lastRenderedPageBreak/>
        <w:t>2018)</w:t>
      </w:r>
      <w:r w:rsidR="009F7CCF">
        <w:rPr>
          <w:rFonts w:asciiTheme="majorBidi" w:hAnsiTheme="majorBidi" w:cstheme="majorBidi"/>
          <w:sz w:val="24"/>
          <w:szCs w:val="24"/>
        </w:rPr>
        <w:fldChar w:fldCharType="end"/>
      </w:r>
      <w:r w:rsidR="009F7CCF">
        <w:rPr>
          <w:rFonts w:asciiTheme="majorBidi" w:hAnsiTheme="majorBidi" w:cstheme="majorBidi"/>
          <w:sz w:val="24"/>
          <w:szCs w:val="24"/>
        </w:rPr>
        <w:t xml:space="preserve"> </w:t>
      </w:r>
      <w:r w:rsidR="00B70385">
        <w:rPr>
          <w:rFonts w:asciiTheme="majorBidi" w:hAnsiTheme="majorBidi" w:cstheme="majorBidi"/>
          <w:sz w:val="24"/>
          <w:szCs w:val="24"/>
        </w:rPr>
        <w:t>t</w:t>
      </w:r>
      <w:r w:rsidR="00B70385" w:rsidRPr="00B70385">
        <w:rPr>
          <w:rFonts w:asciiTheme="majorBidi" w:hAnsiTheme="majorBidi" w:cstheme="majorBidi"/>
          <w:sz w:val="24"/>
          <w:szCs w:val="24"/>
        </w:rPr>
        <w:t>omat mempunyai kandungan seperti likopen yang efektif untuk menurunkan kolesterol, betakaroten dan vitamin E sebagai antioksidan yang dapat mencegah aglutinasi darah, sehingga dapat menurunkan tekanan darah. Selain likopen, tomat juga menjadi sumber kalium, asam folat, vitamin A, C, E</w:t>
      </w:r>
      <w:r w:rsidR="00B70385">
        <w:rPr>
          <w:rFonts w:asciiTheme="majorBidi" w:hAnsiTheme="majorBidi" w:cstheme="majorBidi"/>
          <w:sz w:val="24"/>
          <w:szCs w:val="24"/>
        </w:rPr>
        <w:t xml:space="preserve">. </w:t>
      </w:r>
      <w:r w:rsidR="00B70385" w:rsidRPr="00B70385">
        <w:rPr>
          <w:rFonts w:asciiTheme="majorBidi" w:hAnsiTheme="majorBidi" w:cstheme="majorBidi"/>
          <w:sz w:val="24"/>
          <w:szCs w:val="24"/>
        </w:rPr>
        <w:t xml:space="preserve">Pemberian jus tomat adalah Pemberian jus dari 1 buah tomat dengan penambahan air 100cc dengan frekuensi pemberian 2 kali sehari selama 6 hari.  </w:t>
      </w:r>
    </w:p>
    <w:p w14:paraId="76B0629A" w14:textId="2AC01E9C" w:rsidR="009E5FB8"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B70385" w:rsidRPr="00B70385">
        <w:rPr>
          <w:rFonts w:asciiTheme="majorBidi" w:hAnsiTheme="majorBidi" w:cstheme="majorBidi"/>
          <w:sz w:val="24"/>
          <w:szCs w:val="24"/>
        </w:rPr>
        <w:t xml:space="preserve">Tujuan </w:t>
      </w:r>
      <w:r w:rsidR="00B70385">
        <w:rPr>
          <w:rFonts w:asciiTheme="majorBidi" w:hAnsiTheme="majorBidi" w:cstheme="majorBidi"/>
          <w:sz w:val="24"/>
          <w:szCs w:val="24"/>
        </w:rPr>
        <w:t>penelitian ini u</w:t>
      </w:r>
      <w:r w:rsidR="00B70385" w:rsidRPr="00B70385">
        <w:rPr>
          <w:rFonts w:asciiTheme="majorBidi" w:hAnsiTheme="majorBidi" w:cstheme="majorBidi"/>
          <w:sz w:val="24"/>
          <w:szCs w:val="24"/>
        </w:rPr>
        <w:t xml:space="preserve">ntuk mengetahui efektivitas pemberian </w:t>
      </w:r>
      <w:r w:rsidR="00B70385">
        <w:rPr>
          <w:rFonts w:asciiTheme="majorBidi" w:hAnsiTheme="majorBidi" w:cstheme="majorBidi"/>
          <w:sz w:val="24"/>
          <w:szCs w:val="24"/>
        </w:rPr>
        <w:t>j</w:t>
      </w:r>
      <w:r w:rsidR="00B70385" w:rsidRPr="00B70385">
        <w:rPr>
          <w:rFonts w:asciiTheme="majorBidi" w:hAnsiTheme="majorBidi" w:cstheme="majorBidi"/>
          <w:sz w:val="24"/>
          <w:szCs w:val="24"/>
        </w:rPr>
        <w:t xml:space="preserve">us </w:t>
      </w:r>
      <w:r w:rsidR="00B70385">
        <w:rPr>
          <w:rFonts w:asciiTheme="majorBidi" w:hAnsiTheme="majorBidi" w:cstheme="majorBidi"/>
          <w:sz w:val="24"/>
          <w:szCs w:val="24"/>
        </w:rPr>
        <w:t>t</w:t>
      </w:r>
      <w:r w:rsidR="00B70385" w:rsidRPr="00B70385">
        <w:rPr>
          <w:rFonts w:asciiTheme="majorBidi" w:hAnsiTheme="majorBidi" w:cstheme="majorBidi"/>
          <w:sz w:val="24"/>
          <w:szCs w:val="24"/>
        </w:rPr>
        <w:t xml:space="preserve">omat </w:t>
      </w:r>
      <w:r w:rsidR="00B70385">
        <w:rPr>
          <w:rFonts w:asciiTheme="majorBidi" w:hAnsiTheme="majorBidi" w:cstheme="majorBidi"/>
          <w:sz w:val="24"/>
          <w:szCs w:val="24"/>
        </w:rPr>
        <w:t>u</w:t>
      </w:r>
      <w:r w:rsidR="00B70385" w:rsidRPr="00B70385">
        <w:rPr>
          <w:rFonts w:asciiTheme="majorBidi" w:hAnsiTheme="majorBidi" w:cstheme="majorBidi"/>
          <w:sz w:val="24"/>
          <w:szCs w:val="24"/>
        </w:rPr>
        <w:t xml:space="preserve">ntuk </w:t>
      </w:r>
      <w:r w:rsidR="00B70385">
        <w:rPr>
          <w:rFonts w:asciiTheme="majorBidi" w:hAnsiTheme="majorBidi" w:cstheme="majorBidi"/>
          <w:sz w:val="24"/>
          <w:szCs w:val="24"/>
        </w:rPr>
        <w:t>m</w:t>
      </w:r>
      <w:r w:rsidR="00B70385" w:rsidRPr="00B70385">
        <w:rPr>
          <w:rFonts w:asciiTheme="majorBidi" w:hAnsiTheme="majorBidi" w:cstheme="majorBidi"/>
          <w:sz w:val="24"/>
          <w:szCs w:val="24"/>
        </w:rPr>
        <w:t xml:space="preserve">enurunkan </w:t>
      </w:r>
      <w:r w:rsidR="00B70385">
        <w:rPr>
          <w:rFonts w:asciiTheme="majorBidi" w:hAnsiTheme="majorBidi" w:cstheme="majorBidi"/>
          <w:sz w:val="24"/>
          <w:szCs w:val="24"/>
        </w:rPr>
        <w:t>m</w:t>
      </w:r>
      <w:r w:rsidR="00B70385" w:rsidRPr="00B70385">
        <w:rPr>
          <w:rFonts w:asciiTheme="majorBidi" w:hAnsiTheme="majorBidi" w:cstheme="majorBidi"/>
          <w:sz w:val="24"/>
          <w:szCs w:val="24"/>
        </w:rPr>
        <w:t xml:space="preserve">asalah </w:t>
      </w:r>
      <w:r w:rsidR="00B70385">
        <w:rPr>
          <w:rFonts w:asciiTheme="majorBidi" w:hAnsiTheme="majorBidi" w:cstheme="majorBidi"/>
          <w:sz w:val="24"/>
          <w:szCs w:val="24"/>
        </w:rPr>
        <w:t>k</w:t>
      </w:r>
      <w:r w:rsidR="00B70385" w:rsidRPr="00B70385">
        <w:rPr>
          <w:rFonts w:asciiTheme="majorBidi" w:hAnsiTheme="majorBidi" w:cstheme="majorBidi"/>
          <w:sz w:val="24"/>
          <w:szCs w:val="24"/>
        </w:rPr>
        <w:t xml:space="preserve">eperawatan </w:t>
      </w:r>
      <w:r w:rsidR="00B70385">
        <w:rPr>
          <w:rFonts w:asciiTheme="majorBidi" w:hAnsiTheme="majorBidi" w:cstheme="majorBidi"/>
          <w:sz w:val="24"/>
          <w:szCs w:val="24"/>
        </w:rPr>
        <w:t>r</w:t>
      </w:r>
      <w:r w:rsidR="00B70385" w:rsidRPr="00B70385">
        <w:rPr>
          <w:rFonts w:asciiTheme="majorBidi" w:hAnsiTheme="majorBidi" w:cstheme="majorBidi"/>
          <w:sz w:val="24"/>
          <w:szCs w:val="24"/>
        </w:rPr>
        <w:t xml:space="preserve">esiko </w:t>
      </w:r>
      <w:r w:rsidR="00B70385">
        <w:rPr>
          <w:rFonts w:asciiTheme="majorBidi" w:hAnsiTheme="majorBidi" w:cstheme="majorBidi"/>
          <w:sz w:val="24"/>
          <w:szCs w:val="24"/>
        </w:rPr>
        <w:t>p</w:t>
      </w:r>
      <w:r w:rsidR="00B70385" w:rsidRPr="00B70385">
        <w:rPr>
          <w:rFonts w:asciiTheme="majorBidi" w:hAnsiTheme="majorBidi" w:cstheme="majorBidi"/>
          <w:sz w:val="24"/>
          <w:szCs w:val="24"/>
        </w:rPr>
        <w:t xml:space="preserve">erfusi </w:t>
      </w:r>
      <w:r w:rsidR="00B70385">
        <w:rPr>
          <w:rFonts w:asciiTheme="majorBidi" w:hAnsiTheme="majorBidi" w:cstheme="majorBidi"/>
          <w:sz w:val="24"/>
          <w:szCs w:val="24"/>
        </w:rPr>
        <w:t>m</w:t>
      </w:r>
      <w:r w:rsidR="00B70385" w:rsidRPr="00B70385">
        <w:rPr>
          <w:rFonts w:asciiTheme="majorBidi" w:hAnsiTheme="majorBidi" w:cstheme="majorBidi"/>
          <w:sz w:val="24"/>
          <w:szCs w:val="24"/>
        </w:rPr>
        <w:t xml:space="preserve">iokard </w:t>
      </w:r>
      <w:r w:rsidR="00B70385">
        <w:rPr>
          <w:rFonts w:asciiTheme="majorBidi" w:hAnsiTheme="majorBidi" w:cstheme="majorBidi"/>
          <w:sz w:val="24"/>
          <w:szCs w:val="24"/>
        </w:rPr>
        <w:t>t</w:t>
      </w:r>
      <w:r w:rsidR="00B70385" w:rsidRPr="00B70385">
        <w:rPr>
          <w:rFonts w:asciiTheme="majorBidi" w:hAnsiTheme="majorBidi" w:cstheme="majorBidi"/>
          <w:sz w:val="24"/>
          <w:szCs w:val="24"/>
        </w:rPr>
        <w:t xml:space="preserve">idak </w:t>
      </w:r>
      <w:r w:rsidR="00B70385">
        <w:rPr>
          <w:rFonts w:asciiTheme="majorBidi" w:hAnsiTheme="majorBidi" w:cstheme="majorBidi"/>
          <w:sz w:val="24"/>
          <w:szCs w:val="24"/>
        </w:rPr>
        <w:t>e</w:t>
      </w:r>
      <w:r w:rsidR="00B70385" w:rsidRPr="00B70385">
        <w:rPr>
          <w:rFonts w:asciiTheme="majorBidi" w:hAnsiTheme="majorBidi" w:cstheme="majorBidi"/>
          <w:sz w:val="24"/>
          <w:szCs w:val="24"/>
        </w:rPr>
        <w:t xml:space="preserve">fektif </w:t>
      </w:r>
      <w:r w:rsidR="00B70385">
        <w:rPr>
          <w:rFonts w:asciiTheme="majorBidi" w:hAnsiTheme="majorBidi" w:cstheme="majorBidi"/>
          <w:sz w:val="24"/>
          <w:szCs w:val="24"/>
        </w:rPr>
        <w:t>p</w:t>
      </w:r>
      <w:r w:rsidR="00B70385" w:rsidRPr="00B70385">
        <w:rPr>
          <w:rFonts w:asciiTheme="majorBidi" w:hAnsiTheme="majorBidi" w:cstheme="majorBidi"/>
          <w:sz w:val="24"/>
          <w:szCs w:val="24"/>
        </w:rPr>
        <w:t xml:space="preserve">ada penderita </w:t>
      </w:r>
      <w:r w:rsidR="00B70385">
        <w:rPr>
          <w:rFonts w:asciiTheme="majorBidi" w:hAnsiTheme="majorBidi" w:cstheme="majorBidi"/>
          <w:sz w:val="24"/>
          <w:szCs w:val="24"/>
        </w:rPr>
        <w:t>h</w:t>
      </w:r>
      <w:r w:rsidR="00B70385" w:rsidRPr="00B70385">
        <w:rPr>
          <w:rFonts w:asciiTheme="majorBidi" w:hAnsiTheme="majorBidi" w:cstheme="majorBidi"/>
          <w:sz w:val="24"/>
          <w:szCs w:val="24"/>
        </w:rPr>
        <w:t>iperkolesterolemia.</w:t>
      </w:r>
    </w:p>
    <w:p w14:paraId="276306BD" w14:textId="77777777" w:rsidR="00255275" w:rsidRDefault="00255275" w:rsidP="00255275">
      <w:pPr>
        <w:spacing w:after="0"/>
        <w:jc w:val="both"/>
        <w:rPr>
          <w:rFonts w:asciiTheme="majorBidi" w:hAnsiTheme="majorBidi" w:cstheme="majorBidi"/>
          <w:sz w:val="24"/>
          <w:szCs w:val="24"/>
        </w:rPr>
      </w:pPr>
    </w:p>
    <w:p w14:paraId="7B9A24B9" w14:textId="637FC64A" w:rsidR="00B70385" w:rsidRDefault="00302638" w:rsidP="00255275">
      <w:pPr>
        <w:spacing w:after="0"/>
        <w:jc w:val="both"/>
        <w:rPr>
          <w:rFonts w:asciiTheme="majorBidi" w:hAnsiTheme="majorBidi" w:cstheme="majorBidi"/>
          <w:b/>
          <w:bCs/>
          <w:sz w:val="24"/>
          <w:szCs w:val="24"/>
        </w:rPr>
      </w:pPr>
      <w:r>
        <w:rPr>
          <w:rFonts w:asciiTheme="majorBidi" w:hAnsiTheme="majorBidi" w:cstheme="majorBidi"/>
          <w:b/>
          <w:bCs/>
          <w:sz w:val="24"/>
          <w:szCs w:val="24"/>
        </w:rPr>
        <w:t>METODE PENELITIAN</w:t>
      </w:r>
    </w:p>
    <w:p w14:paraId="32090DB4" w14:textId="0B89E79C" w:rsidR="00B70385"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B70385" w:rsidRPr="00B70385">
        <w:rPr>
          <w:rFonts w:asciiTheme="majorBidi" w:hAnsiTheme="majorBidi" w:cstheme="majorBidi"/>
          <w:sz w:val="24"/>
          <w:szCs w:val="24"/>
        </w:rPr>
        <w:t>Penelitian</w:t>
      </w:r>
      <w:r w:rsidR="009761E3">
        <w:rPr>
          <w:rFonts w:asciiTheme="majorBidi" w:hAnsiTheme="majorBidi" w:cstheme="majorBidi"/>
          <w:sz w:val="24"/>
          <w:szCs w:val="24"/>
        </w:rPr>
        <w:t xml:space="preserve"> ini menggunakan metode kualitati</w:t>
      </w:r>
      <w:r w:rsidR="00AA114A">
        <w:rPr>
          <w:rFonts w:asciiTheme="majorBidi" w:hAnsiTheme="majorBidi" w:cstheme="majorBidi"/>
          <w:sz w:val="24"/>
          <w:szCs w:val="24"/>
        </w:rPr>
        <w:t>f d</w:t>
      </w:r>
      <w:r w:rsidR="009761E3">
        <w:rPr>
          <w:rFonts w:asciiTheme="majorBidi" w:hAnsiTheme="majorBidi" w:cstheme="majorBidi"/>
          <w:sz w:val="24"/>
          <w:szCs w:val="24"/>
        </w:rPr>
        <w:t xml:space="preserve">engan pendekatan studi kasus. Subjek penelitian ini adalah 2 responden dengan hiperkolestrol yang mengalami masalah keperawatan risiko perfusi miokard tidak efektif. </w:t>
      </w:r>
    </w:p>
    <w:p w14:paraId="286E1F7F" w14:textId="2762BCB7" w:rsidR="009761E3" w:rsidRPr="00B70385"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9761E3">
        <w:rPr>
          <w:rFonts w:asciiTheme="majorBidi" w:hAnsiTheme="majorBidi" w:cstheme="majorBidi"/>
          <w:sz w:val="24"/>
          <w:szCs w:val="24"/>
        </w:rPr>
        <w:t xml:space="preserve">Metode pengumpulan data menggunakan observasi, wawancara dan dokumentasi kepada responden. Kedua responden </w:t>
      </w:r>
      <w:r w:rsidR="009761E3" w:rsidRPr="00D93266">
        <w:rPr>
          <w:rFonts w:asciiTheme="majorBidi" w:hAnsiTheme="majorBidi" w:cstheme="majorBidi"/>
          <w:sz w:val="24"/>
          <w:szCs w:val="24"/>
        </w:rPr>
        <w:t>memenuhi kriteria inklusi</w:t>
      </w:r>
      <w:r w:rsidR="00AA114A" w:rsidRPr="00D93266">
        <w:rPr>
          <w:rFonts w:asciiTheme="majorBidi" w:hAnsiTheme="majorBidi" w:cstheme="majorBidi"/>
          <w:sz w:val="24"/>
          <w:szCs w:val="24"/>
        </w:rPr>
        <w:t xml:space="preserve"> yaitu</w:t>
      </w:r>
      <w:r w:rsidR="00AA114A">
        <w:rPr>
          <w:rFonts w:asciiTheme="majorBidi" w:hAnsiTheme="majorBidi" w:cstheme="majorBidi"/>
          <w:sz w:val="24"/>
          <w:szCs w:val="24"/>
        </w:rPr>
        <w:t xml:space="preserve"> </w:t>
      </w:r>
      <w:r w:rsidR="00D93266">
        <w:rPr>
          <w:rFonts w:asciiTheme="majorBidi" w:hAnsiTheme="majorBidi" w:cstheme="majorBidi"/>
          <w:sz w:val="24"/>
          <w:szCs w:val="24"/>
        </w:rPr>
        <w:t>k</w:t>
      </w:r>
      <w:r w:rsidR="00D93266" w:rsidRPr="00D93266">
        <w:rPr>
          <w:rFonts w:asciiTheme="majorBidi" w:hAnsiTheme="majorBidi" w:cstheme="majorBidi"/>
          <w:sz w:val="24"/>
          <w:szCs w:val="24"/>
        </w:rPr>
        <w:t>adar kolesterol lebih dari 200 mg/dl (250 mg/dL dan 300 mg/d</w:t>
      </w:r>
      <w:r w:rsidR="00D93266">
        <w:rPr>
          <w:rFonts w:asciiTheme="majorBidi" w:hAnsiTheme="majorBidi" w:cstheme="majorBidi"/>
          <w:sz w:val="24"/>
          <w:szCs w:val="24"/>
        </w:rPr>
        <w:t>l), m</w:t>
      </w:r>
      <w:r w:rsidR="00D93266" w:rsidRPr="00D93266">
        <w:rPr>
          <w:rFonts w:asciiTheme="majorBidi" w:hAnsiTheme="majorBidi" w:cstheme="majorBidi"/>
          <w:sz w:val="24"/>
          <w:szCs w:val="24"/>
        </w:rPr>
        <w:t>engalami resiko perfusi miokar</w:t>
      </w:r>
      <w:r w:rsidR="00D93266">
        <w:rPr>
          <w:rFonts w:asciiTheme="majorBidi" w:hAnsiTheme="majorBidi" w:cstheme="majorBidi"/>
          <w:sz w:val="24"/>
          <w:szCs w:val="24"/>
        </w:rPr>
        <w:t>d dan b</w:t>
      </w:r>
      <w:r w:rsidR="00D93266" w:rsidRPr="00D93266">
        <w:rPr>
          <w:rFonts w:asciiTheme="majorBidi" w:hAnsiTheme="majorBidi" w:cstheme="majorBidi"/>
          <w:sz w:val="24"/>
          <w:szCs w:val="24"/>
        </w:rPr>
        <w:t>ersedia menjadi responden dalam studi kasus ini</w:t>
      </w:r>
      <w:r w:rsidR="009761E3">
        <w:rPr>
          <w:rFonts w:asciiTheme="majorBidi" w:hAnsiTheme="majorBidi" w:cstheme="majorBidi"/>
          <w:sz w:val="24"/>
          <w:szCs w:val="24"/>
        </w:rPr>
        <w:t>tanda gejala hiperkolestrol dan risiko perfusi miokard tidak efektif. Evaluasi tindakan menggunakan SLKI perfusi miokard. Tindakan pemberian jus tomat dilakukan selama 6 hari dengan frekuensi 2 kali sehari pagi dan sore.</w:t>
      </w:r>
    </w:p>
    <w:p w14:paraId="395A3276" w14:textId="470126DB" w:rsidR="00302638" w:rsidRDefault="00302638" w:rsidP="00255275">
      <w:pPr>
        <w:spacing w:after="0"/>
        <w:jc w:val="both"/>
        <w:rPr>
          <w:rFonts w:asciiTheme="majorBidi" w:hAnsiTheme="majorBidi" w:cstheme="majorBidi"/>
          <w:b/>
          <w:bCs/>
          <w:sz w:val="24"/>
          <w:szCs w:val="24"/>
        </w:rPr>
      </w:pPr>
      <w:r w:rsidRPr="00302638">
        <w:rPr>
          <w:rFonts w:asciiTheme="majorBidi" w:hAnsiTheme="majorBidi" w:cstheme="majorBidi"/>
          <w:b/>
          <w:bCs/>
          <w:sz w:val="24"/>
          <w:szCs w:val="24"/>
        </w:rPr>
        <w:lastRenderedPageBreak/>
        <w:t>HASIL DAN PEMBAHASAN PENELITIAN</w:t>
      </w:r>
    </w:p>
    <w:p w14:paraId="53168EC5" w14:textId="4BC56828" w:rsidR="00396D35" w:rsidRDefault="00255275" w:rsidP="00255275">
      <w:pPr>
        <w:spacing w:after="0"/>
        <w:jc w:val="both"/>
        <w:rPr>
          <w:rFonts w:ascii="Times New Roman" w:eastAsia="MS Mincho" w:hAnsi="Times New Roman" w:cs="Times New Roman"/>
          <w:sz w:val="24"/>
          <w:szCs w:val="24"/>
          <w:lang w:val="id-ID"/>
        </w:rPr>
      </w:pPr>
      <w:r>
        <w:rPr>
          <w:rFonts w:asciiTheme="majorBidi" w:hAnsiTheme="majorBidi" w:cstheme="majorBidi"/>
          <w:sz w:val="24"/>
          <w:szCs w:val="24"/>
        </w:rPr>
        <w:t xml:space="preserve">Penelitian </w:t>
      </w:r>
      <w:r w:rsidR="00396D35">
        <w:rPr>
          <w:rFonts w:asciiTheme="majorBidi" w:hAnsiTheme="majorBidi" w:cstheme="majorBidi"/>
          <w:sz w:val="24"/>
          <w:szCs w:val="24"/>
        </w:rPr>
        <w:t xml:space="preserve">dilaksanakan di wilayah binaan Puskesmas Kranggan </w:t>
      </w:r>
      <w:r w:rsidR="009761E3" w:rsidRPr="009761E3">
        <w:rPr>
          <w:rFonts w:asciiTheme="majorBidi" w:hAnsiTheme="majorBidi" w:cstheme="majorBidi"/>
          <w:sz w:val="24"/>
          <w:szCs w:val="24"/>
        </w:rPr>
        <w:t>pada tanggal 17 – 22 April 2025</w:t>
      </w:r>
      <w:r w:rsidR="009761E3">
        <w:rPr>
          <w:rFonts w:asciiTheme="majorBidi" w:hAnsiTheme="majorBidi" w:cstheme="majorBidi"/>
          <w:sz w:val="24"/>
          <w:szCs w:val="24"/>
        </w:rPr>
        <w:t xml:space="preserve"> responden 1 dan </w:t>
      </w:r>
      <w:r w:rsidR="009761E3" w:rsidRPr="009761E3">
        <w:rPr>
          <w:rFonts w:asciiTheme="majorBidi" w:hAnsiTheme="majorBidi" w:cstheme="majorBidi"/>
          <w:sz w:val="24"/>
          <w:szCs w:val="24"/>
        </w:rPr>
        <w:t>tanggal 18 – 23 April 2025.</w:t>
      </w:r>
      <w:r w:rsidR="009761E3">
        <w:rPr>
          <w:rFonts w:asciiTheme="majorBidi" w:hAnsiTheme="majorBidi" w:cstheme="majorBidi"/>
          <w:sz w:val="24"/>
          <w:szCs w:val="24"/>
        </w:rPr>
        <w:t>pada</w:t>
      </w:r>
      <w:r w:rsidR="00396D35">
        <w:rPr>
          <w:rFonts w:asciiTheme="majorBidi" w:hAnsiTheme="majorBidi" w:cstheme="majorBidi"/>
          <w:sz w:val="24"/>
          <w:szCs w:val="24"/>
        </w:rPr>
        <w:t xml:space="preserve"> responden 2. Hasil pengkajian responden 1 Ny. S usia 60 tahun </w:t>
      </w:r>
      <w:r w:rsidR="00396D35" w:rsidRPr="00396D35">
        <w:rPr>
          <w:rFonts w:asciiTheme="majorBidi" w:hAnsiTheme="majorBidi" w:cstheme="majorBidi"/>
          <w:sz w:val="24"/>
          <w:szCs w:val="24"/>
        </w:rPr>
        <w:t xml:space="preserve">didapatkan </w:t>
      </w:r>
      <w:proofErr w:type="gramStart"/>
      <w:r w:rsidR="00396D35" w:rsidRPr="00396D35">
        <w:rPr>
          <w:rFonts w:asciiTheme="majorBidi" w:hAnsiTheme="majorBidi" w:cstheme="majorBidi"/>
          <w:sz w:val="24"/>
          <w:szCs w:val="24"/>
        </w:rPr>
        <w:t>data :</w:t>
      </w:r>
      <w:proofErr w:type="gramEnd"/>
      <w:r w:rsidR="00396D35" w:rsidRPr="00396D35">
        <w:rPr>
          <w:rFonts w:asciiTheme="majorBidi" w:hAnsiTheme="majorBidi" w:cstheme="majorBidi"/>
          <w:sz w:val="24"/>
          <w:szCs w:val="24"/>
        </w:rPr>
        <w:t xml:space="preserve"> </w:t>
      </w:r>
      <w:r w:rsidR="00396D35" w:rsidRPr="00396D35">
        <w:rPr>
          <w:rFonts w:asciiTheme="majorBidi" w:hAnsiTheme="majorBidi" w:cstheme="majorBidi"/>
          <w:sz w:val="24"/>
          <w:szCs w:val="24"/>
        </w:rPr>
        <w:lastRenderedPageBreak/>
        <w:t>pasien bersedia menjadi responden, pasien Perempuan dengan usia 60 tahun dan memiliki kadar kolesterol 250 mg/dL</w:t>
      </w:r>
      <w:r w:rsidR="00396D35">
        <w:rPr>
          <w:rFonts w:asciiTheme="majorBidi" w:hAnsiTheme="majorBidi" w:cstheme="majorBidi"/>
          <w:sz w:val="24"/>
          <w:szCs w:val="24"/>
        </w:rPr>
        <w:t xml:space="preserve"> sedangkan responden 2 Ny. I </w:t>
      </w:r>
      <w:r w:rsidR="00396D35" w:rsidRPr="00396D35">
        <w:rPr>
          <w:rFonts w:asciiTheme="majorBidi" w:hAnsiTheme="majorBidi" w:cstheme="majorBidi"/>
          <w:sz w:val="24"/>
          <w:szCs w:val="24"/>
        </w:rPr>
        <w:t xml:space="preserve">usia 63 tahun </w:t>
      </w:r>
      <w:r w:rsidR="00396D35">
        <w:rPr>
          <w:rFonts w:asciiTheme="majorBidi" w:hAnsiTheme="majorBidi" w:cstheme="majorBidi"/>
          <w:sz w:val="24"/>
          <w:szCs w:val="24"/>
        </w:rPr>
        <w:t xml:space="preserve">dan </w:t>
      </w:r>
      <w:r w:rsidR="00396D35" w:rsidRPr="00396D35">
        <w:rPr>
          <w:rFonts w:asciiTheme="majorBidi" w:hAnsiTheme="majorBidi" w:cstheme="majorBidi"/>
          <w:sz w:val="24"/>
          <w:szCs w:val="24"/>
        </w:rPr>
        <w:t>memiliki kadar kolesterol 2</w:t>
      </w:r>
      <w:r w:rsidR="00396D35">
        <w:rPr>
          <w:rFonts w:asciiTheme="majorBidi" w:hAnsiTheme="majorBidi" w:cstheme="majorBidi"/>
          <w:sz w:val="24"/>
          <w:szCs w:val="24"/>
        </w:rPr>
        <w:t>00</w:t>
      </w:r>
      <w:r w:rsidR="00396D35" w:rsidRPr="00396D35">
        <w:rPr>
          <w:rFonts w:asciiTheme="majorBidi" w:hAnsiTheme="majorBidi" w:cstheme="majorBidi"/>
          <w:sz w:val="24"/>
          <w:szCs w:val="24"/>
        </w:rPr>
        <w:t xml:space="preserve"> mg/dL</w:t>
      </w:r>
      <w:r w:rsidR="00396D35">
        <w:rPr>
          <w:rFonts w:asciiTheme="majorBidi" w:hAnsiTheme="majorBidi" w:cstheme="majorBidi"/>
          <w:sz w:val="24"/>
          <w:szCs w:val="24"/>
        </w:rPr>
        <w:t xml:space="preserve">. </w:t>
      </w:r>
      <w:r w:rsidR="00396D35" w:rsidRPr="00396D35">
        <w:rPr>
          <w:rFonts w:ascii="Times New Roman" w:eastAsia="MS Mincho" w:hAnsi="Times New Roman" w:cs="Times New Roman"/>
          <w:sz w:val="24"/>
          <w:szCs w:val="24"/>
          <w:lang w:val="id-ID"/>
        </w:rPr>
        <w:t xml:space="preserve">Hasil pengkajian </w:t>
      </w:r>
      <w:r w:rsidR="00434693">
        <w:rPr>
          <w:rFonts w:ascii="Times New Roman" w:eastAsia="MS Mincho" w:hAnsi="Times New Roman" w:cs="Times New Roman"/>
          <w:sz w:val="24"/>
          <w:szCs w:val="24"/>
          <w:lang w:val="id-ID"/>
        </w:rPr>
        <w:t>kedua respoden sebagai berikut :</w:t>
      </w:r>
    </w:p>
    <w:p w14:paraId="7BC441B4" w14:textId="77777777" w:rsidR="009E5FB8" w:rsidRDefault="009E5FB8" w:rsidP="00255275">
      <w:pPr>
        <w:spacing w:after="0"/>
        <w:jc w:val="both"/>
        <w:rPr>
          <w:rFonts w:ascii="Times New Roman" w:eastAsia="MS Mincho" w:hAnsi="Times New Roman" w:cs="Times New Roman"/>
          <w:b/>
          <w:bCs/>
          <w:sz w:val="24"/>
          <w:szCs w:val="24"/>
          <w:lang w:val="id-ID"/>
        </w:rPr>
        <w:sectPr w:rsidR="009E5FB8" w:rsidSect="009E5FB8">
          <w:type w:val="continuous"/>
          <w:pgSz w:w="11906" w:h="16838" w:code="9"/>
          <w:pgMar w:top="1701" w:right="1701" w:bottom="1701" w:left="1701" w:header="709" w:footer="709" w:gutter="0"/>
          <w:cols w:num="2" w:space="708"/>
          <w:docGrid w:linePitch="360"/>
        </w:sectPr>
      </w:pPr>
    </w:p>
    <w:p w14:paraId="319001C9" w14:textId="77777777" w:rsidR="009E5FB8" w:rsidRDefault="009E5FB8" w:rsidP="00255275">
      <w:pPr>
        <w:spacing w:after="0"/>
        <w:jc w:val="both"/>
        <w:rPr>
          <w:rFonts w:ascii="Times New Roman" w:eastAsia="MS Mincho" w:hAnsi="Times New Roman" w:cs="Times New Roman"/>
          <w:b/>
          <w:bCs/>
          <w:sz w:val="24"/>
          <w:szCs w:val="24"/>
          <w:lang w:val="id-ID"/>
        </w:rPr>
      </w:pPr>
    </w:p>
    <w:p w14:paraId="26648B0F" w14:textId="1CB91463" w:rsidR="00396D35" w:rsidRPr="00255275" w:rsidRDefault="00396D35" w:rsidP="00255275">
      <w:pPr>
        <w:spacing w:after="0" w:line="240" w:lineRule="auto"/>
        <w:jc w:val="center"/>
        <w:rPr>
          <w:rFonts w:ascii="Times New Roman" w:eastAsia="MS Mincho" w:hAnsi="Times New Roman" w:cs="Times New Roman"/>
          <w:bCs/>
          <w:sz w:val="24"/>
          <w:szCs w:val="24"/>
          <w:lang w:val="id-ID"/>
        </w:rPr>
      </w:pPr>
      <w:r w:rsidRPr="00434693">
        <w:rPr>
          <w:rFonts w:ascii="Times New Roman" w:eastAsia="MS Mincho" w:hAnsi="Times New Roman" w:cs="Times New Roman"/>
          <w:b/>
          <w:bCs/>
          <w:sz w:val="24"/>
          <w:szCs w:val="24"/>
          <w:lang w:val="id-ID"/>
        </w:rPr>
        <w:t>Tabel 1</w:t>
      </w:r>
      <w:r w:rsidR="00255275">
        <w:rPr>
          <w:rFonts w:ascii="Times New Roman" w:eastAsia="MS Mincho" w:hAnsi="Times New Roman" w:cs="Times New Roman"/>
          <w:b/>
          <w:bCs/>
          <w:sz w:val="24"/>
          <w:szCs w:val="24"/>
        </w:rPr>
        <w:t>.</w:t>
      </w:r>
      <w:r w:rsidRPr="00434693">
        <w:rPr>
          <w:rFonts w:ascii="Times New Roman" w:eastAsia="MS Mincho" w:hAnsi="Times New Roman" w:cs="Times New Roman"/>
          <w:b/>
          <w:bCs/>
          <w:sz w:val="24"/>
          <w:szCs w:val="24"/>
          <w:lang w:val="id-ID"/>
        </w:rPr>
        <w:t xml:space="preserve"> </w:t>
      </w:r>
      <w:r w:rsidR="00255275">
        <w:rPr>
          <w:rFonts w:ascii="Times New Roman" w:eastAsia="MS Mincho" w:hAnsi="Times New Roman" w:cs="Times New Roman"/>
          <w:bCs/>
          <w:sz w:val="24"/>
          <w:szCs w:val="24"/>
          <w:lang w:val="id-ID"/>
        </w:rPr>
        <w:t>H</w:t>
      </w:r>
      <w:r w:rsidRPr="00255275">
        <w:rPr>
          <w:rFonts w:ascii="Times New Roman" w:eastAsia="MS Mincho" w:hAnsi="Times New Roman" w:cs="Times New Roman"/>
          <w:bCs/>
          <w:sz w:val="24"/>
          <w:szCs w:val="24"/>
          <w:lang w:val="id-ID"/>
        </w:rPr>
        <w:t>asil pengkajian ktiteria</w:t>
      </w:r>
      <w:r w:rsidR="00145917" w:rsidRPr="00255275">
        <w:rPr>
          <w:rFonts w:ascii="Times New Roman" w:eastAsia="MS Mincho" w:hAnsi="Times New Roman" w:cs="Times New Roman"/>
          <w:bCs/>
          <w:sz w:val="24"/>
          <w:szCs w:val="24"/>
          <w:lang w:val="id-ID"/>
        </w:rPr>
        <w:t xml:space="preserve"> inklusi</w:t>
      </w:r>
    </w:p>
    <w:tbl>
      <w:tblPr>
        <w:tblStyle w:val="TableGrid"/>
        <w:tblW w:w="0" w:type="auto"/>
        <w:tblInd w:w="1002" w:type="dxa"/>
        <w:tblLook w:val="04A0" w:firstRow="1" w:lastRow="0" w:firstColumn="1" w:lastColumn="0" w:noHBand="0" w:noVBand="1"/>
      </w:tblPr>
      <w:tblGrid>
        <w:gridCol w:w="567"/>
        <w:gridCol w:w="3483"/>
        <w:gridCol w:w="473"/>
        <w:gridCol w:w="733"/>
        <w:gridCol w:w="526"/>
        <w:gridCol w:w="737"/>
      </w:tblGrid>
      <w:tr w:rsidR="009E5FB8" w:rsidRPr="009E5FB8" w14:paraId="6CBE0B8B" w14:textId="77777777" w:rsidTr="009E5FB8">
        <w:tc>
          <w:tcPr>
            <w:tcW w:w="567" w:type="dxa"/>
            <w:tcBorders>
              <w:left w:val="nil"/>
              <w:bottom w:val="single" w:sz="4" w:space="0" w:color="auto"/>
              <w:right w:val="nil"/>
            </w:tcBorders>
          </w:tcPr>
          <w:p w14:paraId="2B676112"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No</w:t>
            </w:r>
          </w:p>
        </w:tc>
        <w:tc>
          <w:tcPr>
            <w:tcW w:w="3483" w:type="dxa"/>
            <w:tcBorders>
              <w:left w:val="nil"/>
              <w:bottom w:val="single" w:sz="4" w:space="0" w:color="auto"/>
              <w:right w:val="nil"/>
            </w:tcBorders>
          </w:tcPr>
          <w:p w14:paraId="3803B513"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Kriteria</w:t>
            </w:r>
          </w:p>
        </w:tc>
        <w:tc>
          <w:tcPr>
            <w:tcW w:w="1206" w:type="dxa"/>
            <w:gridSpan w:val="2"/>
            <w:tcBorders>
              <w:left w:val="nil"/>
              <w:bottom w:val="single" w:sz="4" w:space="0" w:color="auto"/>
              <w:right w:val="nil"/>
            </w:tcBorders>
          </w:tcPr>
          <w:p w14:paraId="014662F6"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S</w:t>
            </w:r>
          </w:p>
        </w:tc>
        <w:tc>
          <w:tcPr>
            <w:tcW w:w="1263" w:type="dxa"/>
            <w:gridSpan w:val="2"/>
            <w:tcBorders>
              <w:left w:val="nil"/>
              <w:bottom w:val="single" w:sz="4" w:space="0" w:color="auto"/>
              <w:right w:val="nil"/>
            </w:tcBorders>
          </w:tcPr>
          <w:p w14:paraId="044F2EAB"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I</w:t>
            </w:r>
          </w:p>
        </w:tc>
      </w:tr>
      <w:tr w:rsidR="009E5FB8" w:rsidRPr="009E5FB8" w14:paraId="11BB0875" w14:textId="77777777" w:rsidTr="009E5FB8">
        <w:tc>
          <w:tcPr>
            <w:tcW w:w="567" w:type="dxa"/>
            <w:tcBorders>
              <w:left w:val="nil"/>
              <w:bottom w:val="single" w:sz="4" w:space="0" w:color="auto"/>
              <w:right w:val="nil"/>
            </w:tcBorders>
          </w:tcPr>
          <w:p w14:paraId="51CDCC63"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3483" w:type="dxa"/>
            <w:tcBorders>
              <w:left w:val="nil"/>
              <w:bottom w:val="single" w:sz="4" w:space="0" w:color="auto"/>
              <w:right w:val="nil"/>
            </w:tcBorders>
          </w:tcPr>
          <w:p w14:paraId="5F26DA57"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473" w:type="dxa"/>
            <w:tcBorders>
              <w:top w:val="single" w:sz="4" w:space="0" w:color="auto"/>
              <w:left w:val="nil"/>
              <w:bottom w:val="single" w:sz="4" w:space="0" w:color="auto"/>
              <w:right w:val="nil"/>
            </w:tcBorders>
          </w:tcPr>
          <w:p w14:paraId="7093166A"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33" w:type="dxa"/>
            <w:tcBorders>
              <w:top w:val="single" w:sz="4" w:space="0" w:color="auto"/>
              <w:left w:val="nil"/>
              <w:bottom w:val="single" w:sz="4" w:space="0" w:color="auto"/>
              <w:right w:val="nil"/>
            </w:tcBorders>
          </w:tcPr>
          <w:p w14:paraId="55CFE667"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c>
          <w:tcPr>
            <w:tcW w:w="526" w:type="dxa"/>
            <w:tcBorders>
              <w:top w:val="single" w:sz="4" w:space="0" w:color="auto"/>
              <w:left w:val="nil"/>
              <w:bottom w:val="single" w:sz="4" w:space="0" w:color="auto"/>
              <w:right w:val="nil"/>
            </w:tcBorders>
          </w:tcPr>
          <w:p w14:paraId="23C6EE0A"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37" w:type="dxa"/>
            <w:tcBorders>
              <w:top w:val="single" w:sz="4" w:space="0" w:color="auto"/>
              <w:left w:val="nil"/>
              <w:bottom w:val="single" w:sz="4" w:space="0" w:color="auto"/>
              <w:right w:val="nil"/>
            </w:tcBorders>
          </w:tcPr>
          <w:p w14:paraId="21A6A956"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r>
      <w:tr w:rsidR="009E5FB8" w:rsidRPr="009E5FB8" w14:paraId="34F610E9" w14:textId="77777777" w:rsidTr="009E5FB8">
        <w:tc>
          <w:tcPr>
            <w:tcW w:w="567" w:type="dxa"/>
            <w:tcBorders>
              <w:left w:val="nil"/>
              <w:bottom w:val="nil"/>
              <w:right w:val="nil"/>
            </w:tcBorders>
          </w:tcPr>
          <w:p w14:paraId="4F403D88"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1</w:t>
            </w:r>
          </w:p>
        </w:tc>
        <w:tc>
          <w:tcPr>
            <w:tcW w:w="3483" w:type="dxa"/>
            <w:tcBorders>
              <w:left w:val="nil"/>
              <w:bottom w:val="nil"/>
              <w:right w:val="nil"/>
            </w:tcBorders>
          </w:tcPr>
          <w:p w14:paraId="6E8559C1"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Penderita berjenis kelamin perempuan</w:t>
            </w:r>
          </w:p>
        </w:tc>
        <w:tc>
          <w:tcPr>
            <w:tcW w:w="473" w:type="dxa"/>
            <w:tcBorders>
              <w:left w:val="nil"/>
              <w:bottom w:val="nil"/>
              <w:right w:val="nil"/>
            </w:tcBorders>
          </w:tcPr>
          <w:p w14:paraId="0CD128AB"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left w:val="nil"/>
              <w:bottom w:val="nil"/>
              <w:right w:val="nil"/>
            </w:tcBorders>
          </w:tcPr>
          <w:p w14:paraId="4F11DCCC"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526" w:type="dxa"/>
            <w:tcBorders>
              <w:left w:val="nil"/>
              <w:bottom w:val="nil"/>
              <w:right w:val="nil"/>
            </w:tcBorders>
          </w:tcPr>
          <w:p w14:paraId="7B504C2E"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left w:val="nil"/>
              <w:bottom w:val="nil"/>
              <w:right w:val="nil"/>
            </w:tcBorders>
          </w:tcPr>
          <w:p w14:paraId="52878B41" w14:textId="77777777" w:rsidR="009E5FB8" w:rsidRPr="009E5FB8" w:rsidRDefault="009E5FB8" w:rsidP="00255275">
            <w:pPr>
              <w:spacing w:after="0" w:line="240" w:lineRule="auto"/>
              <w:jc w:val="both"/>
              <w:rPr>
                <w:rFonts w:ascii="Times New Roman" w:hAnsi="Times New Roman" w:cs="Times New Roman"/>
                <w:sz w:val="20"/>
                <w:szCs w:val="20"/>
              </w:rPr>
            </w:pPr>
          </w:p>
        </w:tc>
      </w:tr>
      <w:tr w:rsidR="009E5FB8" w:rsidRPr="009E5FB8" w14:paraId="3E85D49D" w14:textId="77777777" w:rsidTr="009E5FB8">
        <w:tc>
          <w:tcPr>
            <w:tcW w:w="567" w:type="dxa"/>
            <w:tcBorders>
              <w:top w:val="nil"/>
              <w:left w:val="nil"/>
              <w:bottom w:val="nil"/>
              <w:right w:val="nil"/>
            </w:tcBorders>
          </w:tcPr>
          <w:p w14:paraId="5EF37B62"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2</w:t>
            </w:r>
          </w:p>
        </w:tc>
        <w:tc>
          <w:tcPr>
            <w:tcW w:w="3483" w:type="dxa"/>
            <w:tcBorders>
              <w:top w:val="nil"/>
              <w:left w:val="nil"/>
              <w:bottom w:val="nil"/>
              <w:right w:val="nil"/>
            </w:tcBorders>
          </w:tcPr>
          <w:p w14:paraId="3DD1360B"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 xml:space="preserve">Penderita berusian </w:t>
            </w:r>
            <w:r w:rsidRPr="009E5FB8">
              <w:rPr>
                <w:rFonts w:ascii="Times New Roman" w:hAnsi="Times New Roman" w:cs="Times New Roman"/>
                <w:sz w:val="20"/>
                <w:szCs w:val="20"/>
              </w:rPr>
              <w:t>&gt; 60-75 tahun</w:t>
            </w:r>
          </w:p>
        </w:tc>
        <w:tc>
          <w:tcPr>
            <w:tcW w:w="473" w:type="dxa"/>
            <w:tcBorders>
              <w:top w:val="nil"/>
              <w:left w:val="nil"/>
              <w:bottom w:val="nil"/>
              <w:right w:val="nil"/>
            </w:tcBorders>
          </w:tcPr>
          <w:p w14:paraId="1E131CDD"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bottom w:val="nil"/>
              <w:right w:val="nil"/>
            </w:tcBorders>
          </w:tcPr>
          <w:p w14:paraId="5E470E18"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66F49751"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bottom w:val="nil"/>
              <w:right w:val="nil"/>
            </w:tcBorders>
          </w:tcPr>
          <w:p w14:paraId="505DEE25" w14:textId="77777777" w:rsidR="009E5FB8" w:rsidRPr="009E5FB8" w:rsidRDefault="009E5FB8" w:rsidP="00255275">
            <w:pPr>
              <w:spacing w:after="0" w:line="240" w:lineRule="auto"/>
              <w:jc w:val="both"/>
              <w:rPr>
                <w:rFonts w:ascii="Times New Roman" w:hAnsi="Times New Roman" w:cs="Times New Roman"/>
                <w:sz w:val="20"/>
                <w:szCs w:val="20"/>
              </w:rPr>
            </w:pPr>
          </w:p>
        </w:tc>
      </w:tr>
      <w:tr w:rsidR="009E5FB8" w:rsidRPr="009E5FB8" w14:paraId="606F945B" w14:textId="77777777" w:rsidTr="009E5FB8">
        <w:tc>
          <w:tcPr>
            <w:tcW w:w="567" w:type="dxa"/>
            <w:tcBorders>
              <w:top w:val="nil"/>
              <w:left w:val="nil"/>
              <w:bottom w:val="nil"/>
              <w:right w:val="nil"/>
            </w:tcBorders>
          </w:tcPr>
          <w:p w14:paraId="2F3A5657"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3</w:t>
            </w:r>
          </w:p>
        </w:tc>
        <w:tc>
          <w:tcPr>
            <w:tcW w:w="3483" w:type="dxa"/>
            <w:tcBorders>
              <w:top w:val="nil"/>
              <w:left w:val="nil"/>
              <w:bottom w:val="nil"/>
              <w:right w:val="nil"/>
            </w:tcBorders>
          </w:tcPr>
          <w:p w14:paraId="6C0F1022"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Kadar kolesterol &gt; 200 m/dl</w:t>
            </w:r>
          </w:p>
        </w:tc>
        <w:tc>
          <w:tcPr>
            <w:tcW w:w="473" w:type="dxa"/>
            <w:tcBorders>
              <w:top w:val="nil"/>
              <w:left w:val="nil"/>
              <w:bottom w:val="nil"/>
              <w:right w:val="nil"/>
            </w:tcBorders>
          </w:tcPr>
          <w:p w14:paraId="18EAE1F7"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bottom w:val="nil"/>
              <w:right w:val="nil"/>
            </w:tcBorders>
          </w:tcPr>
          <w:p w14:paraId="05EB6CB8"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526" w:type="dxa"/>
            <w:tcBorders>
              <w:top w:val="nil"/>
              <w:left w:val="nil"/>
              <w:bottom w:val="nil"/>
              <w:right w:val="nil"/>
            </w:tcBorders>
          </w:tcPr>
          <w:p w14:paraId="33B673DC"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bottom w:val="nil"/>
              <w:right w:val="nil"/>
            </w:tcBorders>
          </w:tcPr>
          <w:p w14:paraId="79878E6B" w14:textId="77777777" w:rsidR="009E5FB8" w:rsidRPr="009E5FB8" w:rsidRDefault="009E5FB8" w:rsidP="00255275">
            <w:pPr>
              <w:spacing w:after="0" w:line="240" w:lineRule="auto"/>
              <w:jc w:val="both"/>
              <w:rPr>
                <w:rFonts w:ascii="Times New Roman" w:hAnsi="Times New Roman" w:cs="Times New Roman"/>
                <w:sz w:val="20"/>
                <w:szCs w:val="20"/>
              </w:rPr>
            </w:pPr>
          </w:p>
        </w:tc>
      </w:tr>
      <w:tr w:rsidR="009E5FB8" w:rsidRPr="009E5FB8" w14:paraId="5BED7EF6" w14:textId="77777777" w:rsidTr="009E5FB8">
        <w:tc>
          <w:tcPr>
            <w:tcW w:w="567" w:type="dxa"/>
            <w:tcBorders>
              <w:top w:val="nil"/>
              <w:left w:val="nil"/>
              <w:right w:val="nil"/>
            </w:tcBorders>
          </w:tcPr>
          <w:p w14:paraId="339B6012"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4</w:t>
            </w:r>
          </w:p>
        </w:tc>
        <w:tc>
          <w:tcPr>
            <w:tcW w:w="3483" w:type="dxa"/>
            <w:tcBorders>
              <w:top w:val="nil"/>
              <w:left w:val="nil"/>
              <w:right w:val="nil"/>
            </w:tcBorders>
          </w:tcPr>
          <w:p w14:paraId="6AC1536D" w14:textId="77777777" w:rsidR="009E5FB8" w:rsidRPr="009E5FB8" w:rsidRDefault="009E5FB8" w:rsidP="00255275">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Besedia mejadi reponden dalam studi kasus ini</w:t>
            </w:r>
          </w:p>
        </w:tc>
        <w:tc>
          <w:tcPr>
            <w:tcW w:w="473" w:type="dxa"/>
            <w:tcBorders>
              <w:top w:val="nil"/>
              <w:left w:val="nil"/>
              <w:right w:val="nil"/>
            </w:tcBorders>
          </w:tcPr>
          <w:p w14:paraId="15AA61FB"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3" w:type="dxa"/>
            <w:tcBorders>
              <w:top w:val="nil"/>
              <w:left w:val="nil"/>
              <w:right w:val="nil"/>
            </w:tcBorders>
          </w:tcPr>
          <w:p w14:paraId="447D8471" w14:textId="77777777" w:rsidR="009E5FB8" w:rsidRPr="009E5FB8" w:rsidRDefault="009E5FB8" w:rsidP="00255275">
            <w:pPr>
              <w:spacing w:after="0" w:line="240" w:lineRule="auto"/>
              <w:jc w:val="both"/>
              <w:rPr>
                <w:rFonts w:ascii="Times New Roman" w:hAnsi="Times New Roman" w:cs="Times New Roman"/>
                <w:sz w:val="20"/>
                <w:szCs w:val="20"/>
              </w:rPr>
            </w:pPr>
          </w:p>
        </w:tc>
        <w:tc>
          <w:tcPr>
            <w:tcW w:w="526" w:type="dxa"/>
            <w:tcBorders>
              <w:top w:val="nil"/>
              <w:left w:val="nil"/>
              <w:right w:val="nil"/>
            </w:tcBorders>
          </w:tcPr>
          <w:p w14:paraId="1E4ECDFA"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37" w:type="dxa"/>
            <w:tcBorders>
              <w:top w:val="nil"/>
              <w:left w:val="nil"/>
              <w:right w:val="nil"/>
            </w:tcBorders>
          </w:tcPr>
          <w:p w14:paraId="5040AB03" w14:textId="77777777" w:rsidR="009E5FB8" w:rsidRPr="009E5FB8" w:rsidRDefault="009E5FB8" w:rsidP="00255275">
            <w:pPr>
              <w:spacing w:after="0" w:line="240" w:lineRule="auto"/>
              <w:jc w:val="both"/>
              <w:rPr>
                <w:rFonts w:ascii="Times New Roman" w:hAnsi="Times New Roman" w:cs="Times New Roman"/>
                <w:sz w:val="20"/>
                <w:szCs w:val="20"/>
              </w:rPr>
            </w:pPr>
          </w:p>
        </w:tc>
      </w:tr>
    </w:tbl>
    <w:p w14:paraId="727DCF82" w14:textId="58D9FF7F" w:rsidR="00434693" w:rsidRPr="00434693" w:rsidRDefault="00434693" w:rsidP="0044762B">
      <w:pPr>
        <w:jc w:val="both"/>
        <w:rPr>
          <w:rFonts w:ascii="Times New Roman" w:eastAsia="MS Mincho" w:hAnsi="Times New Roman" w:cs="Times New Roman"/>
          <w:b/>
          <w:bCs/>
          <w:sz w:val="24"/>
          <w:szCs w:val="24"/>
          <w:lang w:val="id-ID"/>
        </w:rPr>
      </w:pPr>
    </w:p>
    <w:p w14:paraId="22E68F93" w14:textId="77777777" w:rsidR="009A6F00" w:rsidRDefault="009A6F00" w:rsidP="0044762B">
      <w:pPr>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26799DEB" w14:textId="39B86AB0" w:rsidR="009E5FB8" w:rsidRDefault="009E5FB8" w:rsidP="0044762B">
      <w:pPr>
        <w:jc w:val="both"/>
        <w:rPr>
          <w:rFonts w:asciiTheme="majorBidi" w:hAnsiTheme="majorBidi" w:cstheme="majorBidi"/>
          <w:sz w:val="24"/>
          <w:szCs w:val="24"/>
        </w:rPr>
      </w:pPr>
      <w:r>
        <w:rPr>
          <w:rFonts w:asciiTheme="majorBidi" w:hAnsiTheme="majorBidi" w:cstheme="majorBidi"/>
          <w:sz w:val="24"/>
          <w:szCs w:val="24"/>
        </w:rPr>
        <w:lastRenderedPageBreak/>
        <w:t xml:space="preserve">Selain kriteria inklusi, peneliti melakukan pengkajian manifestasi klinis responden. Hasil pengkajian manifestasi </w:t>
      </w:r>
      <w:r>
        <w:rPr>
          <w:rFonts w:asciiTheme="majorBidi" w:hAnsiTheme="majorBidi" w:cstheme="majorBidi"/>
          <w:sz w:val="24"/>
          <w:szCs w:val="24"/>
        </w:rPr>
        <w:lastRenderedPageBreak/>
        <w:t>klinis terdapat dalan tabel 2 sebagai berikut.</w:t>
      </w:r>
    </w:p>
    <w:p w14:paraId="021EAD95" w14:textId="77777777" w:rsidR="009A6F00" w:rsidRDefault="009A6F00" w:rsidP="009E5FB8">
      <w:pPr>
        <w:jc w:val="center"/>
        <w:rPr>
          <w:rFonts w:asciiTheme="majorBidi" w:hAnsiTheme="majorBidi" w:cstheme="majorBidi"/>
          <w:b/>
          <w:bCs/>
          <w:sz w:val="24"/>
          <w:szCs w:val="24"/>
        </w:rPr>
        <w:sectPr w:rsidR="009A6F00" w:rsidSect="009A6F00">
          <w:type w:val="continuous"/>
          <w:pgSz w:w="11906" w:h="16838" w:code="9"/>
          <w:pgMar w:top="1701" w:right="1701" w:bottom="1701" w:left="1701" w:header="709" w:footer="709" w:gutter="0"/>
          <w:cols w:num="2" w:space="708"/>
          <w:docGrid w:linePitch="360"/>
        </w:sectPr>
      </w:pPr>
    </w:p>
    <w:p w14:paraId="393906B1" w14:textId="77777777" w:rsidR="00255275" w:rsidRDefault="00255275" w:rsidP="00255275">
      <w:pPr>
        <w:spacing w:after="0" w:line="240" w:lineRule="auto"/>
        <w:jc w:val="center"/>
        <w:rPr>
          <w:rFonts w:asciiTheme="majorBidi" w:hAnsiTheme="majorBidi" w:cstheme="majorBidi"/>
          <w:b/>
          <w:bCs/>
          <w:sz w:val="24"/>
          <w:szCs w:val="24"/>
        </w:rPr>
      </w:pPr>
    </w:p>
    <w:p w14:paraId="56B18CB3" w14:textId="645F5B28" w:rsidR="009E5FB8" w:rsidRPr="00255275" w:rsidRDefault="009E5FB8" w:rsidP="00255275">
      <w:pPr>
        <w:spacing w:after="0" w:line="240" w:lineRule="auto"/>
        <w:jc w:val="center"/>
        <w:rPr>
          <w:rFonts w:asciiTheme="majorBidi" w:hAnsiTheme="majorBidi" w:cstheme="majorBidi"/>
          <w:bCs/>
          <w:sz w:val="24"/>
          <w:szCs w:val="24"/>
        </w:rPr>
      </w:pPr>
      <w:r>
        <w:rPr>
          <w:rFonts w:asciiTheme="majorBidi" w:hAnsiTheme="majorBidi" w:cstheme="majorBidi"/>
          <w:b/>
          <w:bCs/>
          <w:sz w:val="24"/>
          <w:szCs w:val="24"/>
        </w:rPr>
        <w:t>Tabel 2</w:t>
      </w:r>
      <w:r w:rsidR="00255275">
        <w:rPr>
          <w:rFonts w:asciiTheme="majorBidi" w:hAnsiTheme="majorBidi" w:cstheme="majorBidi"/>
          <w:b/>
          <w:bCs/>
          <w:sz w:val="24"/>
          <w:szCs w:val="24"/>
        </w:rPr>
        <w:t>.</w:t>
      </w:r>
      <w:r>
        <w:rPr>
          <w:rFonts w:asciiTheme="majorBidi" w:hAnsiTheme="majorBidi" w:cstheme="majorBidi"/>
          <w:b/>
          <w:bCs/>
          <w:sz w:val="24"/>
          <w:szCs w:val="24"/>
        </w:rPr>
        <w:t xml:space="preserve"> </w:t>
      </w:r>
      <w:r w:rsidR="00255275" w:rsidRPr="00255275">
        <w:rPr>
          <w:rFonts w:asciiTheme="majorBidi" w:hAnsiTheme="majorBidi" w:cstheme="majorBidi"/>
          <w:bCs/>
          <w:sz w:val="24"/>
          <w:szCs w:val="24"/>
        </w:rPr>
        <w:t>H</w:t>
      </w:r>
      <w:r w:rsidRPr="00255275">
        <w:rPr>
          <w:rFonts w:asciiTheme="majorBidi" w:hAnsiTheme="majorBidi" w:cstheme="majorBidi"/>
          <w:bCs/>
          <w:sz w:val="24"/>
          <w:szCs w:val="24"/>
        </w:rPr>
        <w:t>asil pengkajian manifestasi klinis hiperkolestrol</w:t>
      </w:r>
    </w:p>
    <w:tbl>
      <w:tblPr>
        <w:tblStyle w:val="TableGrid"/>
        <w:tblW w:w="6923" w:type="dxa"/>
        <w:tblInd w:w="1134" w:type="dxa"/>
        <w:tblLayout w:type="fixed"/>
        <w:tblLook w:val="04A0" w:firstRow="1" w:lastRow="0" w:firstColumn="1" w:lastColumn="0" w:noHBand="0" w:noVBand="1"/>
      </w:tblPr>
      <w:tblGrid>
        <w:gridCol w:w="567"/>
        <w:gridCol w:w="2941"/>
        <w:gridCol w:w="976"/>
        <w:gridCol w:w="776"/>
        <w:gridCol w:w="856"/>
        <w:gridCol w:w="807"/>
      </w:tblGrid>
      <w:tr w:rsidR="009E5FB8" w:rsidRPr="009E5FB8" w14:paraId="2B0EC128" w14:textId="77777777" w:rsidTr="00255275">
        <w:tc>
          <w:tcPr>
            <w:tcW w:w="567" w:type="dxa"/>
            <w:tcBorders>
              <w:left w:val="nil"/>
              <w:bottom w:val="single" w:sz="4" w:space="0" w:color="auto"/>
              <w:right w:val="nil"/>
            </w:tcBorders>
          </w:tcPr>
          <w:p w14:paraId="4FC97901" w14:textId="77777777" w:rsidR="009E5FB8" w:rsidRPr="009E5FB8" w:rsidRDefault="009E5FB8" w:rsidP="00255275">
            <w:pPr>
              <w:spacing w:after="0" w:line="240" w:lineRule="auto"/>
              <w:jc w:val="both"/>
              <w:rPr>
                <w:rFonts w:ascii="Times New Roman" w:hAnsi="Times New Roman" w:cs="Times New Roman"/>
                <w:sz w:val="20"/>
                <w:szCs w:val="20"/>
              </w:rPr>
            </w:pPr>
            <w:bookmarkStart w:id="2" w:name="_Hlk196374689"/>
            <w:r w:rsidRPr="009E5FB8">
              <w:rPr>
                <w:rFonts w:ascii="Times New Roman" w:hAnsi="Times New Roman" w:cs="Times New Roman"/>
                <w:sz w:val="20"/>
                <w:szCs w:val="20"/>
              </w:rPr>
              <w:t>No</w:t>
            </w:r>
          </w:p>
        </w:tc>
        <w:tc>
          <w:tcPr>
            <w:tcW w:w="2941" w:type="dxa"/>
            <w:tcBorders>
              <w:left w:val="nil"/>
              <w:bottom w:val="single" w:sz="4" w:space="0" w:color="auto"/>
              <w:right w:val="nil"/>
            </w:tcBorders>
          </w:tcPr>
          <w:p w14:paraId="7F33F38D"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Kriteria</w:t>
            </w:r>
          </w:p>
        </w:tc>
        <w:tc>
          <w:tcPr>
            <w:tcW w:w="1752" w:type="dxa"/>
            <w:gridSpan w:val="2"/>
            <w:tcBorders>
              <w:left w:val="nil"/>
              <w:bottom w:val="single" w:sz="4" w:space="0" w:color="auto"/>
              <w:right w:val="nil"/>
            </w:tcBorders>
          </w:tcPr>
          <w:p w14:paraId="07136069"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S</w:t>
            </w:r>
          </w:p>
        </w:tc>
        <w:tc>
          <w:tcPr>
            <w:tcW w:w="1663" w:type="dxa"/>
            <w:gridSpan w:val="2"/>
            <w:tcBorders>
              <w:left w:val="nil"/>
              <w:bottom w:val="single" w:sz="4" w:space="0" w:color="auto"/>
              <w:right w:val="nil"/>
            </w:tcBorders>
          </w:tcPr>
          <w:p w14:paraId="0D665D1C" w14:textId="77777777" w:rsidR="009E5FB8" w:rsidRPr="009E5FB8" w:rsidRDefault="009E5FB8" w:rsidP="00255275">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Ny. I</w:t>
            </w:r>
          </w:p>
        </w:tc>
      </w:tr>
      <w:tr w:rsidR="009E5FB8" w:rsidRPr="009E5FB8" w14:paraId="4275E33C" w14:textId="77777777" w:rsidTr="00255275">
        <w:tc>
          <w:tcPr>
            <w:tcW w:w="567" w:type="dxa"/>
            <w:tcBorders>
              <w:left w:val="nil"/>
              <w:bottom w:val="single" w:sz="4" w:space="0" w:color="auto"/>
              <w:right w:val="nil"/>
            </w:tcBorders>
          </w:tcPr>
          <w:p w14:paraId="7014E808"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2941" w:type="dxa"/>
            <w:tcBorders>
              <w:left w:val="nil"/>
              <w:bottom w:val="single" w:sz="4" w:space="0" w:color="auto"/>
              <w:right w:val="nil"/>
            </w:tcBorders>
          </w:tcPr>
          <w:p w14:paraId="6D166633"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976" w:type="dxa"/>
            <w:tcBorders>
              <w:top w:val="single" w:sz="4" w:space="0" w:color="auto"/>
              <w:left w:val="nil"/>
              <w:bottom w:val="single" w:sz="4" w:space="0" w:color="auto"/>
              <w:right w:val="nil"/>
            </w:tcBorders>
          </w:tcPr>
          <w:p w14:paraId="0F5BB6EE"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776" w:type="dxa"/>
            <w:tcBorders>
              <w:top w:val="single" w:sz="4" w:space="0" w:color="auto"/>
              <w:left w:val="nil"/>
              <w:bottom w:val="single" w:sz="4" w:space="0" w:color="auto"/>
              <w:right w:val="nil"/>
            </w:tcBorders>
          </w:tcPr>
          <w:p w14:paraId="4C857A70"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c>
          <w:tcPr>
            <w:tcW w:w="856" w:type="dxa"/>
            <w:tcBorders>
              <w:top w:val="single" w:sz="4" w:space="0" w:color="auto"/>
              <w:left w:val="nil"/>
              <w:bottom w:val="single" w:sz="4" w:space="0" w:color="auto"/>
              <w:right w:val="nil"/>
            </w:tcBorders>
          </w:tcPr>
          <w:p w14:paraId="37B6FA72"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Ya</w:t>
            </w:r>
          </w:p>
        </w:tc>
        <w:tc>
          <w:tcPr>
            <w:tcW w:w="807" w:type="dxa"/>
            <w:tcBorders>
              <w:top w:val="single" w:sz="4" w:space="0" w:color="auto"/>
              <w:left w:val="nil"/>
              <w:bottom w:val="single" w:sz="4" w:space="0" w:color="auto"/>
              <w:right w:val="nil"/>
            </w:tcBorders>
          </w:tcPr>
          <w:p w14:paraId="01B2C681"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Tidak</w:t>
            </w:r>
          </w:p>
        </w:tc>
      </w:tr>
      <w:tr w:rsidR="009E5FB8" w:rsidRPr="009E5FB8" w14:paraId="2DD3F752" w14:textId="77777777" w:rsidTr="00255275">
        <w:tc>
          <w:tcPr>
            <w:tcW w:w="567" w:type="dxa"/>
            <w:tcBorders>
              <w:left w:val="nil"/>
              <w:bottom w:val="nil"/>
              <w:right w:val="nil"/>
            </w:tcBorders>
          </w:tcPr>
          <w:p w14:paraId="3F9B3A42"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1</w:t>
            </w:r>
          </w:p>
        </w:tc>
        <w:tc>
          <w:tcPr>
            <w:tcW w:w="2941" w:type="dxa"/>
            <w:tcBorders>
              <w:left w:val="nil"/>
              <w:bottom w:val="nil"/>
              <w:right w:val="nil"/>
            </w:tcBorders>
          </w:tcPr>
          <w:p w14:paraId="4116CF11"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Kolesterol &gt;200 mg/dL?</w:t>
            </w:r>
          </w:p>
        </w:tc>
        <w:tc>
          <w:tcPr>
            <w:tcW w:w="976" w:type="dxa"/>
            <w:tcBorders>
              <w:left w:val="nil"/>
              <w:bottom w:val="nil"/>
              <w:right w:val="nil"/>
            </w:tcBorders>
          </w:tcPr>
          <w:p w14:paraId="231297E5"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p w14:paraId="1B59E211" w14:textId="77777777" w:rsidR="009E5FB8" w:rsidRPr="009E5FB8" w:rsidRDefault="009E5FB8" w:rsidP="009E5FB8">
            <w:pPr>
              <w:spacing w:after="0" w:line="240" w:lineRule="auto"/>
              <w:jc w:val="center"/>
              <w:rPr>
                <w:rFonts w:ascii="Times New Roman" w:hAnsi="Times New Roman" w:cs="Times New Roman"/>
                <w:color w:val="ED0000"/>
                <w:sz w:val="20"/>
                <w:szCs w:val="20"/>
              </w:rPr>
            </w:pPr>
            <w:r w:rsidRPr="009E5FB8">
              <w:rPr>
                <w:rFonts w:ascii="Times New Roman" w:hAnsi="Times New Roman" w:cs="Times New Roman"/>
                <w:color w:val="000000"/>
                <w:sz w:val="20"/>
                <w:szCs w:val="20"/>
              </w:rPr>
              <w:t>250 mg/dL</w:t>
            </w:r>
          </w:p>
        </w:tc>
        <w:tc>
          <w:tcPr>
            <w:tcW w:w="776" w:type="dxa"/>
            <w:tcBorders>
              <w:left w:val="nil"/>
              <w:bottom w:val="nil"/>
              <w:right w:val="nil"/>
            </w:tcBorders>
          </w:tcPr>
          <w:p w14:paraId="624270A7"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left w:val="nil"/>
              <w:bottom w:val="nil"/>
              <w:right w:val="nil"/>
            </w:tcBorders>
          </w:tcPr>
          <w:p w14:paraId="29E8A5A3"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p w14:paraId="5D27386D" w14:textId="77777777" w:rsidR="009E5FB8" w:rsidRPr="009E5FB8" w:rsidRDefault="009E5FB8" w:rsidP="009E5FB8">
            <w:pPr>
              <w:spacing w:after="0" w:line="240" w:lineRule="auto"/>
              <w:jc w:val="center"/>
              <w:rPr>
                <w:rFonts w:ascii="Times New Roman" w:hAnsi="Times New Roman" w:cs="Times New Roman"/>
                <w:color w:val="ED0000"/>
                <w:sz w:val="20"/>
                <w:szCs w:val="20"/>
              </w:rPr>
            </w:pPr>
            <w:r w:rsidRPr="009E5FB8">
              <w:rPr>
                <w:rFonts w:ascii="Times New Roman" w:hAnsi="Times New Roman" w:cs="Times New Roman"/>
                <w:color w:val="000000"/>
                <w:sz w:val="20"/>
                <w:szCs w:val="20"/>
              </w:rPr>
              <w:t>300 mg/dL</w:t>
            </w:r>
          </w:p>
        </w:tc>
        <w:tc>
          <w:tcPr>
            <w:tcW w:w="807" w:type="dxa"/>
            <w:tcBorders>
              <w:left w:val="nil"/>
              <w:bottom w:val="nil"/>
              <w:right w:val="nil"/>
            </w:tcBorders>
          </w:tcPr>
          <w:p w14:paraId="44ACA21C"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2984BBFC" w14:textId="77777777" w:rsidTr="00255275">
        <w:tc>
          <w:tcPr>
            <w:tcW w:w="567" w:type="dxa"/>
            <w:tcBorders>
              <w:top w:val="nil"/>
              <w:left w:val="nil"/>
              <w:bottom w:val="nil"/>
              <w:right w:val="nil"/>
            </w:tcBorders>
          </w:tcPr>
          <w:p w14:paraId="37C3D4E3"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2</w:t>
            </w:r>
          </w:p>
        </w:tc>
        <w:tc>
          <w:tcPr>
            <w:tcW w:w="2941" w:type="dxa"/>
            <w:tcBorders>
              <w:top w:val="nil"/>
              <w:left w:val="nil"/>
              <w:bottom w:val="nil"/>
              <w:right w:val="nil"/>
            </w:tcBorders>
          </w:tcPr>
          <w:p w14:paraId="6ECAE8F8"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Pundak pegal?</w:t>
            </w:r>
          </w:p>
        </w:tc>
        <w:tc>
          <w:tcPr>
            <w:tcW w:w="976" w:type="dxa"/>
            <w:tcBorders>
              <w:top w:val="nil"/>
              <w:left w:val="nil"/>
              <w:bottom w:val="nil"/>
              <w:right w:val="nil"/>
            </w:tcBorders>
          </w:tcPr>
          <w:p w14:paraId="7958707F"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50E0A276"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54C5591D"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31F89BFB"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69BBC233" w14:textId="77777777" w:rsidTr="00255275">
        <w:tc>
          <w:tcPr>
            <w:tcW w:w="567" w:type="dxa"/>
            <w:tcBorders>
              <w:top w:val="nil"/>
              <w:left w:val="nil"/>
              <w:bottom w:val="nil"/>
              <w:right w:val="nil"/>
            </w:tcBorders>
          </w:tcPr>
          <w:p w14:paraId="642C772E"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3</w:t>
            </w:r>
          </w:p>
        </w:tc>
        <w:tc>
          <w:tcPr>
            <w:tcW w:w="2941" w:type="dxa"/>
            <w:tcBorders>
              <w:top w:val="nil"/>
              <w:left w:val="nil"/>
              <w:bottom w:val="nil"/>
              <w:right w:val="nil"/>
            </w:tcBorders>
          </w:tcPr>
          <w:p w14:paraId="18E5083D"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Mudah kelelahan?</w:t>
            </w:r>
          </w:p>
        </w:tc>
        <w:tc>
          <w:tcPr>
            <w:tcW w:w="976" w:type="dxa"/>
            <w:tcBorders>
              <w:top w:val="nil"/>
              <w:left w:val="nil"/>
              <w:bottom w:val="nil"/>
              <w:right w:val="nil"/>
            </w:tcBorders>
          </w:tcPr>
          <w:p w14:paraId="2579CE8C"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4CF5A826"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0740AB1A"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56F0AA22"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38E4650C" w14:textId="77777777" w:rsidTr="00255275">
        <w:tc>
          <w:tcPr>
            <w:tcW w:w="567" w:type="dxa"/>
            <w:tcBorders>
              <w:top w:val="nil"/>
              <w:left w:val="nil"/>
              <w:bottom w:val="nil"/>
              <w:right w:val="nil"/>
            </w:tcBorders>
          </w:tcPr>
          <w:p w14:paraId="6316154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4</w:t>
            </w:r>
          </w:p>
        </w:tc>
        <w:tc>
          <w:tcPr>
            <w:tcW w:w="2941" w:type="dxa"/>
            <w:tcBorders>
              <w:top w:val="nil"/>
              <w:left w:val="nil"/>
              <w:bottom w:val="nil"/>
              <w:right w:val="nil"/>
            </w:tcBorders>
          </w:tcPr>
          <w:p w14:paraId="613B8DE6"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Riwayat nyeri dada?</w:t>
            </w:r>
          </w:p>
        </w:tc>
        <w:tc>
          <w:tcPr>
            <w:tcW w:w="976" w:type="dxa"/>
            <w:tcBorders>
              <w:top w:val="nil"/>
              <w:left w:val="nil"/>
              <w:bottom w:val="nil"/>
              <w:right w:val="nil"/>
            </w:tcBorders>
          </w:tcPr>
          <w:p w14:paraId="44BF9E79"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062F73B5"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6576A1DF"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132CCDEB"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5DF723FA" w14:textId="77777777" w:rsidTr="00255275">
        <w:tc>
          <w:tcPr>
            <w:tcW w:w="567" w:type="dxa"/>
            <w:tcBorders>
              <w:top w:val="nil"/>
              <w:left w:val="nil"/>
              <w:bottom w:val="nil"/>
              <w:right w:val="nil"/>
            </w:tcBorders>
          </w:tcPr>
          <w:p w14:paraId="2D054B70"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5</w:t>
            </w:r>
          </w:p>
        </w:tc>
        <w:tc>
          <w:tcPr>
            <w:tcW w:w="2941" w:type="dxa"/>
            <w:tcBorders>
              <w:top w:val="nil"/>
              <w:left w:val="nil"/>
              <w:bottom w:val="nil"/>
              <w:right w:val="nil"/>
            </w:tcBorders>
          </w:tcPr>
          <w:p w14:paraId="3F2BC581"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lang w:val="id-ID"/>
              </w:rPr>
              <w:t>Mudah mengantuk?</w:t>
            </w:r>
          </w:p>
        </w:tc>
        <w:tc>
          <w:tcPr>
            <w:tcW w:w="976" w:type="dxa"/>
            <w:tcBorders>
              <w:top w:val="nil"/>
              <w:left w:val="nil"/>
              <w:bottom w:val="nil"/>
              <w:right w:val="nil"/>
            </w:tcBorders>
          </w:tcPr>
          <w:p w14:paraId="0D44BA16"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776" w:type="dxa"/>
            <w:tcBorders>
              <w:top w:val="nil"/>
              <w:left w:val="nil"/>
              <w:bottom w:val="nil"/>
              <w:right w:val="nil"/>
            </w:tcBorders>
          </w:tcPr>
          <w:p w14:paraId="20A397C4" w14:textId="77777777" w:rsidR="009E5FB8" w:rsidRPr="009E5FB8" w:rsidRDefault="009E5FB8" w:rsidP="009E5FB8">
            <w:pPr>
              <w:spacing w:after="0" w:line="240" w:lineRule="auto"/>
              <w:jc w:val="both"/>
              <w:rPr>
                <w:rFonts w:ascii="Times New Roman" w:hAnsi="Times New Roman" w:cs="Times New Roman"/>
                <w:sz w:val="20"/>
                <w:szCs w:val="20"/>
              </w:rPr>
            </w:pPr>
          </w:p>
        </w:tc>
        <w:tc>
          <w:tcPr>
            <w:tcW w:w="856" w:type="dxa"/>
            <w:tcBorders>
              <w:top w:val="nil"/>
              <w:left w:val="nil"/>
              <w:bottom w:val="nil"/>
              <w:right w:val="nil"/>
            </w:tcBorders>
          </w:tcPr>
          <w:p w14:paraId="3F01EF67"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484A1AE8"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1429C050" w14:textId="77777777" w:rsidTr="00255275">
        <w:tc>
          <w:tcPr>
            <w:tcW w:w="567" w:type="dxa"/>
            <w:tcBorders>
              <w:top w:val="nil"/>
              <w:left w:val="nil"/>
              <w:bottom w:val="nil"/>
              <w:right w:val="nil"/>
            </w:tcBorders>
          </w:tcPr>
          <w:p w14:paraId="6D2C04A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6</w:t>
            </w:r>
          </w:p>
        </w:tc>
        <w:tc>
          <w:tcPr>
            <w:tcW w:w="2941" w:type="dxa"/>
            <w:tcBorders>
              <w:top w:val="nil"/>
              <w:left w:val="nil"/>
              <w:bottom w:val="nil"/>
              <w:right w:val="nil"/>
            </w:tcBorders>
          </w:tcPr>
          <w:p w14:paraId="4CBBB53D" w14:textId="77777777" w:rsidR="009E5FB8" w:rsidRPr="009E5FB8" w:rsidRDefault="009E5FB8" w:rsidP="009E5FB8">
            <w:pPr>
              <w:tabs>
                <w:tab w:val="left" w:pos="540"/>
                <w:tab w:val="left" w:pos="1440"/>
                <w:tab w:val="left" w:pos="1800"/>
              </w:tabs>
              <w:spacing w:after="0" w:line="240" w:lineRule="auto"/>
              <w:jc w:val="both"/>
              <w:rPr>
                <w:rFonts w:ascii="Times New Roman" w:hAnsi="Times New Roman" w:cs="Times New Roman"/>
                <w:sz w:val="20"/>
                <w:szCs w:val="20"/>
                <w:lang w:val="id-ID"/>
              </w:rPr>
            </w:pPr>
            <w:r w:rsidRPr="009E5FB8">
              <w:rPr>
                <w:rFonts w:ascii="Times New Roman" w:hAnsi="Times New Roman" w:cs="Times New Roman"/>
                <w:sz w:val="20"/>
                <w:szCs w:val="20"/>
                <w:lang w:val="id-ID"/>
              </w:rPr>
              <w:t>Sering mengalami kesemutan pada kaki?</w:t>
            </w:r>
          </w:p>
        </w:tc>
        <w:tc>
          <w:tcPr>
            <w:tcW w:w="976" w:type="dxa"/>
            <w:tcBorders>
              <w:top w:val="nil"/>
              <w:left w:val="nil"/>
              <w:bottom w:val="nil"/>
              <w:right w:val="nil"/>
            </w:tcBorders>
          </w:tcPr>
          <w:p w14:paraId="5824CA16" w14:textId="77777777" w:rsidR="009E5FB8" w:rsidRPr="009E5FB8" w:rsidRDefault="009E5FB8" w:rsidP="009E5FB8">
            <w:pPr>
              <w:spacing w:after="0" w:line="240" w:lineRule="auto"/>
              <w:jc w:val="center"/>
              <w:rPr>
                <w:rFonts w:ascii="Times New Roman" w:hAnsi="Times New Roman" w:cs="Times New Roman"/>
                <w:sz w:val="20"/>
                <w:szCs w:val="20"/>
              </w:rPr>
            </w:pPr>
          </w:p>
        </w:tc>
        <w:tc>
          <w:tcPr>
            <w:tcW w:w="776" w:type="dxa"/>
            <w:tcBorders>
              <w:top w:val="nil"/>
              <w:left w:val="nil"/>
              <w:bottom w:val="nil"/>
              <w:right w:val="nil"/>
            </w:tcBorders>
          </w:tcPr>
          <w:p w14:paraId="1669A18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w:t>
            </w:r>
          </w:p>
        </w:tc>
        <w:tc>
          <w:tcPr>
            <w:tcW w:w="856" w:type="dxa"/>
            <w:tcBorders>
              <w:top w:val="nil"/>
              <w:left w:val="nil"/>
              <w:bottom w:val="nil"/>
              <w:right w:val="nil"/>
            </w:tcBorders>
          </w:tcPr>
          <w:p w14:paraId="6D66BBB1"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bottom w:val="nil"/>
              <w:right w:val="nil"/>
            </w:tcBorders>
          </w:tcPr>
          <w:p w14:paraId="193B549D" w14:textId="77777777" w:rsidR="009E5FB8" w:rsidRPr="009E5FB8" w:rsidRDefault="009E5FB8" w:rsidP="009E5FB8">
            <w:pPr>
              <w:spacing w:after="0" w:line="240" w:lineRule="auto"/>
              <w:jc w:val="both"/>
              <w:rPr>
                <w:rFonts w:ascii="Times New Roman" w:hAnsi="Times New Roman" w:cs="Times New Roman"/>
                <w:sz w:val="20"/>
                <w:szCs w:val="20"/>
              </w:rPr>
            </w:pPr>
          </w:p>
        </w:tc>
      </w:tr>
      <w:tr w:rsidR="009E5FB8" w:rsidRPr="009E5FB8" w14:paraId="291F714F" w14:textId="77777777" w:rsidTr="00255275">
        <w:tc>
          <w:tcPr>
            <w:tcW w:w="567" w:type="dxa"/>
            <w:tcBorders>
              <w:top w:val="nil"/>
              <w:left w:val="nil"/>
              <w:right w:val="nil"/>
            </w:tcBorders>
          </w:tcPr>
          <w:p w14:paraId="20C37629"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7</w:t>
            </w:r>
          </w:p>
        </w:tc>
        <w:tc>
          <w:tcPr>
            <w:tcW w:w="2941" w:type="dxa"/>
            <w:tcBorders>
              <w:top w:val="nil"/>
              <w:left w:val="nil"/>
              <w:right w:val="nil"/>
            </w:tcBorders>
          </w:tcPr>
          <w:p w14:paraId="0598C61C" w14:textId="77777777" w:rsidR="009E5FB8" w:rsidRPr="009E5FB8" w:rsidRDefault="009E5FB8" w:rsidP="009E5FB8">
            <w:pPr>
              <w:spacing w:after="0" w:line="240" w:lineRule="auto"/>
              <w:jc w:val="both"/>
              <w:rPr>
                <w:rFonts w:ascii="Times New Roman" w:hAnsi="Times New Roman" w:cs="Times New Roman"/>
                <w:sz w:val="20"/>
                <w:szCs w:val="20"/>
                <w:lang w:val="id-ID"/>
              </w:rPr>
            </w:pPr>
            <w:r w:rsidRPr="009E5FB8">
              <w:rPr>
                <w:rFonts w:ascii="Times New Roman" w:hAnsi="Times New Roman" w:cs="Times New Roman"/>
                <w:sz w:val="20"/>
                <w:szCs w:val="20"/>
                <w:lang w:val="id-ID"/>
              </w:rPr>
              <w:t>Pusing pada bagian tengkuk kepala belakang sampai pundak?</w:t>
            </w:r>
          </w:p>
        </w:tc>
        <w:tc>
          <w:tcPr>
            <w:tcW w:w="976" w:type="dxa"/>
            <w:tcBorders>
              <w:top w:val="nil"/>
              <w:left w:val="nil"/>
              <w:right w:val="nil"/>
            </w:tcBorders>
          </w:tcPr>
          <w:p w14:paraId="50F4D106" w14:textId="77777777" w:rsidR="009E5FB8" w:rsidRPr="009E5FB8" w:rsidRDefault="009E5FB8" w:rsidP="009E5FB8">
            <w:pPr>
              <w:spacing w:after="0" w:line="240" w:lineRule="auto"/>
              <w:jc w:val="center"/>
              <w:rPr>
                <w:rFonts w:ascii="Times New Roman" w:hAnsi="Times New Roman" w:cs="Times New Roman"/>
                <w:sz w:val="20"/>
                <w:szCs w:val="20"/>
              </w:rPr>
            </w:pPr>
          </w:p>
        </w:tc>
        <w:tc>
          <w:tcPr>
            <w:tcW w:w="776" w:type="dxa"/>
            <w:tcBorders>
              <w:top w:val="nil"/>
              <w:left w:val="nil"/>
              <w:right w:val="nil"/>
            </w:tcBorders>
          </w:tcPr>
          <w:p w14:paraId="5B03BD80" w14:textId="77777777" w:rsidR="009E5FB8" w:rsidRPr="009E5FB8" w:rsidRDefault="009E5FB8" w:rsidP="009E5FB8">
            <w:pPr>
              <w:spacing w:after="0" w:line="240" w:lineRule="auto"/>
              <w:jc w:val="both"/>
              <w:rPr>
                <w:rFonts w:ascii="Times New Roman" w:hAnsi="Times New Roman" w:cs="Times New Roman"/>
                <w:sz w:val="20"/>
                <w:szCs w:val="20"/>
              </w:rPr>
            </w:pPr>
            <w:r w:rsidRPr="009E5FB8">
              <w:rPr>
                <w:rFonts w:ascii="Times New Roman" w:hAnsi="Times New Roman" w:cs="Times New Roman"/>
                <w:sz w:val="20"/>
                <w:szCs w:val="20"/>
              </w:rPr>
              <w:t>√</w:t>
            </w:r>
          </w:p>
        </w:tc>
        <w:tc>
          <w:tcPr>
            <w:tcW w:w="856" w:type="dxa"/>
            <w:tcBorders>
              <w:top w:val="nil"/>
              <w:left w:val="nil"/>
              <w:right w:val="nil"/>
            </w:tcBorders>
          </w:tcPr>
          <w:p w14:paraId="3989CE0A" w14:textId="77777777" w:rsidR="009E5FB8" w:rsidRPr="009E5FB8" w:rsidRDefault="009E5FB8" w:rsidP="009E5FB8">
            <w:pPr>
              <w:spacing w:after="0" w:line="240" w:lineRule="auto"/>
              <w:jc w:val="center"/>
              <w:rPr>
                <w:rFonts w:ascii="Times New Roman" w:hAnsi="Times New Roman" w:cs="Times New Roman"/>
                <w:sz w:val="20"/>
                <w:szCs w:val="20"/>
              </w:rPr>
            </w:pPr>
            <w:r w:rsidRPr="009E5FB8">
              <w:rPr>
                <w:rFonts w:ascii="Times New Roman" w:hAnsi="Times New Roman" w:cs="Times New Roman"/>
                <w:sz w:val="20"/>
                <w:szCs w:val="20"/>
              </w:rPr>
              <w:t>√</w:t>
            </w:r>
          </w:p>
        </w:tc>
        <w:tc>
          <w:tcPr>
            <w:tcW w:w="807" w:type="dxa"/>
            <w:tcBorders>
              <w:top w:val="nil"/>
              <w:left w:val="nil"/>
              <w:right w:val="nil"/>
            </w:tcBorders>
          </w:tcPr>
          <w:p w14:paraId="76B216BE" w14:textId="77777777" w:rsidR="009E5FB8" w:rsidRPr="009E5FB8" w:rsidRDefault="009E5FB8" w:rsidP="009E5FB8">
            <w:pPr>
              <w:spacing w:after="0" w:line="240" w:lineRule="auto"/>
              <w:jc w:val="both"/>
              <w:rPr>
                <w:rFonts w:ascii="Times New Roman" w:hAnsi="Times New Roman" w:cs="Times New Roman"/>
                <w:sz w:val="20"/>
                <w:szCs w:val="20"/>
              </w:rPr>
            </w:pPr>
          </w:p>
        </w:tc>
      </w:tr>
      <w:bookmarkEnd w:id="2"/>
    </w:tbl>
    <w:p w14:paraId="502D3FC3" w14:textId="77777777" w:rsidR="00255275" w:rsidRDefault="00255275" w:rsidP="00255275">
      <w:pPr>
        <w:spacing w:after="0"/>
        <w:jc w:val="center"/>
        <w:rPr>
          <w:rFonts w:asciiTheme="majorBidi" w:hAnsiTheme="majorBidi" w:cstheme="majorBidi"/>
          <w:b/>
          <w:bCs/>
          <w:sz w:val="24"/>
          <w:szCs w:val="24"/>
        </w:rPr>
      </w:pPr>
    </w:p>
    <w:p w14:paraId="2ADBAB89" w14:textId="5BC28320" w:rsidR="009E5FB8" w:rsidRPr="00255275" w:rsidRDefault="009E5FB8" w:rsidP="00255275">
      <w:pPr>
        <w:spacing w:after="0"/>
        <w:jc w:val="center"/>
        <w:rPr>
          <w:rFonts w:asciiTheme="majorBidi" w:hAnsiTheme="majorBidi" w:cstheme="majorBidi"/>
          <w:bCs/>
          <w:sz w:val="24"/>
          <w:szCs w:val="24"/>
        </w:rPr>
      </w:pPr>
      <w:r>
        <w:rPr>
          <w:rFonts w:asciiTheme="majorBidi" w:hAnsiTheme="majorBidi" w:cstheme="majorBidi"/>
          <w:b/>
          <w:bCs/>
          <w:sz w:val="24"/>
          <w:szCs w:val="24"/>
        </w:rPr>
        <w:t>Tabel 3</w:t>
      </w:r>
      <w:r w:rsidR="00255275">
        <w:rPr>
          <w:rFonts w:asciiTheme="majorBidi" w:hAnsiTheme="majorBidi" w:cstheme="majorBidi"/>
          <w:b/>
          <w:bCs/>
          <w:sz w:val="24"/>
          <w:szCs w:val="24"/>
        </w:rPr>
        <w:t>.</w:t>
      </w:r>
      <w:r>
        <w:rPr>
          <w:rFonts w:asciiTheme="majorBidi" w:hAnsiTheme="majorBidi" w:cstheme="majorBidi"/>
          <w:b/>
          <w:bCs/>
          <w:sz w:val="24"/>
          <w:szCs w:val="24"/>
        </w:rPr>
        <w:t xml:space="preserve"> </w:t>
      </w:r>
      <w:r w:rsidRPr="00255275">
        <w:rPr>
          <w:rFonts w:asciiTheme="majorBidi" w:hAnsiTheme="majorBidi" w:cstheme="majorBidi"/>
          <w:bCs/>
          <w:sz w:val="24"/>
          <w:szCs w:val="24"/>
        </w:rPr>
        <w:t>Hasil pengkajian karakteristik risiko perfusi miokard tidak efektif</w:t>
      </w:r>
    </w:p>
    <w:tbl>
      <w:tblPr>
        <w:tblW w:w="6832" w:type="dxa"/>
        <w:tblInd w:w="1101" w:type="dxa"/>
        <w:tblBorders>
          <w:top w:val="single" w:sz="4" w:space="0" w:color="auto"/>
          <w:bottom w:val="single" w:sz="4" w:space="0" w:color="auto"/>
        </w:tblBorders>
        <w:tblLook w:val="04A0" w:firstRow="1" w:lastRow="0" w:firstColumn="1" w:lastColumn="0" w:noHBand="0" w:noVBand="1"/>
      </w:tblPr>
      <w:tblGrid>
        <w:gridCol w:w="642"/>
        <w:gridCol w:w="3355"/>
        <w:gridCol w:w="567"/>
        <w:gridCol w:w="851"/>
        <w:gridCol w:w="567"/>
        <w:gridCol w:w="850"/>
      </w:tblGrid>
      <w:tr w:rsidR="009E5FB8" w:rsidRPr="009E5FB8" w14:paraId="079407DF" w14:textId="77777777" w:rsidTr="00AC6150">
        <w:trPr>
          <w:trHeight w:val="269"/>
        </w:trPr>
        <w:tc>
          <w:tcPr>
            <w:tcW w:w="642" w:type="dxa"/>
            <w:vMerge w:val="restart"/>
            <w:tcBorders>
              <w:top w:val="single" w:sz="4" w:space="0" w:color="auto"/>
              <w:bottom w:val="nil"/>
            </w:tcBorders>
            <w:vAlign w:val="center"/>
          </w:tcPr>
          <w:p w14:paraId="69E1FDCD"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No</w:t>
            </w:r>
          </w:p>
        </w:tc>
        <w:tc>
          <w:tcPr>
            <w:tcW w:w="3355" w:type="dxa"/>
            <w:vMerge w:val="restart"/>
            <w:tcBorders>
              <w:top w:val="single" w:sz="4" w:space="0" w:color="auto"/>
              <w:bottom w:val="nil"/>
            </w:tcBorders>
            <w:vAlign w:val="center"/>
          </w:tcPr>
          <w:p w14:paraId="1DD28E6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 xml:space="preserve">Faktor Risiko </w:t>
            </w:r>
          </w:p>
        </w:tc>
        <w:tc>
          <w:tcPr>
            <w:tcW w:w="1418" w:type="dxa"/>
            <w:gridSpan w:val="2"/>
            <w:tcBorders>
              <w:top w:val="single" w:sz="4" w:space="0" w:color="auto"/>
              <w:bottom w:val="nil"/>
            </w:tcBorders>
            <w:vAlign w:val="center"/>
          </w:tcPr>
          <w:p w14:paraId="31AE7CC2"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Ny. M</w:t>
            </w:r>
          </w:p>
        </w:tc>
        <w:tc>
          <w:tcPr>
            <w:tcW w:w="1417" w:type="dxa"/>
            <w:gridSpan w:val="2"/>
            <w:tcBorders>
              <w:top w:val="single" w:sz="4" w:space="0" w:color="auto"/>
              <w:bottom w:val="nil"/>
            </w:tcBorders>
            <w:vAlign w:val="center"/>
          </w:tcPr>
          <w:p w14:paraId="0DF4E8C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Tn M</w:t>
            </w:r>
          </w:p>
        </w:tc>
      </w:tr>
      <w:tr w:rsidR="009E5FB8" w:rsidRPr="009E5FB8" w14:paraId="56B036F5" w14:textId="77777777" w:rsidTr="00AC6150">
        <w:trPr>
          <w:trHeight w:val="268"/>
        </w:trPr>
        <w:tc>
          <w:tcPr>
            <w:tcW w:w="642" w:type="dxa"/>
            <w:vMerge/>
            <w:tcBorders>
              <w:top w:val="nil"/>
              <w:bottom w:val="single" w:sz="4" w:space="0" w:color="auto"/>
            </w:tcBorders>
            <w:vAlign w:val="center"/>
          </w:tcPr>
          <w:p w14:paraId="54FEB21A"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3355" w:type="dxa"/>
            <w:vMerge/>
            <w:tcBorders>
              <w:top w:val="nil"/>
              <w:bottom w:val="single" w:sz="4" w:space="0" w:color="auto"/>
            </w:tcBorders>
            <w:vAlign w:val="center"/>
          </w:tcPr>
          <w:p w14:paraId="4A038336"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Borders>
              <w:top w:val="nil"/>
              <w:bottom w:val="single" w:sz="4" w:space="0" w:color="auto"/>
            </w:tcBorders>
            <w:vAlign w:val="center"/>
          </w:tcPr>
          <w:p w14:paraId="03CD7A73"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Ya</w:t>
            </w:r>
          </w:p>
        </w:tc>
        <w:tc>
          <w:tcPr>
            <w:tcW w:w="851" w:type="dxa"/>
            <w:tcBorders>
              <w:top w:val="nil"/>
              <w:bottom w:val="single" w:sz="4" w:space="0" w:color="auto"/>
            </w:tcBorders>
            <w:vAlign w:val="center"/>
          </w:tcPr>
          <w:p w14:paraId="7CDF3A5B"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Tidak</w:t>
            </w:r>
          </w:p>
        </w:tc>
        <w:tc>
          <w:tcPr>
            <w:tcW w:w="567" w:type="dxa"/>
            <w:tcBorders>
              <w:top w:val="nil"/>
              <w:bottom w:val="single" w:sz="4" w:space="0" w:color="auto"/>
            </w:tcBorders>
            <w:vAlign w:val="center"/>
          </w:tcPr>
          <w:p w14:paraId="1ACEB830"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Ya</w:t>
            </w:r>
          </w:p>
        </w:tc>
        <w:tc>
          <w:tcPr>
            <w:tcW w:w="850" w:type="dxa"/>
            <w:tcBorders>
              <w:top w:val="nil"/>
              <w:bottom w:val="single" w:sz="4" w:space="0" w:color="auto"/>
            </w:tcBorders>
            <w:vAlign w:val="center"/>
          </w:tcPr>
          <w:p w14:paraId="077CB81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Tidak</w:t>
            </w:r>
          </w:p>
        </w:tc>
      </w:tr>
      <w:tr w:rsidR="009E5FB8" w:rsidRPr="009E5FB8" w14:paraId="4F039087" w14:textId="77777777" w:rsidTr="00AC6150">
        <w:trPr>
          <w:trHeight w:val="268"/>
        </w:trPr>
        <w:tc>
          <w:tcPr>
            <w:tcW w:w="642" w:type="dxa"/>
            <w:tcBorders>
              <w:top w:val="single" w:sz="4" w:space="0" w:color="auto"/>
            </w:tcBorders>
          </w:tcPr>
          <w:p w14:paraId="41392999"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bookmarkStart w:id="3" w:name="_Hlk189161443"/>
            <w:r w:rsidRPr="009E5FB8">
              <w:rPr>
                <w:rFonts w:ascii="Times New Roman" w:eastAsia="MS Mincho" w:hAnsi="Times New Roman" w:cs="Times New Roman"/>
                <w:sz w:val="24"/>
                <w:szCs w:val="24"/>
                <w:lang w:val="id-ID"/>
              </w:rPr>
              <w:t>1.</w:t>
            </w:r>
          </w:p>
        </w:tc>
        <w:tc>
          <w:tcPr>
            <w:tcW w:w="3355" w:type="dxa"/>
            <w:tcBorders>
              <w:top w:val="single" w:sz="4" w:space="0" w:color="auto"/>
            </w:tcBorders>
            <w:vAlign w:val="center"/>
          </w:tcPr>
          <w:p w14:paraId="48FDAF31"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hipertensi?</w:t>
            </w:r>
          </w:p>
        </w:tc>
        <w:tc>
          <w:tcPr>
            <w:tcW w:w="567" w:type="dxa"/>
            <w:tcBorders>
              <w:top w:val="single" w:sz="4" w:space="0" w:color="auto"/>
            </w:tcBorders>
          </w:tcPr>
          <w:p w14:paraId="4736D81F"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Borders>
              <w:top w:val="single" w:sz="4" w:space="0" w:color="auto"/>
            </w:tcBorders>
          </w:tcPr>
          <w:p w14:paraId="1E0DF7A1"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Borders>
              <w:top w:val="single" w:sz="4" w:space="0" w:color="auto"/>
            </w:tcBorders>
          </w:tcPr>
          <w:p w14:paraId="18E1913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Borders>
              <w:top w:val="single" w:sz="4" w:space="0" w:color="auto"/>
            </w:tcBorders>
          </w:tcPr>
          <w:p w14:paraId="208CA786"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51C2C18B" w14:textId="77777777" w:rsidTr="00AC6150">
        <w:trPr>
          <w:trHeight w:val="268"/>
        </w:trPr>
        <w:tc>
          <w:tcPr>
            <w:tcW w:w="642" w:type="dxa"/>
          </w:tcPr>
          <w:p w14:paraId="56CC6482"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2.</w:t>
            </w:r>
          </w:p>
        </w:tc>
        <w:tc>
          <w:tcPr>
            <w:tcW w:w="3355" w:type="dxa"/>
            <w:vAlign w:val="center"/>
          </w:tcPr>
          <w:p w14:paraId="7A38A46B"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hiperlipidemia?</w:t>
            </w:r>
          </w:p>
        </w:tc>
        <w:tc>
          <w:tcPr>
            <w:tcW w:w="567" w:type="dxa"/>
          </w:tcPr>
          <w:p w14:paraId="6A088ADD"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Pr>
          <w:p w14:paraId="64C43300"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55E5645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5C4803B3"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12C22035" w14:textId="77777777" w:rsidTr="00AC6150">
        <w:trPr>
          <w:trHeight w:val="268"/>
        </w:trPr>
        <w:tc>
          <w:tcPr>
            <w:tcW w:w="642" w:type="dxa"/>
          </w:tcPr>
          <w:p w14:paraId="3787D155"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3.</w:t>
            </w:r>
          </w:p>
        </w:tc>
        <w:tc>
          <w:tcPr>
            <w:tcW w:w="3355" w:type="dxa"/>
            <w:vAlign w:val="center"/>
          </w:tcPr>
          <w:p w14:paraId="70766991"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Apakah mengalami hiperglikemia?</w:t>
            </w:r>
          </w:p>
        </w:tc>
        <w:tc>
          <w:tcPr>
            <w:tcW w:w="567" w:type="dxa"/>
          </w:tcPr>
          <w:p w14:paraId="09BCC8A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Segoe UI Symbol" w:eastAsia="MS Mincho" w:hAnsi="Segoe UI Symbol" w:cs="Segoe UI Symbol"/>
                <w:sz w:val="24"/>
                <w:szCs w:val="24"/>
                <w:lang w:val="id-ID"/>
              </w:rPr>
              <w:t>✓</w:t>
            </w:r>
          </w:p>
        </w:tc>
        <w:tc>
          <w:tcPr>
            <w:tcW w:w="851" w:type="dxa"/>
          </w:tcPr>
          <w:p w14:paraId="2A6A7494"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5107174C"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1815AE08"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tr w:rsidR="009E5FB8" w:rsidRPr="009E5FB8" w14:paraId="1350EC9F" w14:textId="77777777" w:rsidTr="00AC6150">
        <w:trPr>
          <w:trHeight w:val="268"/>
        </w:trPr>
        <w:tc>
          <w:tcPr>
            <w:tcW w:w="642" w:type="dxa"/>
          </w:tcPr>
          <w:p w14:paraId="3C5A46AE"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4.</w:t>
            </w:r>
          </w:p>
        </w:tc>
        <w:tc>
          <w:tcPr>
            <w:tcW w:w="3355" w:type="dxa"/>
            <w:vAlign w:val="center"/>
          </w:tcPr>
          <w:p w14:paraId="6E56483E" w14:textId="77777777" w:rsidR="009E5FB8" w:rsidRPr="009E5FB8" w:rsidRDefault="009E5FB8" w:rsidP="009E5FB8">
            <w:pPr>
              <w:spacing w:after="0" w:line="240" w:lineRule="auto"/>
              <w:contextualSpacing/>
              <w:jc w:val="both"/>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dakah riwayat penyakit keluarga?</w:t>
            </w:r>
          </w:p>
        </w:tc>
        <w:tc>
          <w:tcPr>
            <w:tcW w:w="567" w:type="dxa"/>
          </w:tcPr>
          <w:p w14:paraId="7F1E53DA"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1" w:type="dxa"/>
          </w:tcPr>
          <w:p w14:paraId="4983D099"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c>
          <w:tcPr>
            <w:tcW w:w="567" w:type="dxa"/>
          </w:tcPr>
          <w:p w14:paraId="60E667E7"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r w:rsidRPr="009E5FB8">
              <w:rPr>
                <w:rFonts w:ascii="Times New Roman" w:eastAsia="MS Mincho" w:hAnsi="Times New Roman" w:cs="Times New Roman"/>
                <w:sz w:val="24"/>
                <w:szCs w:val="24"/>
                <w:lang w:val="id-ID"/>
              </w:rPr>
              <w:t>√</w:t>
            </w:r>
          </w:p>
        </w:tc>
        <w:tc>
          <w:tcPr>
            <w:tcW w:w="850" w:type="dxa"/>
          </w:tcPr>
          <w:p w14:paraId="022CFF75" w14:textId="77777777" w:rsidR="009E5FB8" w:rsidRPr="009E5FB8" w:rsidRDefault="009E5FB8" w:rsidP="009E5FB8">
            <w:pPr>
              <w:spacing w:after="0" w:line="240" w:lineRule="auto"/>
              <w:contextualSpacing/>
              <w:jc w:val="center"/>
              <w:rPr>
                <w:rFonts w:ascii="Times New Roman" w:eastAsia="MS Mincho" w:hAnsi="Times New Roman" w:cs="Times New Roman"/>
                <w:sz w:val="24"/>
                <w:szCs w:val="24"/>
                <w:lang w:val="id-ID"/>
              </w:rPr>
            </w:pPr>
          </w:p>
        </w:tc>
      </w:tr>
      <w:bookmarkEnd w:id="3"/>
    </w:tbl>
    <w:p w14:paraId="69EE67A4" w14:textId="77777777" w:rsidR="009A6F00" w:rsidRDefault="009A6F00" w:rsidP="009E5FB8">
      <w:pPr>
        <w:rPr>
          <w:rFonts w:asciiTheme="majorBidi" w:hAnsiTheme="majorBidi" w:cstheme="majorBidi"/>
          <w:sz w:val="24"/>
          <w:szCs w:val="24"/>
        </w:rPr>
      </w:pPr>
    </w:p>
    <w:p w14:paraId="405C134E" w14:textId="77777777" w:rsidR="007A433C" w:rsidRDefault="007A433C" w:rsidP="009E5FB8">
      <w:pPr>
        <w:rPr>
          <w:rFonts w:asciiTheme="majorBidi" w:hAnsiTheme="majorBidi" w:cstheme="majorBidi"/>
          <w:sz w:val="24"/>
          <w:szCs w:val="24"/>
        </w:rPr>
      </w:pPr>
    </w:p>
    <w:p w14:paraId="0ECBCEE0" w14:textId="77777777" w:rsidR="007A433C" w:rsidRDefault="007A433C" w:rsidP="009E5FB8">
      <w:pPr>
        <w:rPr>
          <w:rFonts w:asciiTheme="majorBidi" w:hAnsiTheme="majorBidi" w:cstheme="majorBidi"/>
          <w:sz w:val="24"/>
          <w:szCs w:val="24"/>
        </w:rPr>
        <w:sectPr w:rsidR="007A433C" w:rsidSect="009E5FB8">
          <w:type w:val="continuous"/>
          <w:pgSz w:w="11906" w:h="16838" w:code="9"/>
          <w:pgMar w:top="1701" w:right="1701" w:bottom="1701" w:left="1701" w:header="709" w:footer="709" w:gutter="0"/>
          <w:cols w:space="708"/>
          <w:docGrid w:linePitch="360"/>
        </w:sectPr>
      </w:pPr>
    </w:p>
    <w:p w14:paraId="3B8CE95E" w14:textId="639CE5B0" w:rsidR="009E5FB8" w:rsidRDefault="00255275" w:rsidP="00255275">
      <w:pPr>
        <w:spacing w:after="0"/>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770AA8" w:rsidRPr="00770AA8">
        <w:rPr>
          <w:rFonts w:asciiTheme="majorBidi" w:hAnsiTheme="majorBidi" w:cstheme="majorBidi"/>
          <w:sz w:val="24"/>
          <w:szCs w:val="24"/>
        </w:rPr>
        <w:t xml:space="preserve">Dari tabel 3 dapat disimpulkan </w:t>
      </w:r>
      <w:proofErr w:type="gramStart"/>
      <w:r w:rsidR="00770AA8" w:rsidRPr="00770AA8">
        <w:rPr>
          <w:rFonts w:asciiTheme="majorBidi" w:hAnsiTheme="majorBidi" w:cstheme="majorBidi"/>
          <w:sz w:val="24"/>
          <w:szCs w:val="24"/>
        </w:rPr>
        <w:t>bahwa  Ny</w:t>
      </w:r>
      <w:proofErr w:type="gramEnd"/>
      <w:r w:rsidR="00770AA8" w:rsidRPr="00770AA8">
        <w:rPr>
          <w:rFonts w:asciiTheme="majorBidi" w:hAnsiTheme="majorBidi" w:cstheme="majorBidi"/>
          <w:sz w:val="24"/>
          <w:szCs w:val="24"/>
        </w:rPr>
        <w:t>. S dan Ny. I mengalami masalah risiko perfusi miokard dan harus diberikan intervensi keperawatan.</w:t>
      </w:r>
      <w:r w:rsidR="00770AA8">
        <w:rPr>
          <w:rFonts w:asciiTheme="majorBidi" w:hAnsiTheme="majorBidi" w:cstheme="majorBidi"/>
          <w:sz w:val="24"/>
          <w:szCs w:val="24"/>
        </w:rPr>
        <w:t xml:space="preserve"> Kedua responden dilakukan tindakan pemberian jus tomat dengan prosedur penelitian yamg diawali dengan memberikan edukasi mengenai kandungan, manfaat dan cara membuat jus tomat. dengan </w:t>
      </w:r>
      <w:r w:rsidR="00770AA8" w:rsidRPr="00770AA8">
        <w:rPr>
          <w:rFonts w:asciiTheme="majorBidi" w:hAnsiTheme="majorBidi" w:cstheme="majorBidi"/>
          <w:sz w:val="24"/>
          <w:szCs w:val="24"/>
        </w:rPr>
        <w:t xml:space="preserve">blender, masukkan tomat sebanyak 1 buah, tambahkan air 100 cc lalu tutup blender pastikan blender tertutup rapat, blender selama 1-2 mnt, tuangkan pada gelas, jus tomat siap diminum dan minum jus tomat 2x </w:t>
      </w:r>
      <w:r w:rsidR="00770AA8" w:rsidRPr="00770AA8">
        <w:rPr>
          <w:rFonts w:asciiTheme="majorBidi" w:hAnsiTheme="majorBidi" w:cstheme="majorBidi"/>
          <w:sz w:val="24"/>
          <w:szCs w:val="24"/>
        </w:rPr>
        <w:lastRenderedPageBreak/>
        <w:t>setelah makan selama 6 hari</w:t>
      </w:r>
      <w:r w:rsidR="00770AA8">
        <w:rPr>
          <w:rFonts w:asciiTheme="majorBidi" w:hAnsiTheme="majorBidi" w:cstheme="majorBidi"/>
          <w:sz w:val="24"/>
          <w:szCs w:val="24"/>
        </w:rPr>
        <w:t>. Kemudian memberikan lembar informed consent kepada responden untuk persetujuan penelitian.</w:t>
      </w:r>
    </w:p>
    <w:p w14:paraId="3BCC2CFC" w14:textId="76998CF6" w:rsidR="009A6F00" w:rsidRDefault="00255275" w:rsidP="00255275">
      <w:pPr>
        <w:spacing w:after="0"/>
        <w:jc w:val="both"/>
        <w:rPr>
          <w:rFonts w:asciiTheme="majorBidi" w:hAnsiTheme="majorBidi" w:cstheme="majorBidi"/>
          <w:sz w:val="24"/>
          <w:szCs w:val="24"/>
        </w:rPr>
        <w:sectPr w:rsidR="009A6F00" w:rsidSect="009A6F00">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 xml:space="preserve">       </w:t>
      </w:r>
      <w:r w:rsidR="00614316">
        <w:rPr>
          <w:rFonts w:asciiTheme="majorBidi" w:hAnsiTheme="majorBidi" w:cstheme="majorBidi"/>
          <w:sz w:val="24"/>
          <w:szCs w:val="24"/>
        </w:rPr>
        <w:t>Pemberian jus tomat dilakukan selama 6 hari dengan frekuensi 2 kali sehari pagi dan sore. Responden dilakukan cek kadar kolestrol pada hari pertama dan hari ke 6 penelitian. Selain itu kedua responden juga dilakukan evaluasi luaran risiko perfusi miokard, tekanan darah dan frekuensi nadi. Hasil evaluasi kedua responden sebagai berikut</w:t>
      </w:r>
    </w:p>
    <w:p w14:paraId="2D0034C9" w14:textId="02390214" w:rsidR="00614316" w:rsidRDefault="00614316" w:rsidP="009E5FB8">
      <w:pPr>
        <w:rPr>
          <w:rFonts w:asciiTheme="majorBidi" w:hAnsiTheme="majorBidi" w:cstheme="majorBidi"/>
          <w:sz w:val="24"/>
          <w:szCs w:val="24"/>
        </w:rPr>
      </w:pPr>
    </w:p>
    <w:p w14:paraId="182C3F33" w14:textId="45CBC6EB" w:rsidR="00614316" w:rsidRDefault="00614316" w:rsidP="00255275">
      <w:pPr>
        <w:spacing w:after="0" w:line="240" w:lineRule="auto"/>
        <w:jc w:val="center"/>
        <w:rPr>
          <w:rFonts w:asciiTheme="majorBidi" w:hAnsiTheme="majorBidi" w:cstheme="majorBidi"/>
          <w:b/>
          <w:bCs/>
          <w:sz w:val="24"/>
          <w:szCs w:val="24"/>
        </w:rPr>
      </w:pPr>
      <w:r w:rsidRPr="00614316">
        <w:rPr>
          <w:rFonts w:asciiTheme="majorBidi" w:hAnsiTheme="majorBidi" w:cstheme="majorBidi"/>
          <w:b/>
          <w:bCs/>
          <w:sz w:val="24"/>
          <w:szCs w:val="24"/>
        </w:rPr>
        <w:t>Tabel 4</w:t>
      </w:r>
      <w:r w:rsidR="00255275">
        <w:rPr>
          <w:rFonts w:asciiTheme="majorBidi" w:hAnsiTheme="majorBidi" w:cstheme="majorBidi"/>
          <w:b/>
          <w:bCs/>
          <w:sz w:val="24"/>
          <w:szCs w:val="24"/>
        </w:rPr>
        <w:t>.</w:t>
      </w:r>
      <w:r w:rsidRPr="00614316">
        <w:rPr>
          <w:rFonts w:asciiTheme="majorBidi" w:hAnsiTheme="majorBidi" w:cstheme="majorBidi"/>
          <w:b/>
          <w:bCs/>
          <w:sz w:val="24"/>
          <w:szCs w:val="24"/>
        </w:rPr>
        <w:t xml:space="preserve"> </w:t>
      </w:r>
      <w:r w:rsidR="00255275" w:rsidRPr="00255275">
        <w:rPr>
          <w:rFonts w:asciiTheme="majorBidi" w:hAnsiTheme="majorBidi" w:cstheme="majorBidi"/>
          <w:bCs/>
          <w:sz w:val="24"/>
          <w:szCs w:val="24"/>
        </w:rPr>
        <w:t>E</w:t>
      </w:r>
      <w:r w:rsidRPr="00255275">
        <w:rPr>
          <w:rFonts w:asciiTheme="majorBidi" w:hAnsiTheme="majorBidi" w:cstheme="majorBidi"/>
          <w:bCs/>
          <w:sz w:val="24"/>
          <w:szCs w:val="24"/>
        </w:rPr>
        <w:t>valuasi luaran risiko perfusi miokard</w:t>
      </w:r>
    </w:p>
    <w:tbl>
      <w:tblPr>
        <w:tblW w:w="9384" w:type="dxa"/>
        <w:tblInd w:w="-284" w:type="dxa"/>
        <w:tblBorders>
          <w:top w:val="single" w:sz="4" w:space="0" w:color="auto"/>
          <w:bottom w:val="single" w:sz="4" w:space="0" w:color="auto"/>
        </w:tblBorders>
        <w:tblLook w:val="04A0" w:firstRow="1" w:lastRow="0" w:firstColumn="1" w:lastColumn="0" w:noHBand="0" w:noVBand="1"/>
      </w:tblPr>
      <w:tblGrid>
        <w:gridCol w:w="461"/>
        <w:gridCol w:w="1038"/>
        <w:gridCol w:w="339"/>
        <w:gridCol w:w="328"/>
        <w:gridCol w:w="339"/>
        <w:gridCol w:w="328"/>
        <w:gridCol w:w="339"/>
        <w:gridCol w:w="328"/>
        <w:gridCol w:w="339"/>
        <w:gridCol w:w="328"/>
        <w:gridCol w:w="339"/>
        <w:gridCol w:w="328"/>
        <w:gridCol w:w="339"/>
        <w:gridCol w:w="328"/>
        <w:gridCol w:w="13"/>
        <w:gridCol w:w="323"/>
        <w:gridCol w:w="328"/>
        <w:gridCol w:w="14"/>
        <w:gridCol w:w="321"/>
        <w:gridCol w:w="328"/>
        <w:gridCol w:w="19"/>
        <w:gridCol w:w="320"/>
        <w:gridCol w:w="328"/>
        <w:gridCol w:w="20"/>
        <w:gridCol w:w="319"/>
        <w:gridCol w:w="328"/>
        <w:gridCol w:w="21"/>
        <w:gridCol w:w="318"/>
        <w:gridCol w:w="328"/>
        <w:gridCol w:w="24"/>
        <w:gridCol w:w="315"/>
        <w:gridCol w:w="328"/>
        <w:gridCol w:w="12"/>
      </w:tblGrid>
      <w:tr w:rsidR="00D051D8" w:rsidRPr="00D051D8" w14:paraId="08E56C4B" w14:textId="77777777" w:rsidTr="00255275">
        <w:trPr>
          <w:trHeight w:val="325"/>
        </w:trPr>
        <w:tc>
          <w:tcPr>
            <w:tcW w:w="284" w:type="dxa"/>
            <w:vMerge w:val="restart"/>
            <w:tcBorders>
              <w:top w:val="single" w:sz="4" w:space="0" w:color="auto"/>
              <w:bottom w:val="nil"/>
            </w:tcBorders>
            <w:vAlign w:val="center"/>
            <w:hideMark/>
          </w:tcPr>
          <w:p w14:paraId="7C8150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No</w:t>
            </w:r>
          </w:p>
        </w:tc>
        <w:tc>
          <w:tcPr>
            <w:tcW w:w="1075" w:type="dxa"/>
            <w:vMerge w:val="restart"/>
            <w:tcBorders>
              <w:top w:val="single" w:sz="4" w:space="0" w:color="auto"/>
              <w:bottom w:val="nil"/>
            </w:tcBorders>
            <w:vAlign w:val="center"/>
            <w:hideMark/>
          </w:tcPr>
          <w:p w14:paraId="07E73DF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4015" w:type="dxa"/>
            <w:gridSpan w:val="13"/>
            <w:tcBorders>
              <w:top w:val="single" w:sz="4" w:space="0" w:color="auto"/>
              <w:bottom w:val="nil"/>
            </w:tcBorders>
            <w:vAlign w:val="center"/>
            <w:hideMark/>
          </w:tcPr>
          <w:p w14:paraId="4D41BDB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S</w:t>
            </w:r>
          </w:p>
        </w:tc>
        <w:tc>
          <w:tcPr>
            <w:tcW w:w="4010" w:type="dxa"/>
            <w:gridSpan w:val="18"/>
            <w:tcBorders>
              <w:top w:val="single" w:sz="4" w:space="0" w:color="auto"/>
              <w:bottom w:val="nil"/>
            </w:tcBorders>
            <w:vAlign w:val="center"/>
          </w:tcPr>
          <w:p w14:paraId="6E1724A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I</w:t>
            </w:r>
          </w:p>
        </w:tc>
      </w:tr>
      <w:tr w:rsidR="00D051D8" w:rsidRPr="00D051D8" w14:paraId="49792ED2" w14:textId="77777777" w:rsidTr="00255275">
        <w:trPr>
          <w:trHeight w:val="109"/>
        </w:trPr>
        <w:tc>
          <w:tcPr>
            <w:tcW w:w="284" w:type="dxa"/>
            <w:vMerge/>
            <w:tcBorders>
              <w:top w:val="nil"/>
              <w:bottom w:val="nil"/>
            </w:tcBorders>
            <w:vAlign w:val="center"/>
            <w:hideMark/>
          </w:tcPr>
          <w:p w14:paraId="64781C16" w14:textId="77777777" w:rsidR="00D051D8" w:rsidRPr="00D051D8" w:rsidRDefault="00D051D8" w:rsidP="00D051D8">
            <w:pPr>
              <w:spacing w:line="240" w:lineRule="auto"/>
              <w:rPr>
                <w:rFonts w:ascii="Times New Roman" w:eastAsia="MS Mincho" w:hAnsi="Times New Roman" w:cs="Times New Roman"/>
                <w:sz w:val="20"/>
                <w:szCs w:val="20"/>
              </w:rPr>
            </w:pPr>
          </w:p>
        </w:tc>
        <w:tc>
          <w:tcPr>
            <w:tcW w:w="1075" w:type="dxa"/>
            <w:vMerge/>
            <w:tcBorders>
              <w:top w:val="nil"/>
              <w:bottom w:val="nil"/>
            </w:tcBorders>
            <w:vAlign w:val="center"/>
            <w:hideMark/>
          </w:tcPr>
          <w:p w14:paraId="6EDA6396" w14:textId="77777777" w:rsidR="00D051D8" w:rsidRPr="00D051D8" w:rsidRDefault="00D051D8" w:rsidP="00D051D8">
            <w:pPr>
              <w:spacing w:line="240" w:lineRule="auto"/>
              <w:rPr>
                <w:rFonts w:ascii="Times New Roman" w:eastAsia="MS Mincho" w:hAnsi="Times New Roman" w:cs="Times New Roman"/>
                <w:sz w:val="20"/>
                <w:szCs w:val="20"/>
              </w:rPr>
            </w:pPr>
          </w:p>
        </w:tc>
        <w:tc>
          <w:tcPr>
            <w:tcW w:w="667" w:type="dxa"/>
            <w:gridSpan w:val="2"/>
            <w:tcBorders>
              <w:top w:val="nil"/>
              <w:bottom w:val="nil"/>
            </w:tcBorders>
            <w:vAlign w:val="center"/>
            <w:hideMark/>
          </w:tcPr>
          <w:p w14:paraId="4B2B6B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667" w:type="dxa"/>
            <w:gridSpan w:val="2"/>
            <w:tcBorders>
              <w:top w:val="nil"/>
              <w:bottom w:val="nil"/>
            </w:tcBorders>
            <w:vAlign w:val="center"/>
            <w:hideMark/>
          </w:tcPr>
          <w:p w14:paraId="5BC4164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667" w:type="dxa"/>
            <w:gridSpan w:val="2"/>
            <w:tcBorders>
              <w:top w:val="nil"/>
              <w:bottom w:val="nil"/>
            </w:tcBorders>
            <w:vAlign w:val="center"/>
            <w:hideMark/>
          </w:tcPr>
          <w:p w14:paraId="0C975CB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667" w:type="dxa"/>
            <w:gridSpan w:val="2"/>
            <w:tcBorders>
              <w:top w:val="nil"/>
              <w:bottom w:val="nil"/>
            </w:tcBorders>
            <w:vAlign w:val="center"/>
            <w:hideMark/>
          </w:tcPr>
          <w:p w14:paraId="25CB9CF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667" w:type="dxa"/>
            <w:gridSpan w:val="2"/>
            <w:tcBorders>
              <w:top w:val="nil"/>
              <w:bottom w:val="nil"/>
            </w:tcBorders>
            <w:vAlign w:val="center"/>
            <w:hideMark/>
          </w:tcPr>
          <w:p w14:paraId="0F50643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680" w:type="dxa"/>
            <w:gridSpan w:val="3"/>
            <w:tcBorders>
              <w:top w:val="nil"/>
              <w:bottom w:val="nil"/>
            </w:tcBorders>
            <w:vAlign w:val="center"/>
            <w:hideMark/>
          </w:tcPr>
          <w:p w14:paraId="1A21D20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c>
          <w:tcPr>
            <w:tcW w:w="665" w:type="dxa"/>
            <w:gridSpan w:val="3"/>
            <w:tcBorders>
              <w:top w:val="nil"/>
              <w:bottom w:val="nil"/>
            </w:tcBorders>
            <w:vAlign w:val="center"/>
            <w:hideMark/>
          </w:tcPr>
          <w:p w14:paraId="1E82F89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668" w:type="dxa"/>
            <w:gridSpan w:val="3"/>
            <w:tcBorders>
              <w:top w:val="nil"/>
              <w:bottom w:val="nil"/>
            </w:tcBorders>
            <w:vAlign w:val="center"/>
            <w:hideMark/>
          </w:tcPr>
          <w:p w14:paraId="218671A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668" w:type="dxa"/>
            <w:gridSpan w:val="3"/>
            <w:tcBorders>
              <w:top w:val="nil"/>
              <w:bottom w:val="nil"/>
            </w:tcBorders>
            <w:vAlign w:val="center"/>
            <w:hideMark/>
          </w:tcPr>
          <w:p w14:paraId="3DC1BB4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668" w:type="dxa"/>
            <w:gridSpan w:val="3"/>
            <w:tcBorders>
              <w:top w:val="nil"/>
              <w:bottom w:val="nil"/>
            </w:tcBorders>
            <w:vAlign w:val="center"/>
            <w:hideMark/>
          </w:tcPr>
          <w:p w14:paraId="4C3A567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670" w:type="dxa"/>
            <w:gridSpan w:val="3"/>
            <w:tcBorders>
              <w:top w:val="nil"/>
              <w:bottom w:val="nil"/>
            </w:tcBorders>
            <w:vAlign w:val="center"/>
            <w:hideMark/>
          </w:tcPr>
          <w:p w14:paraId="75137AC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661" w:type="dxa"/>
            <w:gridSpan w:val="3"/>
            <w:tcBorders>
              <w:top w:val="nil"/>
              <w:bottom w:val="nil"/>
            </w:tcBorders>
            <w:vAlign w:val="center"/>
            <w:hideMark/>
          </w:tcPr>
          <w:p w14:paraId="075B027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D051D8" w:rsidRPr="00D051D8" w14:paraId="76C6C8EE" w14:textId="77777777" w:rsidTr="00255275">
        <w:trPr>
          <w:gridAfter w:val="1"/>
          <w:wAfter w:w="28" w:type="dxa"/>
          <w:trHeight w:val="109"/>
        </w:trPr>
        <w:tc>
          <w:tcPr>
            <w:tcW w:w="284" w:type="dxa"/>
            <w:vMerge/>
            <w:tcBorders>
              <w:top w:val="nil"/>
              <w:bottom w:val="single" w:sz="4" w:space="0" w:color="auto"/>
            </w:tcBorders>
            <w:vAlign w:val="center"/>
            <w:hideMark/>
          </w:tcPr>
          <w:p w14:paraId="4906079A" w14:textId="77777777" w:rsidR="00D051D8" w:rsidRPr="00D051D8" w:rsidRDefault="00D051D8" w:rsidP="00D051D8">
            <w:pPr>
              <w:spacing w:line="240" w:lineRule="auto"/>
              <w:rPr>
                <w:rFonts w:ascii="Times New Roman" w:eastAsia="MS Mincho" w:hAnsi="Times New Roman" w:cs="Times New Roman"/>
                <w:sz w:val="20"/>
                <w:szCs w:val="20"/>
              </w:rPr>
            </w:pPr>
          </w:p>
        </w:tc>
        <w:tc>
          <w:tcPr>
            <w:tcW w:w="1075" w:type="dxa"/>
            <w:vMerge/>
            <w:tcBorders>
              <w:top w:val="nil"/>
              <w:bottom w:val="single" w:sz="4" w:space="0" w:color="auto"/>
            </w:tcBorders>
            <w:vAlign w:val="center"/>
            <w:hideMark/>
          </w:tcPr>
          <w:p w14:paraId="075E8C92" w14:textId="77777777" w:rsidR="00D051D8" w:rsidRPr="00D051D8" w:rsidRDefault="00D051D8" w:rsidP="00D051D8">
            <w:pPr>
              <w:spacing w:line="240" w:lineRule="auto"/>
              <w:rPr>
                <w:rFonts w:ascii="Times New Roman" w:eastAsia="MS Mincho" w:hAnsi="Times New Roman" w:cs="Times New Roman"/>
                <w:sz w:val="20"/>
                <w:szCs w:val="20"/>
              </w:rPr>
            </w:pPr>
          </w:p>
        </w:tc>
        <w:tc>
          <w:tcPr>
            <w:tcW w:w="339" w:type="dxa"/>
            <w:tcBorders>
              <w:top w:val="nil"/>
              <w:bottom w:val="single" w:sz="4" w:space="0" w:color="auto"/>
            </w:tcBorders>
            <w:vAlign w:val="center"/>
            <w:hideMark/>
          </w:tcPr>
          <w:p w14:paraId="5143668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21C1FAD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29C0550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528BE3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5B98626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00034CA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19A0709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3B0C4D7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6204922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467C21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tcBorders>
              <w:top w:val="nil"/>
              <w:bottom w:val="single" w:sz="4" w:space="0" w:color="auto"/>
            </w:tcBorders>
            <w:vAlign w:val="center"/>
            <w:hideMark/>
          </w:tcPr>
          <w:p w14:paraId="7B8D3FE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74DA259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6" w:type="dxa"/>
            <w:gridSpan w:val="2"/>
            <w:tcBorders>
              <w:top w:val="nil"/>
              <w:bottom w:val="single" w:sz="4" w:space="0" w:color="auto"/>
            </w:tcBorders>
            <w:vAlign w:val="center"/>
            <w:hideMark/>
          </w:tcPr>
          <w:p w14:paraId="6FE0D8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1FD37F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5" w:type="dxa"/>
            <w:gridSpan w:val="2"/>
            <w:tcBorders>
              <w:top w:val="nil"/>
              <w:bottom w:val="single" w:sz="4" w:space="0" w:color="auto"/>
            </w:tcBorders>
            <w:vAlign w:val="center"/>
            <w:hideMark/>
          </w:tcPr>
          <w:p w14:paraId="0FBD5A0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E32BB1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2B41572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04BA14C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71BB7E9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40F53DF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1B56894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61DDB8F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339" w:type="dxa"/>
            <w:gridSpan w:val="2"/>
            <w:tcBorders>
              <w:top w:val="nil"/>
              <w:bottom w:val="single" w:sz="4" w:space="0" w:color="auto"/>
            </w:tcBorders>
            <w:vAlign w:val="center"/>
            <w:hideMark/>
          </w:tcPr>
          <w:p w14:paraId="120CE6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328" w:type="dxa"/>
            <w:tcBorders>
              <w:top w:val="nil"/>
              <w:bottom w:val="single" w:sz="4" w:space="0" w:color="auto"/>
            </w:tcBorders>
            <w:vAlign w:val="center"/>
            <w:hideMark/>
          </w:tcPr>
          <w:p w14:paraId="13EC996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D051D8" w:rsidRPr="00D051D8" w14:paraId="6FCAB48B" w14:textId="77777777" w:rsidTr="00255275">
        <w:trPr>
          <w:gridAfter w:val="1"/>
          <w:wAfter w:w="28" w:type="dxa"/>
          <w:trHeight w:val="325"/>
        </w:trPr>
        <w:tc>
          <w:tcPr>
            <w:tcW w:w="284" w:type="dxa"/>
            <w:tcBorders>
              <w:top w:val="single" w:sz="4" w:space="0" w:color="auto"/>
            </w:tcBorders>
            <w:hideMark/>
          </w:tcPr>
          <w:p w14:paraId="4317469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075" w:type="dxa"/>
            <w:tcBorders>
              <w:top w:val="single" w:sz="4" w:space="0" w:color="auto"/>
            </w:tcBorders>
            <w:hideMark/>
          </w:tcPr>
          <w:p w14:paraId="6EFC4A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 xml:space="preserve">Nyeri dada </w:t>
            </w:r>
          </w:p>
        </w:tc>
        <w:tc>
          <w:tcPr>
            <w:tcW w:w="339" w:type="dxa"/>
            <w:tcBorders>
              <w:top w:val="single" w:sz="4" w:space="0" w:color="auto"/>
            </w:tcBorders>
          </w:tcPr>
          <w:p w14:paraId="5FBF1DB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41E30C3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Borders>
              <w:top w:val="single" w:sz="4" w:space="0" w:color="auto"/>
            </w:tcBorders>
          </w:tcPr>
          <w:p w14:paraId="3E581F3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55B2C2F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Borders>
              <w:top w:val="single" w:sz="4" w:space="0" w:color="auto"/>
            </w:tcBorders>
          </w:tcPr>
          <w:p w14:paraId="45EE883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6AEBD9C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Borders>
              <w:top w:val="single" w:sz="4" w:space="0" w:color="auto"/>
            </w:tcBorders>
          </w:tcPr>
          <w:p w14:paraId="750E8B8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4A0C553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Borders>
              <w:top w:val="single" w:sz="4" w:space="0" w:color="auto"/>
            </w:tcBorders>
          </w:tcPr>
          <w:p w14:paraId="562D493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225D911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Borders>
              <w:top w:val="single" w:sz="4" w:space="0" w:color="auto"/>
            </w:tcBorders>
          </w:tcPr>
          <w:p w14:paraId="7A9464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29CECC6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Borders>
              <w:top w:val="single" w:sz="4" w:space="0" w:color="auto"/>
            </w:tcBorders>
          </w:tcPr>
          <w:p w14:paraId="7D84F73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Borders>
              <w:top w:val="single" w:sz="4" w:space="0" w:color="auto"/>
            </w:tcBorders>
          </w:tcPr>
          <w:p w14:paraId="710CEAB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Borders>
              <w:top w:val="single" w:sz="4" w:space="0" w:color="auto"/>
            </w:tcBorders>
          </w:tcPr>
          <w:p w14:paraId="17958AD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5EFCD0B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Borders>
              <w:top w:val="single" w:sz="4" w:space="0" w:color="auto"/>
            </w:tcBorders>
          </w:tcPr>
          <w:p w14:paraId="23DF0E0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Borders>
              <w:top w:val="single" w:sz="4" w:space="0" w:color="auto"/>
            </w:tcBorders>
          </w:tcPr>
          <w:p w14:paraId="3F2A532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Borders>
              <w:top w:val="single" w:sz="4" w:space="0" w:color="auto"/>
            </w:tcBorders>
          </w:tcPr>
          <w:p w14:paraId="55C4B78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76C10D3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Borders>
              <w:top w:val="single" w:sz="4" w:space="0" w:color="auto"/>
            </w:tcBorders>
          </w:tcPr>
          <w:p w14:paraId="6724845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7EF4FE26"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Borders>
              <w:top w:val="single" w:sz="4" w:space="0" w:color="auto"/>
            </w:tcBorders>
          </w:tcPr>
          <w:p w14:paraId="17C6F92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Borders>
              <w:top w:val="single" w:sz="4" w:space="0" w:color="auto"/>
            </w:tcBorders>
          </w:tcPr>
          <w:p w14:paraId="4750549C"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5AB3E875" w14:textId="77777777" w:rsidTr="00255275">
        <w:trPr>
          <w:gridAfter w:val="1"/>
          <w:wAfter w:w="28" w:type="dxa"/>
          <w:trHeight w:val="325"/>
        </w:trPr>
        <w:tc>
          <w:tcPr>
            <w:tcW w:w="284" w:type="dxa"/>
            <w:hideMark/>
          </w:tcPr>
          <w:p w14:paraId="4E7D2A7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075" w:type="dxa"/>
            <w:hideMark/>
          </w:tcPr>
          <w:p w14:paraId="32D2D55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Mual</w:t>
            </w:r>
          </w:p>
        </w:tc>
        <w:tc>
          <w:tcPr>
            <w:tcW w:w="339" w:type="dxa"/>
          </w:tcPr>
          <w:p w14:paraId="5D4F810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E17127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662C15E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45215D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1C1DA74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8A779D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0BFA945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7196F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15D9329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8759CF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6312D99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6531477F"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2E90B95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1230F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39092F2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0619DF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2BF4F82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6FE09C3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6D62F6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1E5E75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BE8319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5C46BC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0B67113A"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C0C9B71"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729008B6" w14:textId="77777777" w:rsidTr="00255275">
        <w:trPr>
          <w:gridAfter w:val="1"/>
          <w:wAfter w:w="28" w:type="dxa"/>
          <w:trHeight w:val="325"/>
        </w:trPr>
        <w:tc>
          <w:tcPr>
            <w:tcW w:w="284" w:type="dxa"/>
            <w:hideMark/>
          </w:tcPr>
          <w:p w14:paraId="42E9C95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075" w:type="dxa"/>
            <w:hideMark/>
          </w:tcPr>
          <w:p w14:paraId="1DDECE1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Muntah</w:t>
            </w:r>
          </w:p>
        </w:tc>
        <w:tc>
          <w:tcPr>
            <w:tcW w:w="339" w:type="dxa"/>
          </w:tcPr>
          <w:p w14:paraId="079582B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DC4034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3BE134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DF77BB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A52EAC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1A05F4C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718CC61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0976E7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0C75A17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17C07B6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4E4B974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4F67B38"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3EE1EEA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7C8E73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7FE4BF9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0596D9A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07288E6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9EB916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D361F0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050CD4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76E0A5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32F0932"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E809150"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5539537"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01739043" w14:textId="77777777" w:rsidTr="00255275">
        <w:trPr>
          <w:gridAfter w:val="1"/>
          <w:wAfter w:w="28" w:type="dxa"/>
          <w:trHeight w:val="325"/>
        </w:trPr>
        <w:tc>
          <w:tcPr>
            <w:tcW w:w="284" w:type="dxa"/>
            <w:hideMark/>
          </w:tcPr>
          <w:p w14:paraId="1AAB34F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4</w:t>
            </w:r>
          </w:p>
        </w:tc>
        <w:tc>
          <w:tcPr>
            <w:tcW w:w="1075" w:type="dxa"/>
            <w:hideMark/>
          </w:tcPr>
          <w:p w14:paraId="351CA5F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Diaforesis</w:t>
            </w:r>
          </w:p>
        </w:tc>
        <w:tc>
          <w:tcPr>
            <w:tcW w:w="339" w:type="dxa"/>
          </w:tcPr>
          <w:p w14:paraId="2717458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2D3154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6E2FD7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3D23519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0EFDFC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40B9664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2395FA0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BA4B90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095B120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5CF007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7150B27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FDC2B2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7C70EEA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3807B4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306EB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7B874AF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055237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2D3EEF7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6276650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30E967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11AFDDD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2DDCC48"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31F2BDD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48690F0F"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39EA412F" w14:textId="77777777" w:rsidTr="00255275">
        <w:trPr>
          <w:trHeight w:val="325"/>
        </w:trPr>
        <w:tc>
          <w:tcPr>
            <w:tcW w:w="9384" w:type="dxa"/>
            <w:gridSpan w:val="33"/>
            <w:tcBorders>
              <w:top w:val="single" w:sz="4" w:space="0" w:color="auto"/>
              <w:bottom w:val="single" w:sz="4" w:space="0" w:color="auto"/>
            </w:tcBorders>
            <w:hideMark/>
          </w:tcPr>
          <w:p w14:paraId="49721DB3" w14:textId="2219331D"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Keterangan :1=meningkat 2=cukup meningkat 3=sedang 4=cukup menurun 5=menurun</w:t>
            </w:r>
            <w:r w:rsidR="00D93266">
              <w:rPr>
                <w:rFonts w:ascii="Times New Roman" w:eastAsia="MS Mincho" w:hAnsi="Times New Roman" w:cs="Times New Roman"/>
                <w:sz w:val="20"/>
                <w:szCs w:val="20"/>
                <w:lang w:val="id-ID"/>
              </w:rPr>
              <w:t xml:space="preserve">  (Berdasarkan luaran keperawatan menurut </w:t>
            </w:r>
            <w:r w:rsidR="00D93266" w:rsidRPr="00D93266">
              <w:rPr>
                <w:rFonts w:ascii="Times New Roman" w:eastAsia="MS Mincho" w:hAnsi="Times New Roman" w:cs="Times New Roman"/>
                <w:sz w:val="20"/>
                <w:szCs w:val="20"/>
                <w:lang w:val="id-ID"/>
              </w:rPr>
              <w:t>Tim Pokja SLKI DPP PPNI, 2018)</w:t>
            </w:r>
          </w:p>
        </w:tc>
      </w:tr>
      <w:tr w:rsidR="00D051D8" w:rsidRPr="00D051D8" w14:paraId="657341B4" w14:textId="77777777" w:rsidTr="00255275">
        <w:trPr>
          <w:gridAfter w:val="1"/>
          <w:wAfter w:w="28" w:type="dxa"/>
          <w:trHeight w:val="325"/>
        </w:trPr>
        <w:tc>
          <w:tcPr>
            <w:tcW w:w="284" w:type="dxa"/>
            <w:hideMark/>
          </w:tcPr>
          <w:p w14:paraId="6AD36F4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5</w:t>
            </w:r>
          </w:p>
        </w:tc>
        <w:tc>
          <w:tcPr>
            <w:tcW w:w="1075" w:type="dxa"/>
            <w:hideMark/>
          </w:tcPr>
          <w:p w14:paraId="4C5FFFE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Denyut nadi</w:t>
            </w:r>
          </w:p>
        </w:tc>
        <w:tc>
          <w:tcPr>
            <w:tcW w:w="339" w:type="dxa"/>
          </w:tcPr>
          <w:p w14:paraId="19E850E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0074728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0E5B73C0"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65744F2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A0CD48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194158D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7AFA133B"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66C0CA8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0D27507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847163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1A2BF0C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2C1EADA"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045B62C6"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40E8F48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3FA04D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699944A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gridSpan w:val="2"/>
          </w:tcPr>
          <w:p w14:paraId="37EAFD74"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4D0A159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16EC3D5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7FFB195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5F08D2E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7091060B"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06A1D16E"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8EC1F23"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0BBDF26E" w14:textId="77777777" w:rsidTr="00255275">
        <w:trPr>
          <w:gridAfter w:val="1"/>
          <w:wAfter w:w="28" w:type="dxa"/>
          <w:trHeight w:val="325"/>
        </w:trPr>
        <w:tc>
          <w:tcPr>
            <w:tcW w:w="284" w:type="dxa"/>
            <w:hideMark/>
          </w:tcPr>
          <w:p w14:paraId="11AC74E1"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6</w:t>
            </w:r>
          </w:p>
        </w:tc>
        <w:tc>
          <w:tcPr>
            <w:tcW w:w="1075" w:type="dxa"/>
            <w:hideMark/>
          </w:tcPr>
          <w:p w14:paraId="200C911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Tekanan darah</w:t>
            </w:r>
          </w:p>
        </w:tc>
        <w:tc>
          <w:tcPr>
            <w:tcW w:w="339" w:type="dxa"/>
          </w:tcPr>
          <w:p w14:paraId="1D26DF6C"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7755F1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3717D4B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284963E7"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tcPr>
          <w:p w14:paraId="228A577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3049E25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1D7E193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0999865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tcPr>
          <w:p w14:paraId="61C3255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167BAEB5"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tcPr>
          <w:p w14:paraId="21EA0928"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2A6E0E3D"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6" w:type="dxa"/>
            <w:gridSpan w:val="2"/>
          </w:tcPr>
          <w:p w14:paraId="5B24F14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334A318D"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5" w:type="dxa"/>
            <w:gridSpan w:val="2"/>
          </w:tcPr>
          <w:p w14:paraId="405BBD7F"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28" w:type="dxa"/>
          </w:tcPr>
          <w:p w14:paraId="1A8191B9"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3</w:t>
            </w:r>
          </w:p>
        </w:tc>
        <w:tc>
          <w:tcPr>
            <w:tcW w:w="339" w:type="dxa"/>
            <w:gridSpan w:val="2"/>
          </w:tcPr>
          <w:p w14:paraId="77C01EDA"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28" w:type="dxa"/>
          </w:tcPr>
          <w:p w14:paraId="206C7753"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4</w:t>
            </w:r>
          </w:p>
        </w:tc>
        <w:tc>
          <w:tcPr>
            <w:tcW w:w="339" w:type="dxa"/>
            <w:gridSpan w:val="2"/>
          </w:tcPr>
          <w:p w14:paraId="7C2A74CE"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03CFF1E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5B7F2612" w14:textId="77777777"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37E45881"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39" w:type="dxa"/>
            <w:gridSpan w:val="2"/>
          </w:tcPr>
          <w:p w14:paraId="4E243025"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c>
          <w:tcPr>
            <w:tcW w:w="328" w:type="dxa"/>
          </w:tcPr>
          <w:p w14:paraId="5D57C8C4" w14:textId="77777777" w:rsidR="00D051D8" w:rsidRPr="00D051D8" w:rsidRDefault="00D051D8" w:rsidP="00D051D8">
            <w:pPr>
              <w:spacing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sz w:val="20"/>
                <w:szCs w:val="20"/>
              </w:rPr>
              <w:t>5</w:t>
            </w:r>
          </w:p>
        </w:tc>
      </w:tr>
      <w:tr w:rsidR="00D051D8" w:rsidRPr="00D051D8" w14:paraId="4B145425" w14:textId="77777777" w:rsidTr="00255275">
        <w:trPr>
          <w:trHeight w:val="309"/>
        </w:trPr>
        <w:tc>
          <w:tcPr>
            <w:tcW w:w="9384" w:type="dxa"/>
            <w:gridSpan w:val="33"/>
            <w:tcBorders>
              <w:top w:val="single" w:sz="4" w:space="0" w:color="auto"/>
              <w:bottom w:val="single" w:sz="4" w:space="0" w:color="auto"/>
            </w:tcBorders>
            <w:hideMark/>
          </w:tcPr>
          <w:p w14:paraId="110A16AB" w14:textId="5D756DBB" w:rsidR="00D051D8" w:rsidRPr="00D051D8" w:rsidRDefault="00D051D8" w:rsidP="00D051D8">
            <w:pPr>
              <w:spacing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Keterangan :1=memburuk 2=cukup memburuk 3=sedang 4=cukup membaik 5=membaik</w:t>
            </w:r>
            <w:r w:rsidR="00D93266">
              <w:rPr>
                <w:rFonts w:ascii="Times New Roman" w:eastAsia="MS Mincho" w:hAnsi="Times New Roman" w:cs="Times New Roman"/>
                <w:sz w:val="20"/>
                <w:szCs w:val="20"/>
                <w:lang w:val="id-ID"/>
              </w:rPr>
              <w:t xml:space="preserve"> (Berdasarkan luaran keperawatan menurut </w:t>
            </w:r>
            <w:r w:rsidR="00D93266" w:rsidRPr="00D93266">
              <w:rPr>
                <w:rFonts w:ascii="Times New Roman" w:eastAsia="MS Mincho" w:hAnsi="Times New Roman" w:cs="Times New Roman"/>
                <w:sz w:val="20"/>
                <w:szCs w:val="20"/>
                <w:lang w:val="id-ID"/>
              </w:rPr>
              <w:t>Tim Pokja SLKI DPP PPNI, 2018)</w:t>
            </w:r>
          </w:p>
        </w:tc>
      </w:tr>
    </w:tbl>
    <w:p w14:paraId="5F6FAA82" w14:textId="4CF7F208" w:rsidR="00614316" w:rsidRPr="00D93266" w:rsidRDefault="009F7CCF" w:rsidP="00255275">
      <w:pPr>
        <w:jc w:val="right"/>
        <w:rPr>
          <w:rFonts w:asciiTheme="majorBidi" w:hAnsiTheme="majorBidi" w:cstheme="majorBidi"/>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{"citationItems":[{"id":"ITEM-1","itemData":{"author":[{"dropping-particle":"","family":"Tim Pokja SLKI DPP PPNI","given":"","non-dropping-particle":"","parse-names":false,"suffix":""}],"edition":"Edisi 1","id":"ITEM-1","issued":{"date-parts":[["2018"]]},"publisher":"Jakarta : Persatuan Perawat Nasional Indonesia","title":"Standar Luaran Keperawatan Indonesia (SLKI)","type":"book"},"uris":["http://www.mendeley.com/documents/?uuid=61600371-2712-41ca-9306-030ec0ca4447"]}],"mendeley":{"formattedCitation":"(Tim Pokja SLKI DPP PPNI, 2018)","plainTextFormattedCitation":"(Tim Pokja SLKI DPP PPNI, 2018)","previouslyFormattedCitation":"(Tim Pokja SLKI DPP PPNI, 2018)"},"properties":{"noteIndex":0},"schema":"https://github.com/citation-style-language/schema/raw/master/csl-citation.json"}</w:instrText>
      </w:r>
      <w:r>
        <w:rPr>
          <w:rFonts w:asciiTheme="majorBidi" w:hAnsiTheme="majorBidi" w:cstheme="majorBidi"/>
          <w:sz w:val="24"/>
          <w:szCs w:val="24"/>
        </w:rPr>
        <w:fldChar w:fldCharType="separate"/>
      </w:r>
      <w:r w:rsidRPr="009F7CCF">
        <w:rPr>
          <w:rFonts w:asciiTheme="majorBidi" w:hAnsiTheme="majorBidi" w:cstheme="majorBidi"/>
          <w:noProof/>
          <w:sz w:val="24"/>
          <w:szCs w:val="24"/>
        </w:rPr>
        <w:t>(Tim Pokja SLKI DPP PPNI, 2018)</w:t>
      </w:r>
      <w:r>
        <w:rPr>
          <w:rFonts w:asciiTheme="majorBidi" w:hAnsiTheme="majorBidi" w:cstheme="majorBidi"/>
          <w:sz w:val="24"/>
          <w:szCs w:val="24"/>
        </w:rPr>
        <w:fldChar w:fldCharType="end"/>
      </w:r>
    </w:p>
    <w:p w14:paraId="45BD692D" w14:textId="77777777" w:rsidR="007A433C" w:rsidRDefault="007A433C" w:rsidP="00D051D8">
      <w:pPr>
        <w:jc w:val="center"/>
        <w:rPr>
          <w:rFonts w:asciiTheme="majorBidi" w:hAnsiTheme="majorBidi" w:cstheme="majorBidi"/>
          <w:b/>
          <w:bCs/>
          <w:sz w:val="24"/>
          <w:szCs w:val="24"/>
        </w:rPr>
      </w:pPr>
    </w:p>
    <w:p w14:paraId="497D266B" w14:textId="77777777" w:rsidR="007A433C" w:rsidRDefault="007A433C" w:rsidP="00D051D8">
      <w:pPr>
        <w:jc w:val="center"/>
        <w:rPr>
          <w:rFonts w:asciiTheme="majorBidi" w:hAnsiTheme="majorBidi" w:cstheme="majorBidi"/>
          <w:b/>
          <w:bCs/>
          <w:sz w:val="24"/>
          <w:szCs w:val="24"/>
        </w:rPr>
      </w:pPr>
    </w:p>
    <w:p w14:paraId="1CBDF841" w14:textId="56D3A92C" w:rsidR="00D051D8" w:rsidRPr="00255275" w:rsidRDefault="00D051D8" w:rsidP="00255275">
      <w:pPr>
        <w:spacing w:after="0" w:line="240" w:lineRule="auto"/>
        <w:jc w:val="center"/>
        <w:rPr>
          <w:rFonts w:asciiTheme="majorBidi" w:hAnsiTheme="majorBidi" w:cstheme="majorBidi"/>
          <w:bCs/>
          <w:sz w:val="24"/>
          <w:szCs w:val="24"/>
        </w:rPr>
      </w:pPr>
      <w:r>
        <w:rPr>
          <w:rFonts w:asciiTheme="majorBidi" w:hAnsiTheme="majorBidi" w:cstheme="majorBidi"/>
          <w:b/>
          <w:bCs/>
          <w:sz w:val="24"/>
          <w:szCs w:val="24"/>
        </w:rPr>
        <w:lastRenderedPageBreak/>
        <w:t>Tabel 5</w:t>
      </w:r>
      <w:r w:rsidR="00255275">
        <w:rPr>
          <w:rFonts w:asciiTheme="majorBidi" w:hAnsiTheme="majorBidi" w:cstheme="majorBidi"/>
          <w:b/>
          <w:bCs/>
          <w:sz w:val="24"/>
          <w:szCs w:val="24"/>
        </w:rPr>
        <w:t>.</w:t>
      </w:r>
      <w:r>
        <w:rPr>
          <w:rFonts w:asciiTheme="majorBidi" w:hAnsiTheme="majorBidi" w:cstheme="majorBidi"/>
          <w:b/>
          <w:bCs/>
          <w:sz w:val="24"/>
          <w:szCs w:val="24"/>
        </w:rPr>
        <w:t xml:space="preserve"> </w:t>
      </w:r>
      <w:r w:rsidR="00255275" w:rsidRPr="00255275">
        <w:rPr>
          <w:rFonts w:asciiTheme="majorBidi" w:hAnsiTheme="majorBidi" w:cstheme="majorBidi"/>
          <w:bCs/>
          <w:sz w:val="24"/>
          <w:szCs w:val="24"/>
        </w:rPr>
        <w:t>E</w:t>
      </w:r>
      <w:r w:rsidRPr="00255275">
        <w:rPr>
          <w:rFonts w:asciiTheme="majorBidi" w:hAnsiTheme="majorBidi" w:cstheme="majorBidi"/>
          <w:bCs/>
          <w:sz w:val="24"/>
          <w:szCs w:val="24"/>
        </w:rPr>
        <w:t>valuasi tekanan darah, frekuensi nadi dan kadar kolesterol</w:t>
      </w:r>
    </w:p>
    <w:tbl>
      <w:tblPr>
        <w:tblW w:w="8603" w:type="dxa"/>
        <w:tblInd w:w="137" w:type="dxa"/>
        <w:tblBorders>
          <w:top w:val="single" w:sz="4" w:space="0" w:color="auto"/>
          <w:bottom w:val="single" w:sz="4" w:space="0" w:color="auto"/>
        </w:tblBorders>
        <w:tblLayout w:type="fixed"/>
        <w:tblLook w:val="04A0" w:firstRow="1" w:lastRow="0" w:firstColumn="1" w:lastColumn="0" w:noHBand="0" w:noVBand="1"/>
      </w:tblPr>
      <w:tblGrid>
        <w:gridCol w:w="567"/>
        <w:gridCol w:w="1134"/>
        <w:gridCol w:w="567"/>
        <w:gridCol w:w="567"/>
        <w:gridCol w:w="567"/>
        <w:gridCol w:w="567"/>
        <w:gridCol w:w="567"/>
        <w:gridCol w:w="567"/>
        <w:gridCol w:w="567"/>
        <w:gridCol w:w="665"/>
        <w:gridCol w:w="567"/>
        <w:gridCol w:w="567"/>
        <w:gridCol w:w="567"/>
        <w:gridCol w:w="567"/>
      </w:tblGrid>
      <w:tr w:rsidR="00D051D8" w:rsidRPr="00D051D8" w14:paraId="448F8611" w14:textId="77777777" w:rsidTr="00704EAC">
        <w:trPr>
          <w:trHeight w:val="331"/>
        </w:trPr>
        <w:tc>
          <w:tcPr>
            <w:tcW w:w="567" w:type="dxa"/>
            <w:vMerge w:val="restart"/>
            <w:tcBorders>
              <w:top w:val="single" w:sz="4" w:space="0" w:color="auto"/>
              <w:bottom w:val="nil"/>
            </w:tcBorders>
            <w:vAlign w:val="center"/>
            <w:hideMark/>
          </w:tcPr>
          <w:p w14:paraId="47B009D1"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No</w:t>
            </w:r>
          </w:p>
        </w:tc>
        <w:tc>
          <w:tcPr>
            <w:tcW w:w="1134" w:type="dxa"/>
            <w:vMerge w:val="restart"/>
            <w:tcBorders>
              <w:top w:val="single" w:sz="4" w:space="0" w:color="auto"/>
              <w:bottom w:val="nil"/>
            </w:tcBorders>
            <w:vAlign w:val="center"/>
            <w:hideMark/>
          </w:tcPr>
          <w:p w14:paraId="47757D9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6902" w:type="dxa"/>
            <w:gridSpan w:val="12"/>
            <w:tcBorders>
              <w:top w:val="single" w:sz="4" w:space="0" w:color="auto"/>
              <w:bottom w:val="nil"/>
            </w:tcBorders>
            <w:vAlign w:val="center"/>
            <w:hideMark/>
          </w:tcPr>
          <w:p w14:paraId="015F6AC4" w14:textId="77777777" w:rsidR="00D051D8" w:rsidRPr="00D051D8" w:rsidRDefault="00D051D8" w:rsidP="00255275">
            <w:pPr>
              <w:spacing w:after="0"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Ny. S</w:t>
            </w:r>
          </w:p>
        </w:tc>
      </w:tr>
      <w:tr w:rsidR="00D051D8" w:rsidRPr="00D051D8" w14:paraId="2FD7BC21" w14:textId="77777777" w:rsidTr="00704EAC">
        <w:trPr>
          <w:trHeight w:val="106"/>
        </w:trPr>
        <w:tc>
          <w:tcPr>
            <w:tcW w:w="567" w:type="dxa"/>
            <w:vMerge/>
            <w:tcBorders>
              <w:top w:val="nil"/>
              <w:bottom w:val="nil"/>
            </w:tcBorders>
            <w:vAlign w:val="center"/>
            <w:hideMark/>
          </w:tcPr>
          <w:p w14:paraId="5117221A"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vMerge/>
            <w:tcBorders>
              <w:top w:val="nil"/>
              <w:bottom w:val="nil"/>
            </w:tcBorders>
            <w:vAlign w:val="center"/>
            <w:hideMark/>
          </w:tcPr>
          <w:p w14:paraId="7F842246"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gridSpan w:val="2"/>
            <w:tcBorders>
              <w:top w:val="nil"/>
              <w:bottom w:val="nil"/>
            </w:tcBorders>
            <w:vAlign w:val="center"/>
            <w:hideMark/>
          </w:tcPr>
          <w:p w14:paraId="0B23C7A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1134" w:type="dxa"/>
            <w:gridSpan w:val="2"/>
            <w:tcBorders>
              <w:top w:val="nil"/>
              <w:bottom w:val="nil"/>
            </w:tcBorders>
            <w:vAlign w:val="center"/>
            <w:hideMark/>
          </w:tcPr>
          <w:p w14:paraId="76AFEF3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1134" w:type="dxa"/>
            <w:gridSpan w:val="2"/>
            <w:tcBorders>
              <w:top w:val="nil"/>
              <w:bottom w:val="nil"/>
            </w:tcBorders>
            <w:vAlign w:val="center"/>
            <w:hideMark/>
          </w:tcPr>
          <w:p w14:paraId="56791A1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1232" w:type="dxa"/>
            <w:gridSpan w:val="2"/>
            <w:tcBorders>
              <w:top w:val="nil"/>
              <w:bottom w:val="nil"/>
            </w:tcBorders>
            <w:vAlign w:val="center"/>
            <w:hideMark/>
          </w:tcPr>
          <w:p w14:paraId="7EEB1A81"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1134" w:type="dxa"/>
            <w:gridSpan w:val="2"/>
            <w:tcBorders>
              <w:top w:val="nil"/>
              <w:bottom w:val="nil"/>
            </w:tcBorders>
            <w:vAlign w:val="center"/>
            <w:hideMark/>
          </w:tcPr>
          <w:p w14:paraId="1C64B68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1134" w:type="dxa"/>
            <w:gridSpan w:val="2"/>
            <w:tcBorders>
              <w:top w:val="nil"/>
              <w:bottom w:val="nil"/>
            </w:tcBorders>
            <w:vAlign w:val="center"/>
            <w:hideMark/>
          </w:tcPr>
          <w:p w14:paraId="5EBA659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704EAC" w:rsidRPr="00D051D8" w14:paraId="2F7B50C5" w14:textId="77777777" w:rsidTr="00704EAC">
        <w:trPr>
          <w:trHeight w:val="106"/>
        </w:trPr>
        <w:tc>
          <w:tcPr>
            <w:tcW w:w="567" w:type="dxa"/>
            <w:vMerge/>
            <w:tcBorders>
              <w:top w:val="nil"/>
              <w:bottom w:val="single" w:sz="4" w:space="0" w:color="auto"/>
            </w:tcBorders>
            <w:vAlign w:val="center"/>
            <w:hideMark/>
          </w:tcPr>
          <w:p w14:paraId="0258FDE8"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vMerge/>
            <w:tcBorders>
              <w:top w:val="nil"/>
              <w:bottom w:val="single" w:sz="4" w:space="0" w:color="auto"/>
            </w:tcBorders>
            <w:vAlign w:val="center"/>
            <w:hideMark/>
          </w:tcPr>
          <w:p w14:paraId="2B115E70"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567" w:type="dxa"/>
            <w:tcBorders>
              <w:top w:val="nil"/>
              <w:bottom w:val="single" w:sz="4" w:space="0" w:color="auto"/>
            </w:tcBorders>
            <w:vAlign w:val="center"/>
            <w:hideMark/>
          </w:tcPr>
          <w:p w14:paraId="5460A82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1B20039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636716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61A94313"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57F14C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674C1CAF"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DF546FB"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665" w:type="dxa"/>
            <w:tcBorders>
              <w:top w:val="nil"/>
              <w:bottom w:val="single" w:sz="4" w:space="0" w:color="auto"/>
            </w:tcBorders>
            <w:vAlign w:val="center"/>
            <w:hideMark/>
          </w:tcPr>
          <w:p w14:paraId="75B0EA1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1F12602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1EFECD1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300EFC4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49F0A1C8"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704EAC" w:rsidRPr="00D051D8" w14:paraId="1226E95C" w14:textId="77777777" w:rsidTr="00704EAC">
        <w:trPr>
          <w:trHeight w:val="347"/>
        </w:trPr>
        <w:tc>
          <w:tcPr>
            <w:tcW w:w="567" w:type="dxa"/>
            <w:tcBorders>
              <w:top w:val="single" w:sz="4" w:space="0" w:color="auto"/>
            </w:tcBorders>
            <w:hideMark/>
          </w:tcPr>
          <w:p w14:paraId="28D66A9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134" w:type="dxa"/>
            <w:tcBorders>
              <w:top w:val="single" w:sz="4" w:space="0" w:color="auto"/>
            </w:tcBorders>
            <w:hideMark/>
          </w:tcPr>
          <w:p w14:paraId="44C4C2BB"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Nadi</w:t>
            </w:r>
          </w:p>
        </w:tc>
        <w:tc>
          <w:tcPr>
            <w:tcW w:w="567" w:type="dxa"/>
            <w:tcBorders>
              <w:top w:val="single" w:sz="4" w:space="0" w:color="auto"/>
            </w:tcBorders>
          </w:tcPr>
          <w:p w14:paraId="4B6F548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75</w:t>
            </w:r>
          </w:p>
        </w:tc>
        <w:tc>
          <w:tcPr>
            <w:tcW w:w="567" w:type="dxa"/>
            <w:tcBorders>
              <w:top w:val="single" w:sz="4" w:space="0" w:color="auto"/>
            </w:tcBorders>
          </w:tcPr>
          <w:p w14:paraId="090A9BA8"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770242FC"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2CD0BE46"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5F205FAA"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7802ED9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2361F58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665" w:type="dxa"/>
            <w:tcBorders>
              <w:top w:val="single" w:sz="4" w:space="0" w:color="auto"/>
            </w:tcBorders>
          </w:tcPr>
          <w:p w14:paraId="0015FC8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668502B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60</w:t>
            </w:r>
          </w:p>
        </w:tc>
        <w:tc>
          <w:tcPr>
            <w:tcW w:w="567" w:type="dxa"/>
            <w:tcBorders>
              <w:top w:val="single" w:sz="4" w:space="0" w:color="auto"/>
            </w:tcBorders>
          </w:tcPr>
          <w:p w14:paraId="17C5C0C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c>
          <w:tcPr>
            <w:tcW w:w="567" w:type="dxa"/>
            <w:tcBorders>
              <w:top w:val="single" w:sz="4" w:space="0" w:color="auto"/>
            </w:tcBorders>
          </w:tcPr>
          <w:p w14:paraId="188196C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3E81BC70"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65</w:t>
            </w:r>
          </w:p>
        </w:tc>
      </w:tr>
      <w:tr w:rsidR="00704EAC" w:rsidRPr="00D051D8" w14:paraId="659F421E" w14:textId="77777777" w:rsidTr="00704EAC">
        <w:trPr>
          <w:trHeight w:val="755"/>
        </w:trPr>
        <w:tc>
          <w:tcPr>
            <w:tcW w:w="567" w:type="dxa"/>
            <w:hideMark/>
          </w:tcPr>
          <w:p w14:paraId="79D32BA3"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134" w:type="dxa"/>
            <w:hideMark/>
          </w:tcPr>
          <w:p w14:paraId="353DF56A"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Tekanan Darah</w:t>
            </w:r>
          </w:p>
        </w:tc>
        <w:tc>
          <w:tcPr>
            <w:tcW w:w="567" w:type="dxa"/>
          </w:tcPr>
          <w:p w14:paraId="24FCBE3F"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135/80</w:t>
            </w:r>
          </w:p>
        </w:tc>
        <w:tc>
          <w:tcPr>
            <w:tcW w:w="567" w:type="dxa"/>
          </w:tcPr>
          <w:p w14:paraId="0F1B4F7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130/75</w:t>
            </w:r>
          </w:p>
        </w:tc>
        <w:tc>
          <w:tcPr>
            <w:tcW w:w="567" w:type="dxa"/>
          </w:tcPr>
          <w:p w14:paraId="25C3E371"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130/60</w:t>
            </w:r>
          </w:p>
        </w:tc>
        <w:tc>
          <w:tcPr>
            <w:tcW w:w="567" w:type="dxa"/>
          </w:tcPr>
          <w:p w14:paraId="66F938C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130/65</w:t>
            </w:r>
          </w:p>
        </w:tc>
        <w:tc>
          <w:tcPr>
            <w:tcW w:w="567" w:type="dxa"/>
          </w:tcPr>
          <w:p w14:paraId="0203CBCA"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140/70</w:t>
            </w:r>
          </w:p>
        </w:tc>
        <w:tc>
          <w:tcPr>
            <w:tcW w:w="567" w:type="dxa"/>
          </w:tcPr>
          <w:p w14:paraId="66ADBF46"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135/75</w:t>
            </w:r>
          </w:p>
        </w:tc>
        <w:tc>
          <w:tcPr>
            <w:tcW w:w="567" w:type="dxa"/>
          </w:tcPr>
          <w:p w14:paraId="328FD7CB"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130/65</w:t>
            </w:r>
          </w:p>
        </w:tc>
        <w:tc>
          <w:tcPr>
            <w:tcW w:w="665" w:type="dxa"/>
          </w:tcPr>
          <w:p w14:paraId="53565EC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140/70</w:t>
            </w:r>
          </w:p>
        </w:tc>
        <w:tc>
          <w:tcPr>
            <w:tcW w:w="567" w:type="dxa"/>
          </w:tcPr>
          <w:p w14:paraId="337F2F4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135/65</w:t>
            </w:r>
          </w:p>
        </w:tc>
        <w:tc>
          <w:tcPr>
            <w:tcW w:w="567" w:type="dxa"/>
          </w:tcPr>
          <w:p w14:paraId="31453346"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130/70</w:t>
            </w:r>
          </w:p>
        </w:tc>
        <w:tc>
          <w:tcPr>
            <w:tcW w:w="567" w:type="dxa"/>
          </w:tcPr>
          <w:p w14:paraId="46CCC9AA"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120/65</w:t>
            </w:r>
          </w:p>
        </w:tc>
        <w:tc>
          <w:tcPr>
            <w:tcW w:w="567" w:type="dxa"/>
          </w:tcPr>
          <w:p w14:paraId="3961524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120/60</w:t>
            </w:r>
          </w:p>
        </w:tc>
      </w:tr>
      <w:tr w:rsidR="00704EAC" w:rsidRPr="00D051D8" w14:paraId="459EEB6A" w14:textId="77777777" w:rsidTr="00704EAC">
        <w:trPr>
          <w:trHeight w:val="331"/>
        </w:trPr>
        <w:tc>
          <w:tcPr>
            <w:tcW w:w="567" w:type="dxa"/>
            <w:tcBorders>
              <w:bottom w:val="single" w:sz="4" w:space="0" w:color="auto"/>
            </w:tcBorders>
            <w:hideMark/>
          </w:tcPr>
          <w:p w14:paraId="29B85330"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134" w:type="dxa"/>
            <w:tcBorders>
              <w:bottom w:val="single" w:sz="4" w:space="0" w:color="auto"/>
            </w:tcBorders>
            <w:hideMark/>
          </w:tcPr>
          <w:p w14:paraId="1F5C2D8F"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Kolesterol</w:t>
            </w:r>
          </w:p>
        </w:tc>
        <w:tc>
          <w:tcPr>
            <w:tcW w:w="1134" w:type="dxa"/>
            <w:gridSpan w:val="2"/>
            <w:tcBorders>
              <w:bottom w:val="single" w:sz="4" w:space="0" w:color="auto"/>
            </w:tcBorders>
          </w:tcPr>
          <w:p w14:paraId="2E4C879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250</w:t>
            </w:r>
          </w:p>
        </w:tc>
        <w:tc>
          <w:tcPr>
            <w:tcW w:w="4634" w:type="dxa"/>
            <w:gridSpan w:val="8"/>
            <w:tcBorders>
              <w:bottom w:val="single" w:sz="4" w:space="0" w:color="auto"/>
            </w:tcBorders>
          </w:tcPr>
          <w:p w14:paraId="48FB6282"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gridSpan w:val="2"/>
            <w:tcBorders>
              <w:bottom w:val="single" w:sz="4" w:space="0" w:color="auto"/>
            </w:tcBorders>
          </w:tcPr>
          <w:p w14:paraId="6EFEF236"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237</w:t>
            </w:r>
          </w:p>
        </w:tc>
      </w:tr>
      <w:tr w:rsidR="00D051D8" w:rsidRPr="00D051D8" w14:paraId="5445E590" w14:textId="77777777" w:rsidTr="00704EAC">
        <w:trPr>
          <w:trHeight w:val="331"/>
        </w:trPr>
        <w:tc>
          <w:tcPr>
            <w:tcW w:w="567" w:type="dxa"/>
            <w:vMerge w:val="restart"/>
            <w:tcBorders>
              <w:top w:val="single" w:sz="4" w:space="0" w:color="auto"/>
              <w:bottom w:val="nil"/>
            </w:tcBorders>
            <w:vAlign w:val="center"/>
            <w:hideMark/>
          </w:tcPr>
          <w:p w14:paraId="587B38E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No</w:t>
            </w:r>
          </w:p>
        </w:tc>
        <w:tc>
          <w:tcPr>
            <w:tcW w:w="1134" w:type="dxa"/>
            <w:vMerge w:val="restart"/>
            <w:tcBorders>
              <w:top w:val="single" w:sz="4" w:space="0" w:color="auto"/>
              <w:bottom w:val="nil"/>
            </w:tcBorders>
            <w:vAlign w:val="center"/>
            <w:hideMark/>
          </w:tcPr>
          <w:p w14:paraId="0A422D1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i/>
                <w:iCs/>
                <w:sz w:val="20"/>
                <w:szCs w:val="20"/>
                <w:lang w:val="id-ID"/>
              </w:rPr>
              <w:t>Outcome</w:t>
            </w:r>
          </w:p>
        </w:tc>
        <w:tc>
          <w:tcPr>
            <w:tcW w:w="6902" w:type="dxa"/>
            <w:gridSpan w:val="12"/>
            <w:tcBorders>
              <w:top w:val="single" w:sz="4" w:space="0" w:color="auto"/>
              <w:bottom w:val="nil"/>
            </w:tcBorders>
            <w:vAlign w:val="center"/>
            <w:hideMark/>
          </w:tcPr>
          <w:p w14:paraId="27C88FEB" w14:textId="2AA12EB9" w:rsidR="00D051D8" w:rsidRPr="00D051D8" w:rsidRDefault="00D051D8" w:rsidP="00255275">
            <w:pPr>
              <w:spacing w:after="0" w:line="240" w:lineRule="auto"/>
              <w:jc w:val="center"/>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 xml:space="preserve">Ny. </w:t>
            </w:r>
            <w:r>
              <w:rPr>
                <w:rFonts w:ascii="Times New Roman" w:eastAsia="MS Mincho" w:hAnsi="Times New Roman" w:cs="Times New Roman"/>
                <w:b/>
                <w:bCs/>
                <w:sz w:val="20"/>
                <w:szCs w:val="20"/>
                <w:lang w:val="id-ID"/>
              </w:rPr>
              <w:t>I</w:t>
            </w:r>
          </w:p>
        </w:tc>
      </w:tr>
      <w:tr w:rsidR="00D051D8" w:rsidRPr="00D051D8" w14:paraId="7976C499" w14:textId="77777777" w:rsidTr="00704EAC">
        <w:trPr>
          <w:trHeight w:val="106"/>
        </w:trPr>
        <w:tc>
          <w:tcPr>
            <w:tcW w:w="567" w:type="dxa"/>
            <w:vMerge/>
            <w:tcBorders>
              <w:top w:val="nil"/>
              <w:bottom w:val="nil"/>
            </w:tcBorders>
            <w:vAlign w:val="center"/>
            <w:hideMark/>
          </w:tcPr>
          <w:p w14:paraId="1884B230"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vMerge/>
            <w:tcBorders>
              <w:top w:val="nil"/>
              <w:bottom w:val="nil"/>
            </w:tcBorders>
            <w:vAlign w:val="center"/>
            <w:hideMark/>
          </w:tcPr>
          <w:p w14:paraId="35B48BFE"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gridSpan w:val="2"/>
            <w:tcBorders>
              <w:top w:val="nil"/>
              <w:bottom w:val="nil"/>
            </w:tcBorders>
            <w:vAlign w:val="center"/>
            <w:hideMark/>
          </w:tcPr>
          <w:p w14:paraId="6A6B5DB9"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1</w:t>
            </w:r>
          </w:p>
        </w:tc>
        <w:tc>
          <w:tcPr>
            <w:tcW w:w="1134" w:type="dxa"/>
            <w:gridSpan w:val="2"/>
            <w:tcBorders>
              <w:top w:val="nil"/>
              <w:bottom w:val="nil"/>
            </w:tcBorders>
            <w:vAlign w:val="center"/>
            <w:hideMark/>
          </w:tcPr>
          <w:p w14:paraId="33F762D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2</w:t>
            </w:r>
          </w:p>
        </w:tc>
        <w:tc>
          <w:tcPr>
            <w:tcW w:w="1134" w:type="dxa"/>
            <w:gridSpan w:val="2"/>
            <w:tcBorders>
              <w:top w:val="nil"/>
              <w:bottom w:val="nil"/>
            </w:tcBorders>
            <w:vAlign w:val="center"/>
            <w:hideMark/>
          </w:tcPr>
          <w:p w14:paraId="34989E43"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3</w:t>
            </w:r>
          </w:p>
        </w:tc>
        <w:tc>
          <w:tcPr>
            <w:tcW w:w="1232" w:type="dxa"/>
            <w:gridSpan w:val="2"/>
            <w:tcBorders>
              <w:top w:val="nil"/>
              <w:bottom w:val="nil"/>
            </w:tcBorders>
            <w:vAlign w:val="center"/>
            <w:hideMark/>
          </w:tcPr>
          <w:p w14:paraId="5DFC5258"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4</w:t>
            </w:r>
          </w:p>
        </w:tc>
        <w:tc>
          <w:tcPr>
            <w:tcW w:w="1134" w:type="dxa"/>
            <w:gridSpan w:val="2"/>
            <w:tcBorders>
              <w:top w:val="nil"/>
              <w:bottom w:val="nil"/>
            </w:tcBorders>
            <w:vAlign w:val="center"/>
            <w:hideMark/>
          </w:tcPr>
          <w:p w14:paraId="33EFEA4A"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5</w:t>
            </w:r>
          </w:p>
        </w:tc>
        <w:tc>
          <w:tcPr>
            <w:tcW w:w="1134" w:type="dxa"/>
            <w:gridSpan w:val="2"/>
            <w:tcBorders>
              <w:top w:val="nil"/>
              <w:bottom w:val="nil"/>
            </w:tcBorders>
            <w:vAlign w:val="center"/>
            <w:hideMark/>
          </w:tcPr>
          <w:p w14:paraId="15FBD71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H</w:t>
            </w:r>
            <w:r w:rsidRPr="00D051D8">
              <w:rPr>
                <w:rFonts w:ascii="Times New Roman" w:eastAsia="MS Mincho" w:hAnsi="Times New Roman" w:cs="Times New Roman"/>
                <w:b/>
                <w:bCs/>
                <w:sz w:val="20"/>
                <w:szCs w:val="20"/>
              </w:rPr>
              <w:t>6</w:t>
            </w:r>
          </w:p>
        </w:tc>
      </w:tr>
      <w:tr w:rsidR="00D051D8" w:rsidRPr="00D051D8" w14:paraId="7A43C49D" w14:textId="77777777" w:rsidTr="00704EAC">
        <w:trPr>
          <w:trHeight w:val="106"/>
        </w:trPr>
        <w:tc>
          <w:tcPr>
            <w:tcW w:w="567" w:type="dxa"/>
            <w:vMerge/>
            <w:tcBorders>
              <w:top w:val="nil"/>
              <w:bottom w:val="single" w:sz="4" w:space="0" w:color="auto"/>
            </w:tcBorders>
            <w:vAlign w:val="center"/>
            <w:hideMark/>
          </w:tcPr>
          <w:p w14:paraId="5C611379"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vMerge/>
            <w:tcBorders>
              <w:top w:val="nil"/>
              <w:bottom w:val="single" w:sz="4" w:space="0" w:color="auto"/>
            </w:tcBorders>
            <w:vAlign w:val="center"/>
            <w:hideMark/>
          </w:tcPr>
          <w:p w14:paraId="1334E665"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567" w:type="dxa"/>
            <w:tcBorders>
              <w:top w:val="nil"/>
              <w:bottom w:val="single" w:sz="4" w:space="0" w:color="auto"/>
            </w:tcBorders>
            <w:vAlign w:val="center"/>
            <w:hideMark/>
          </w:tcPr>
          <w:p w14:paraId="6F77779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553315CC"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23D8136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336CCCD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FFAB143"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7F6F45C8"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6AD4FFF7"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665" w:type="dxa"/>
            <w:tcBorders>
              <w:top w:val="nil"/>
              <w:bottom w:val="single" w:sz="4" w:space="0" w:color="auto"/>
            </w:tcBorders>
            <w:vAlign w:val="center"/>
            <w:hideMark/>
          </w:tcPr>
          <w:p w14:paraId="086C9FB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4A38FCFC"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074E3BE6"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c>
          <w:tcPr>
            <w:tcW w:w="567" w:type="dxa"/>
            <w:tcBorders>
              <w:top w:val="nil"/>
              <w:bottom w:val="single" w:sz="4" w:space="0" w:color="auto"/>
            </w:tcBorders>
            <w:vAlign w:val="center"/>
            <w:hideMark/>
          </w:tcPr>
          <w:p w14:paraId="5F5C8CB1"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P</w:t>
            </w:r>
          </w:p>
        </w:tc>
        <w:tc>
          <w:tcPr>
            <w:tcW w:w="567" w:type="dxa"/>
            <w:tcBorders>
              <w:top w:val="nil"/>
              <w:bottom w:val="single" w:sz="4" w:space="0" w:color="auto"/>
            </w:tcBorders>
            <w:vAlign w:val="center"/>
            <w:hideMark/>
          </w:tcPr>
          <w:p w14:paraId="7C8E4D98"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b/>
                <w:bCs/>
                <w:sz w:val="20"/>
                <w:szCs w:val="20"/>
                <w:lang w:val="id-ID"/>
              </w:rPr>
              <w:t>S</w:t>
            </w:r>
          </w:p>
        </w:tc>
      </w:tr>
      <w:tr w:rsidR="00D051D8" w:rsidRPr="00D051D8" w14:paraId="378882EA" w14:textId="77777777" w:rsidTr="00704EAC">
        <w:trPr>
          <w:trHeight w:val="347"/>
        </w:trPr>
        <w:tc>
          <w:tcPr>
            <w:tcW w:w="567" w:type="dxa"/>
            <w:tcBorders>
              <w:top w:val="single" w:sz="4" w:space="0" w:color="auto"/>
            </w:tcBorders>
            <w:hideMark/>
          </w:tcPr>
          <w:p w14:paraId="14DAB9B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1</w:t>
            </w:r>
          </w:p>
        </w:tc>
        <w:tc>
          <w:tcPr>
            <w:tcW w:w="1134" w:type="dxa"/>
            <w:tcBorders>
              <w:top w:val="single" w:sz="4" w:space="0" w:color="auto"/>
            </w:tcBorders>
            <w:hideMark/>
          </w:tcPr>
          <w:p w14:paraId="2614677F"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Nadi</w:t>
            </w:r>
          </w:p>
        </w:tc>
        <w:tc>
          <w:tcPr>
            <w:tcW w:w="567" w:type="dxa"/>
            <w:tcBorders>
              <w:top w:val="single" w:sz="4" w:space="0" w:color="auto"/>
            </w:tcBorders>
          </w:tcPr>
          <w:p w14:paraId="77D332D3" w14:textId="498EA1C0" w:rsidR="00D051D8" w:rsidRPr="00D051D8" w:rsidRDefault="00D051D8"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60</w:t>
            </w:r>
          </w:p>
        </w:tc>
        <w:tc>
          <w:tcPr>
            <w:tcW w:w="567" w:type="dxa"/>
            <w:tcBorders>
              <w:top w:val="single" w:sz="4" w:space="0" w:color="auto"/>
            </w:tcBorders>
          </w:tcPr>
          <w:p w14:paraId="7C51B1A0"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567" w:type="dxa"/>
            <w:tcBorders>
              <w:top w:val="single" w:sz="4" w:space="0" w:color="auto"/>
            </w:tcBorders>
          </w:tcPr>
          <w:p w14:paraId="65183365" w14:textId="55B267A3"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w:t>
            </w:r>
            <w:r>
              <w:rPr>
                <w:rFonts w:ascii="Times New Roman" w:eastAsia="MS Mincho" w:hAnsi="Times New Roman" w:cs="Times New Roman"/>
                <w:sz w:val="20"/>
                <w:szCs w:val="20"/>
              </w:rPr>
              <w:t>5</w:t>
            </w:r>
          </w:p>
        </w:tc>
        <w:tc>
          <w:tcPr>
            <w:tcW w:w="567" w:type="dxa"/>
            <w:tcBorders>
              <w:top w:val="single" w:sz="4" w:space="0" w:color="auto"/>
            </w:tcBorders>
          </w:tcPr>
          <w:p w14:paraId="6C7895A9" w14:textId="581F164F"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5</w:t>
            </w:r>
          </w:p>
        </w:tc>
        <w:tc>
          <w:tcPr>
            <w:tcW w:w="567" w:type="dxa"/>
            <w:tcBorders>
              <w:top w:val="single" w:sz="4" w:space="0" w:color="auto"/>
            </w:tcBorders>
          </w:tcPr>
          <w:p w14:paraId="69126AC7" w14:textId="2C77E371"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0</w:t>
            </w:r>
          </w:p>
        </w:tc>
        <w:tc>
          <w:tcPr>
            <w:tcW w:w="567" w:type="dxa"/>
            <w:tcBorders>
              <w:top w:val="single" w:sz="4" w:space="0" w:color="auto"/>
            </w:tcBorders>
          </w:tcPr>
          <w:p w14:paraId="02975433" w14:textId="28E1F11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Pr>
                <w:rFonts w:ascii="Times New Roman" w:eastAsia="MS Mincho" w:hAnsi="Times New Roman" w:cs="Times New Roman"/>
                <w:sz w:val="20"/>
                <w:szCs w:val="20"/>
              </w:rPr>
              <w:t>5</w:t>
            </w:r>
          </w:p>
        </w:tc>
        <w:tc>
          <w:tcPr>
            <w:tcW w:w="567" w:type="dxa"/>
            <w:tcBorders>
              <w:top w:val="single" w:sz="4" w:space="0" w:color="auto"/>
            </w:tcBorders>
          </w:tcPr>
          <w:p w14:paraId="0285DE5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70</w:t>
            </w:r>
          </w:p>
        </w:tc>
        <w:tc>
          <w:tcPr>
            <w:tcW w:w="665" w:type="dxa"/>
            <w:tcBorders>
              <w:top w:val="single" w:sz="4" w:space="0" w:color="auto"/>
            </w:tcBorders>
          </w:tcPr>
          <w:p w14:paraId="64AF0007" w14:textId="104AFF7B" w:rsidR="00D051D8" w:rsidRPr="00D051D8" w:rsidRDefault="00D051D8"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7</w:t>
            </w:r>
            <w:r w:rsidRPr="00D051D8">
              <w:rPr>
                <w:rFonts w:ascii="Times New Roman" w:eastAsia="MS Mincho" w:hAnsi="Times New Roman" w:cs="Times New Roman"/>
                <w:sz w:val="20"/>
                <w:szCs w:val="20"/>
              </w:rPr>
              <w:t>5</w:t>
            </w:r>
          </w:p>
        </w:tc>
        <w:tc>
          <w:tcPr>
            <w:tcW w:w="567" w:type="dxa"/>
            <w:tcBorders>
              <w:top w:val="single" w:sz="4" w:space="0" w:color="auto"/>
            </w:tcBorders>
          </w:tcPr>
          <w:p w14:paraId="28A0F045" w14:textId="3F38BC7F"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5</w:t>
            </w:r>
          </w:p>
        </w:tc>
        <w:tc>
          <w:tcPr>
            <w:tcW w:w="567" w:type="dxa"/>
            <w:tcBorders>
              <w:top w:val="single" w:sz="4" w:space="0" w:color="auto"/>
            </w:tcBorders>
          </w:tcPr>
          <w:p w14:paraId="412E5032" w14:textId="7D564C8A"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0</w:t>
            </w:r>
          </w:p>
        </w:tc>
        <w:tc>
          <w:tcPr>
            <w:tcW w:w="567" w:type="dxa"/>
            <w:tcBorders>
              <w:top w:val="single" w:sz="4" w:space="0" w:color="auto"/>
            </w:tcBorders>
          </w:tcPr>
          <w:p w14:paraId="28C772CB" w14:textId="46A63268" w:rsidR="00D051D8" w:rsidRPr="00D051D8" w:rsidRDefault="00704EAC"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8</w:t>
            </w:r>
            <w:r w:rsidR="00D051D8" w:rsidRPr="00D051D8">
              <w:rPr>
                <w:rFonts w:ascii="Times New Roman" w:eastAsia="MS Mincho" w:hAnsi="Times New Roman" w:cs="Times New Roman"/>
                <w:sz w:val="20"/>
                <w:szCs w:val="20"/>
              </w:rPr>
              <w:t>0</w:t>
            </w:r>
          </w:p>
        </w:tc>
        <w:tc>
          <w:tcPr>
            <w:tcW w:w="567" w:type="dxa"/>
            <w:tcBorders>
              <w:top w:val="single" w:sz="4" w:space="0" w:color="auto"/>
            </w:tcBorders>
          </w:tcPr>
          <w:p w14:paraId="068BAD6B" w14:textId="78766DC4" w:rsidR="00D051D8" w:rsidRPr="00D051D8" w:rsidRDefault="00704EAC"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70</w:t>
            </w:r>
          </w:p>
        </w:tc>
      </w:tr>
      <w:tr w:rsidR="00D051D8" w:rsidRPr="00D051D8" w14:paraId="604A076B" w14:textId="77777777" w:rsidTr="00704EAC">
        <w:trPr>
          <w:trHeight w:val="755"/>
        </w:trPr>
        <w:tc>
          <w:tcPr>
            <w:tcW w:w="567" w:type="dxa"/>
            <w:hideMark/>
          </w:tcPr>
          <w:p w14:paraId="0B1328D2"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2</w:t>
            </w:r>
          </w:p>
        </w:tc>
        <w:tc>
          <w:tcPr>
            <w:tcW w:w="1134" w:type="dxa"/>
            <w:hideMark/>
          </w:tcPr>
          <w:p w14:paraId="7911C3A5"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Tekanan Darah</w:t>
            </w:r>
          </w:p>
        </w:tc>
        <w:tc>
          <w:tcPr>
            <w:tcW w:w="567" w:type="dxa"/>
          </w:tcPr>
          <w:p w14:paraId="398B9C75" w14:textId="1D3AC7C4" w:rsidR="00D051D8" w:rsidRPr="00D051D8" w:rsidRDefault="00704EAC"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120</w:t>
            </w:r>
            <w:r w:rsidR="00D051D8" w:rsidRPr="00D051D8">
              <w:rPr>
                <w:rFonts w:ascii="Times New Roman" w:eastAsia="MS Mincho" w:hAnsi="Times New Roman" w:cs="Times New Roman"/>
                <w:sz w:val="20"/>
                <w:szCs w:val="20"/>
              </w:rPr>
              <w:t>/</w:t>
            </w:r>
            <w:r>
              <w:rPr>
                <w:rFonts w:ascii="Times New Roman" w:eastAsia="MS Mincho" w:hAnsi="Times New Roman" w:cs="Times New Roman"/>
                <w:sz w:val="20"/>
                <w:szCs w:val="20"/>
              </w:rPr>
              <w:t>7</w:t>
            </w:r>
            <w:r w:rsidR="00D051D8" w:rsidRPr="00D051D8">
              <w:rPr>
                <w:rFonts w:ascii="Times New Roman" w:eastAsia="MS Mincho" w:hAnsi="Times New Roman" w:cs="Times New Roman"/>
                <w:sz w:val="20"/>
                <w:szCs w:val="20"/>
              </w:rPr>
              <w:t>0</w:t>
            </w:r>
          </w:p>
        </w:tc>
        <w:tc>
          <w:tcPr>
            <w:tcW w:w="567" w:type="dxa"/>
          </w:tcPr>
          <w:p w14:paraId="3BFE16BC" w14:textId="4395D520" w:rsidR="00D051D8" w:rsidRPr="00D051D8" w:rsidRDefault="00704EAC" w:rsidP="00255275">
            <w:pPr>
              <w:spacing w:after="0" w:line="240" w:lineRule="auto"/>
              <w:rPr>
                <w:rFonts w:ascii="Times New Roman" w:eastAsia="MS Mincho" w:hAnsi="Times New Roman" w:cs="Times New Roman"/>
                <w:sz w:val="20"/>
                <w:szCs w:val="20"/>
              </w:rPr>
            </w:pPr>
            <w:r>
              <w:rPr>
                <w:rFonts w:ascii="Times New Roman" w:eastAsia="MS Mincho" w:hAnsi="Times New Roman" w:cs="Times New Roman"/>
                <w:sz w:val="20"/>
                <w:szCs w:val="20"/>
              </w:rPr>
              <w:t>115</w:t>
            </w:r>
            <w:r w:rsidR="00D051D8" w:rsidRPr="00D051D8">
              <w:rPr>
                <w:rFonts w:ascii="Times New Roman" w:eastAsia="MS Mincho" w:hAnsi="Times New Roman" w:cs="Times New Roman"/>
                <w:sz w:val="20"/>
                <w:szCs w:val="20"/>
              </w:rPr>
              <w:t>/7</w:t>
            </w:r>
            <w:r>
              <w:rPr>
                <w:rFonts w:ascii="Times New Roman" w:eastAsia="MS Mincho" w:hAnsi="Times New Roman" w:cs="Times New Roman"/>
                <w:sz w:val="20"/>
                <w:szCs w:val="20"/>
              </w:rPr>
              <w:t>0</w:t>
            </w:r>
          </w:p>
        </w:tc>
        <w:tc>
          <w:tcPr>
            <w:tcW w:w="567" w:type="dxa"/>
          </w:tcPr>
          <w:p w14:paraId="1DBB0929" w14:textId="0BEA6ECE"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/60</w:t>
            </w:r>
          </w:p>
        </w:tc>
        <w:tc>
          <w:tcPr>
            <w:tcW w:w="567" w:type="dxa"/>
          </w:tcPr>
          <w:p w14:paraId="2B5B1BB9" w14:textId="72C80C42"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15</w:t>
            </w:r>
            <w:r w:rsidRPr="00D051D8">
              <w:rPr>
                <w:rFonts w:ascii="Times New Roman" w:eastAsia="MS Mincho" w:hAnsi="Times New Roman" w:cs="Times New Roman"/>
                <w:sz w:val="20"/>
                <w:szCs w:val="20"/>
              </w:rPr>
              <w:t>/6</w:t>
            </w:r>
            <w:r w:rsidR="00704EAC">
              <w:rPr>
                <w:rFonts w:ascii="Times New Roman" w:eastAsia="MS Mincho" w:hAnsi="Times New Roman" w:cs="Times New Roman"/>
                <w:sz w:val="20"/>
                <w:szCs w:val="20"/>
              </w:rPr>
              <w:t>0</w:t>
            </w:r>
          </w:p>
        </w:tc>
        <w:tc>
          <w:tcPr>
            <w:tcW w:w="567" w:type="dxa"/>
          </w:tcPr>
          <w:p w14:paraId="61435A07" w14:textId="2118EA35"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10/60</w:t>
            </w:r>
          </w:p>
        </w:tc>
        <w:tc>
          <w:tcPr>
            <w:tcW w:w="567" w:type="dxa"/>
          </w:tcPr>
          <w:p w14:paraId="6FE1A5DE" w14:textId="15212D02"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20/70</w:t>
            </w:r>
          </w:p>
        </w:tc>
        <w:tc>
          <w:tcPr>
            <w:tcW w:w="567" w:type="dxa"/>
          </w:tcPr>
          <w:p w14:paraId="3EA521FF" w14:textId="4DB2C89F"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25</w:t>
            </w:r>
            <w:r w:rsidRPr="00D051D8">
              <w:rPr>
                <w:rFonts w:ascii="Times New Roman" w:eastAsia="MS Mincho" w:hAnsi="Times New Roman" w:cs="Times New Roman"/>
                <w:sz w:val="20"/>
                <w:szCs w:val="20"/>
              </w:rPr>
              <w:t>/65</w:t>
            </w:r>
          </w:p>
        </w:tc>
        <w:tc>
          <w:tcPr>
            <w:tcW w:w="665" w:type="dxa"/>
          </w:tcPr>
          <w:p w14:paraId="60160049" w14:textId="16B39DFE"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w:t>
            </w:r>
            <w:r w:rsidRPr="00D051D8">
              <w:rPr>
                <w:rFonts w:ascii="Times New Roman" w:eastAsia="MS Mincho" w:hAnsi="Times New Roman" w:cs="Times New Roman"/>
                <w:sz w:val="20"/>
                <w:szCs w:val="20"/>
              </w:rPr>
              <w:t>0/</w:t>
            </w:r>
            <w:r w:rsidR="00704EAC">
              <w:rPr>
                <w:rFonts w:ascii="Times New Roman" w:eastAsia="MS Mincho" w:hAnsi="Times New Roman" w:cs="Times New Roman"/>
                <w:sz w:val="20"/>
                <w:szCs w:val="20"/>
              </w:rPr>
              <w:t>60</w:t>
            </w:r>
          </w:p>
        </w:tc>
        <w:tc>
          <w:tcPr>
            <w:tcW w:w="567" w:type="dxa"/>
          </w:tcPr>
          <w:p w14:paraId="4715E9C1" w14:textId="2463AF8A"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w:t>
            </w:r>
            <w:r w:rsidR="00704EAC">
              <w:rPr>
                <w:rFonts w:ascii="Times New Roman" w:eastAsia="MS Mincho" w:hAnsi="Times New Roman" w:cs="Times New Roman"/>
                <w:sz w:val="20"/>
                <w:szCs w:val="20"/>
              </w:rPr>
              <w:t>70</w:t>
            </w:r>
          </w:p>
        </w:tc>
        <w:tc>
          <w:tcPr>
            <w:tcW w:w="567" w:type="dxa"/>
          </w:tcPr>
          <w:p w14:paraId="2EB566E8" w14:textId="00D6108B"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10</w:t>
            </w:r>
            <w:r w:rsidRPr="00D051D8">
              <w:rPr>
                <w:rFonts w:ascii="Times New Roman" w:eastAsia="MS Mincho" w:hAnsi="Times New Roman" w:cs="Times New Roman"/>
                <w:sz w:val="20"/>
                <w:szCs w:val="20"/>
              </w:rPr>
              <w:t>/</w:t>
            </w:r>
            <w:r w:rsidR="00704EAC">
              <w:rPr>
                <w:rFonts w:ascii="Times New Roman" w:eastAsia="MS Mincho" w:hAnsi="Times New Roman" w:cs="Times New Roman"/>
                <w:sz w:val="20"/>
                <w:szCs w:val="20"/>
              </w:rPr>
              <w:t>65</w:t>
            </w:r>
          </w:p>
        </w:tc>
        <w:tc>
          <w:tcPr>
            <w:tcW w:w="567" w:type="dxa"/>
          </w:tcPr>
          <w:p w14:paraId="0039AB4D" w14:textId="06B1055B"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120/</w:t>
            </w:r>
            <w:r w:rsidR="00704EAC">
              <w:rPr>
                <w:rFonts w:ascii="Times New Roman" w:eastAsia="MS Mincho" w:hAnsi="Times New Roman" w:cs="Times New Roman"/>
                <w:sz w:val="20"/>
                <w:szCs w:val="20"/>
              </w:rPr>
              <w:t>80</w:t>
            </w:r>
          </w:p>
        </w:tc>
        <w:tc>
          <w:tcPr>
            <w:tcW w:w="567" w:type="dxa"/>
          </w:tcPr>
          <w:p w14:paraId="3F6D545B" w14:textId="744BBE2C"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1</w:t>
            </w:r>
            <w:r w:rsidR="00704EAC">
              <w:rPr>
                <w:rFonts w:ascii="Times New Roman" w:eastAsia="MS Mincho" w:hAnsi="Times New Roman" w:cs="Times New Roman"/>
                <w:sz w:val="20"/>
                <w:szCs w:val="20"/>
              </w:rPr>
              <w:t>1</w:t>
            </w:r>
            <w:r w:rsidRPr="00D051D8">
              <w:rPr>
                <w:rFonts w:ascii="Times New Roman" w:eastAsia="MS Mincho" w:hAnsi="Times New Roman" w:cs="Times New Roman"/>
                <w:sz w:val="20"/>
                <w:szCs w:val="20"/>
              </w:rPr>
              <w:t>0/</w:t>
            </w:r>
            <w:r w:rsidR="00704EAC">
              <w:rPr>
                <w:rFonts w:ascii="Times New Roman" w:eastAsia="MS Mincho" w:hAnsi="Times New Roman" w:cs="Times New Roman"/>
                <w:sz w:val="20"/>
                <w:szCs w:val="20"/>
              </w:rPr>
              <w:t>7</w:t>
            </w:r>
            <w:r w:rsidRPr="00D051D8">
              <w:rPr>
                <w:rFonts w:ascii="Times New Roman" w:eastAsia="MS Mincho" w:hAnsi="Times New Roman" w:cs="Times New Roman"/>
                <w:sz w:val="20"/>
                <w:szCs w:val="20"/>
              </w:rPr>
              <w:t>0</w:t>
            </w:r>
          </w:p>
        </w:tc>
      </w:tr>
      <w:tr w:rsidR="00704EAC" w:rsidRPr="00D051D8" w14:paraId="14057A2F" w14:textId="77777777" w:rsidTr="00704EAC">
        <w:trPr>
          <w:trHeight w:val="331"/>
        </w:trPr>
        <w:tc>
          <w:tcPr>
            <w:tcW w:w="567" w:type="dxa"/>
            <w:hideMark/>
          </w:tcPr>
          <w:p w14:paraId="130B6C5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lang w:val="id-ID"/>
              </w:rPr>
              <w:t>3</w:t>
            </w:r>
          </w:p>
        </w:tc>
        <w:tc>
          <w:tcPr>
            <w:tcW w:w="1134" w:type="dxa"/>
            <w:hideMark/>
          </w:tcPr>
          <w:p w14:paraId="3848F31E"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Kolesterol</w:t>
            </w:r>
          </w:p>
        </w:tc>
        <w:tc>
          <w:tcPr>
            <w:tcW w:w="1134" w:type="dxa"/>
            <w:gridSpan w:val="2"/>
          </w:tcPr>
          <w:p w14:paraId="61A39CBD"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250</w:t>
            </w:r>
          </w:p>
        </w:tc>
        <w:tc>
          <w:tcPr>
            <w:tcW w:w="4634" w:type="dxa"/>
            <w:gridSpan w:val="8"/>
          </w:tcPr>
          <w:p w14:paraId="5CC0EC81" w14:textId="77777777" w:rsidR="00D051D8" w:rsidRPr="00D051D8" w:rsidRDefault="00D051D8" w:rsidP="00255275">
            <w:pPr>
              <w:spacing w:after="0" w:line="240" w:lineRule="auto"/>
              <w:rPr>
                <w:rFonts w:ascii="Times New Roman" w:eastAsia="MS Mincho" w:hAnsi="Times New Roman" w:cs="Times New Roman"/>
                <w:sz w:val="20"/>
                <w:szCs w:val="20"/>
              </w:rPr>
            </w:pPr>
          </w:p>
        </w:tc>
        <w:tc>
          <w:tcPr>
            <w:tcW w:w="1134" w:type="dxa"/>
            <w:gridSpan w:val="2"/>
          </w:tcPr>
          <w:p w14:paraId="703DF5A4" w14:textId="77777777" w:rsidR="00D051D8" w:rsidRPr="00D051D8" w:rsidRDefault="00D051D8" w:rsidP="00255275">
            <w:pPr>
              <w:spacing w:after="0" w:line="240" w:lineRule="auto"/>
              <w:rPr>
                <w:rFonts w:ascii="Times New Roman" w:eastAsia="MS Mincho" w:hAnsi="Times New Roman" w:cs="Times New Roman"/>
                <w:sz w:val="20"/>
                <w:szCs w:val="20"/>
              </w:rPr>
            </w:pPr>
            <w:r w:rsidRPr="00D051D8">
              <w:rPr>
                <w:rFonts w:ascii="Times New Roman" w:eastAsia="MS Mincho" w:hAnsi="Times New Roman" w:cs="Times New Roman"/>
                <w:sz w:val="20"/>
                <w:szCs w:val="20"/>
              </w:rPr>
              <w:t>237</w:t>
            </w:r>
          </w:p>
        </w:tc>
      </w:tr>
    </w:tbl>
    <w:p w14:paraId="7FB91A98" w14:textId="77777777" w:rsidR="00D051D8" w:rsidRPr="00614316" w:rsidRDefault="00D051D8" w:rsidP="00255275">
      <w:pPr>
        <w:spacing w:after="0"/>
        <w:rPr>
          <w:rFonts w:asciiTheme="majorBidi" w:hAnsiTheme="majorBidi" w:cstheme="majorBidi"/>
          <w:b/>
          <w:bCs/>
          <w:sz w:val="24"/>
          <w:szCs w:val="24"/>
        </w:rPr>
      </w:pPr>
    </w:p>
    <w:p w14:paraId="4D7003EB" w14:textId="3E2B8427" w:rsidR="00302638" w:rsidRDefault="00302638" w:rsidP="00255275">
      <w:pPr>
        <w:spacing w:after="0"/>
        <w:jc w:val="both"/>
        <w:rPr>
          <w:rFonts w:asciiTheme="majorBidi" w:hAnsiTheme="majorBidi" w:cstheme="majorBidi"/>
          <w:b/>
          <w:bCs/>
          <w:sz w:val="24"/>
          <w:szCs w:val="24"/>
        </w:rPr>
      </w:pPr>
      <w:r w:rsidRPr="00302638">
        <w:rPr>
          <w:rFonts w:asciiTheme="majorBidi" w:hAnsiTheme="majorBidi" w:cstheme="majorBidi"/>
          <w:b/>
          <w:bCs/>
          <w:sz w:val="24"/>
          <w:szCs w:val="24"/>
        </w:rPr>
        <w:t>PEMBAHASAN</w:t>
      </w:r>
    </w:p>
    <w:p w14:paraId="1CFDA5E3" w14:textId="77777777" w:rsidR="009A6F00" w:rsidRDefault="009A6F00" w:rsidP="00255275">
      <w:pPr>
        <w:spacing w:after="0"/>
        <w:jc w:val="both"/>
        <w:rPr>
          <w:rFonts w:asciiTheme="majorBidi" w:hAnsiTheme="majorBidi" w:cstheme="majorBidi"/>
          <w:sz w:val="24"/>
          <w:szCs w:val="24"/>
        </w:rPr>
        <w:sectPr w:rsidR="009A6F00" w:rsidSect="009E5FB8">
          <w:type w:val="continuous"/>
          <w:pgSz w:w="11906" w:h="16838" w:code="9"/>
          <w:pgMar w:top="1701" w:right="1701" w:bottom="1701" w:left="1701" w:header="709" w:footer="709" w:gutter="0"/>
          <w:cols w:space="708"/>
          <w:docGrid w:linePitch="360"/>
        </w:sectPr>
      </w:pPr>
    </w:p>
    <w:p w14:paraId="57A56E3D" w14:textId="72B46836" w:rsidR="00704EAC" w:rsidRPr="00704EAC" w:rsidRDefault="00704EAC" w:rsidP="00255275">
      <w:pPr>
        <w:spacing w:after="0"/>
        <w:ind w:firstLine="360"/>
        <w:jc w:val="both"/>
        <w:rPr>
          <w:rFonts w:asciiTheme="majorBidi" w:hAnsiTheme="majorBidi" w:cstheme="majorBidi"/>
          <w:sz w:val="24"/>
          <w:szCs w:val="24"/>
        </w:rPr>
      </w:pPr>
      <w:r w:rsidRPr="00704EAC">
        <w:rPr>
          <w:rFonts w:asciiTheme="majorBidi" w:hAnsiTheme="majorBidi" w:cstheme="majorBidi"/>
          <w:sz w:val="24"/>
          <w:szCs w:val="24"/>
        </w:rPr>
        <w:lastRenderedPageBreak/>
        <w:t>Penelitian ini bertujuan untuk mengetahui efektivitas jus tomat untuk meningkatkan perfusi miokard pada penderita hiperkolestrol.</w:t>
      </w:r>
      <w:r>
        <w:rPr>
          <w:rFonts w:asciiTheme="majorBidi" w:hAnsiTheme="majorBidi" w:cstheme="majorBidi"/>
          <w:sz w:val="24"/>
          <w:szCs w:val="24"/>
        </w:rPr>
        <w:t xml:space="preserve"> Berdasarkan </w:t>
      </w:r>
      <w:r w:rsidR="00123F22">
        <w:rPr>
          <w:rFonts w:asciiTheme="majorBidi" w:hAnsiTheme="majorBidi" w:cstheme="majorBidi"/>
          <w:sz w:val="24"/>
          <w:szCs w:val="24"/>
        </w:rPr>
        <w:t xml:space="preserve">hasil pengkajian keedua responden didapatkan manifestasi klinis sebagai </w:t>
      </w:r>
      <w:proofErr w:type="gramStart"/>
      <w:r w:rsidR="00123F22">
        <w:rPr>
          <w:rFonts w:asciiTheme="majorBidi" w:hAnsiTheme="majorBidi" w:cstheme="majorBidi"/>
          <w:sz w:val="24"/>
          <w:szCs w:val="24"/>
        </w:rPr>
        <w:t>berikut :</w:t>
      </w:r>
      <w:proofErr w:type="gramEnd"/>
    </w:p>
    <w:p w14:paraId="3D0F3233" w14:textId="5F38F636" w:rsidR="00145917" w:rsidRPr="00145917" w:rsidRDefault="00145917" w:rsidP="00255275">
      <w:pPr>
        <w:pStyle w:val="ListParagraph"/>
        <w:numPr>
          <w:ilvl w:val="0"/>
          <w:numId w:val="5"/>
        </w:numPr>
        <w:spacing w:after="0"/>
        <w:jc w:val="both"/>
        <w:rPr>
          <w:rFonts w:asciiTheme="majorBidi" w:hAnsiTheme="majorBidi" w:cstheme="majorBidi"/>
          <w:sz w:val="24"/>
          <w:szCs w:val="24"/>
        </w:rPr>
      </w:pPr>
      <w:r w:rsidRPr="00145917">
        <w:rPr>
          <w:rFonts w:asciiTheme="majorBidi" w:hAnsiTheme="majorBidi" w:cstheme="majorBidi"/>
          <w:sz w:val="24"/>
          <w:szCs w:val="24"/>
        </w:rPr>
        <w:t>Kadar Kolesterol &gt; 200 mg/dl</w:t>
      </w:r>
    </w:p>
    <w:p w14:paraId="0B059437" w14:textId="7DECFB5B" w:rsidR="00145917" w:rsidRPr="00145917" w:rsidRDefault="00145917" w:rsidP="00255275">
      <w:pPr>
        <w:pStyle w:val="ListParagraph"/>
        <w:spacing w:after="0"/>
        <w:ind w:left="360" w:firstLine="360"/>
        <w:jc w:val="both"/>
        <w:rPr>
          <w:rFonts w:asciiTheme="majorBidi" w:hAnsiTheme="majorBidi" w:cstheme="majorBidi"/>
          <w:sz w:val="24"/>
          <w:szCs w:val="24"/>
        </w:rPr>
      </w:pPr>
      <w:r>
        <w:rPr>
          <w:rFonts w:asciiTheme="majorBidi" w:hAnsiTheme="majorBidi" w:cstheme="majorBidi"/>
          <w:sz w:val="24"/>
          <w:szCs w:val="24"/>
        </w:rPr>
        <w:t>K</w:t>
      </w:r>
      <w:r w:rsidRPr="00145917">
        <w:rPr>
          <w:rFonts w:asciiTheme="majorBidi" w:hAnsiTheme="majorBidi" w:cstheme="majorBidi"/>
          <w:sz w:val="24"/>
          <w:szCs w:val="24"/>
        </w:rPr>
        <w:t xml:space="preserve">olesterol adalah zat lemak yang terbuat dari zat hati dan lemak jenuh dalam makanan mengandung komponen zat seperti trigliserida, fospolipid, asam lemak dan kolesterol. Kadar kolesterol dalam darah dapat naik karena kelainan pada tingkat lipoprotein, yaitu partikel yang membawa kolesterol dalam aliran darah.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{"citationItems":[{"id":"ITEM-1","itemData":{"author":[{"dropping-particle":"","family":"Prisilia Kurnia Wati","given":"H. S.","non-dropping-particle":"","parse-names":false,"suffix":""}],"container-title":"Journal of Nutrition College","id":"ITEM-1","issue":"1","issued":{"date-parts":[["2020"]]},"page":"11-19","title":"Gambaran Kadar Kolesterol Pada Wanita Lansia Yang Mengkonsumsi Teh Hitam Di Panti Jompo Aisyiyah Kelurahan Sumber Prisilia.","type":"article-journal","volume":"3"},"uris":["http://www.mendeley.com/documents/?uuid=65c8985d-074f-4ef0-949f-2d312038af2b"]}],"mendeley":{"formattedCitation":"(Prisilia Kurnia Wati, 2020)","plainTextFormattedCitation":"(Prisilia Kurnia Wati, 2020)","previouslyFormattedCitation":"(Prisilia Kurnia Wati, 2020)"},"properties":{"noteIndex":0},"schema":"https://github.com/citation-style-language/schema/raw/master/csl-citation.json"}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(Prisilia Kurnia Wati, 2020)</w:t>
      </w:r>
      <w:r w:rsidR="009F7CCF">
        <w:rPr>
          <w:rFonts w:asciiTheme="majorBidi" w:hAnsiTheme="majorBidi" w:cstheme="majorBidi"/>
          <w:sz w:val="24"/>
          <w:szCs w:val="24"/>
        </w:rPr>
        <w:fldChar w:fldCharType="end"/>
      </w:r>
    </w:p>
    <w:p w14:paraId="7013B29B" w14:textId="093DEDC5" w:rsidR="00145917" w:rsidRPr="00145917" w:rsidRDefault="00145917" w:rsidP="00255275">
      <w:pPr>
        <w:pStyle w:val="ListParagraph"/>
        <w:numPr>
          <w:ilvl w:val="0"/>
          <w:numId w:val="5"/>
        </w:numPr>
        <w:spacing w:after="0"/>
        <w:jc w:val="both"/>
        <w:rPr>
          <w:rFonts w:asciiTheme="majorBidi" w:hAnsiTheme="majorBidi" w:cstheme="majorBidi"/>
          <w:sz w:val="24"/>
          <w:szCs w:val="24"/>
        </w:rPr>
      </w:pPr>
      <w:r w:rsidRPr="00145917">
        <w:rPr>
          <w:rFonts w:asciiTheme="majorBidi" w:hAnsiTheme="majorBidi" w:cstheme="majorBidi"/>
          <w:sz w:val="24"/>
          <w:szCs w:val="24"/>
        </w:rPr>
        <w:t>Bahu dan leher pegal</w:t>
      </w:r>
    </w:p>
    <w:p w14:paraId="3EB7E017" w14:textId="1BEC0603" w:rsidR="00145917" w:rsidRPr="00145917" w:rsidRDefault="00145917" w:rsidP="00255275">
      <w:pPr>
        <w:pStyle w:val="ListParagraph"/>
        <w:spacing w:after="0"/>
        <w:ind w:left="360" w:firstLine="360"/>
        <w:jc w:val="both"/>
        <w:rPr>
          <w:rFonts w:asciiTheme="majorBidi" w:hAnsiTheme="majorBidi" w:cstheme="majorBidi"/>
          <w:sz w:val="24"/>
          <w:szCs w:val="24"/>
        </w:rPr>
      </w:pPr>
      <w:r w:rsidRPr="00145917">
        <w:rPr>
          <w:rFonts w:asciiTheme="majorBidi" w:hAnsiTheme="majorBidi" w:cstheme="majorBidi"/>
          <w:sz w:val="24"/>
          <w:szCs w:val="24"/>
        </w:rPr>
        <w:t xml:space="preserve">Meski bisa disebabkan oleh banyak hal, tengkuk terasa pegal-pegal pada kenyatannya bisa menjadi tanda kolesterol tinggi. Kondisi ini dikaitkan dengan penumpukan plak </w:t>
      </w:r>
      <w:r w:rsidRPr="00145917">
        <w:rPr>
          <w:rFonts w:asciiTheme="majorBidi" w:hAnsiTheme="majorBidi" w:cstheme="majorBidi"/>
          <w:sz w:val="24"/>
          <w:szCs w:val="24"/>
        </w:rPr>
        <w:lastRenderedPageBreak/>
        <w:t xml:space="preserve">di pembuluh darah pada area leher. Penumpukan plak akibat kolesterol tinggi tersebut dapat menghalangi aliran darah yang ada di leher dan menuju ke otak.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{"citationItems":[{"id":"ITEM-1","itemData":{"author":[{"dropping-particle":"","family":"Solikin, S., &amp; Muradi","given":"M","non-dropping-particle":"","parse-names":false,"suffix":""}],"container-title":"Jurnal Keperawatan Suaka Insan (Jksi),","id":"ITEM-1","issue":"1","issued":{"date-parts":[["2020"]]},"page":"143-152","title":"Hubungan Kadar Kolesterol Dengan Derajat Hipertensi Pada Pasien Hipertensi Di Puskesmas Sungai Jingah.","type":"article-journal","volume":"5"},"uris":["http://www.mendeley.com/documents/?uuid=1c660724-0898-4a85-95cc-1b4804d76e1a"]}],"mendeley":{"formattedCitation":"(Solikin, S., &amp; Muradi, 2020)","plainTextFormattedCitation":"(Solikin, S., &amp; Muradi, 2020)","previouslyFormattedCitation":"(Solikin, S., &amp; Muradi, 2020)"},"properties":{"noteIndex":0},"schema":"https://github.com/citation-style-language/schema/raw/master/csl-citation.json"}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(Solikin, S., &amp; Muradi, 2020)</w:t>
      </w:r>
      <w:r w:rsidR="009F7CCF">
        <w:rPr>
          <w:rFonts w:asciiTheme="majorBidi" w:hAnsiTheme="majorBidi" w:cstheme="majorBidi"/>
          <w:sz w:val="24"/>
          <w:szCs w:val="24"/>
        </w:rPr>
        <w:fldChar w:fldCharType="end"/>
      </w:r>
    </w:p>
    <w:p w14:paraId="2F1CAEE5" w14:textId="6E0D4062" w:rsidR="00145917" w:rsidRPr="00145917" w:rsidRDefault="00145917" w:rsidP="00255275">
      <w:pPr>
        <w:pStyle w:val="ListParagraph"/>
        <w:numPr>
          <w:ilvl w:val="0"/>
          <w:numId w:val="5"/>
        </w:numPr>
        <w:spacing w:after="0"/>
        <w:jc w:val="both"/>
        <w:rPr>
          <w:rFonts w:asciiTheme="majorBidi" w:hAnsiTheme="majorBidi" w:cstheme="majorBidi"/>
          <w:sz w:val="24"/>
          <w:szCs w:val="24"/>
        </w:rPr>
      </w:pPr>
      <w:r w:rsidRPr="00145917">
        <w:rPr>
          <w:rFonts w:asciiTheme="majorBidi" w:hAnsiTheme="majorBidi" w:cstheme="majorBidi"/>
          <w:sz w:val="24"/>
          <w:szCs w:val="24"/>
        </w:rPr>
        <w:t xml:space="preserve">Nyeri dada </w:t>
      </w:r>
    </w:p>
    <w:p w14:paraId="7A6E472D" w14:textId="58FC1A03" w:rsidR="00145917" w:rsidRPr="00145917" w:rsidRDefault="00145917" w:rsidP="00255275">
      <w:pPr>
        <w:pStyle w:val="ListParagraph"/>
        <w:spacing w:after="0"/>
        <w:ind w:left="360" w:firstLine="360"/>
        <w:jc w:val="both"/>
        <w:rPr>
          <w:rFonts w:asciiTheme="majorBidi" w:hAnsiTheme="majorBidi" w:cstheme="majorBidi"/>
          <w:sz w:val="24"/>
          <w:szCs w:val="24"/>
        </w:rPr>
      </w:pPr>
      <w:r w:rsidRPr="00145917">
        <w:rPr>
          <w:rFonts w:asciiTheme="majorBidi" w:hAnsiTheme="majorBidi" w:cstheme="majorBidi"/>
          <w:sz w:val="24"/>
          <w:szCs w:val="24"/>
        </w:rPr>
        <w:t xml:space="preserve">Penumpukan plak akibat kadar kolesterol tinggi juga bisa terjadi pada pembuluh darah jantung pengidap kolesterol tinggi bisa mengalami gejala nyeri dada. Kondisi inilah yang menjadi awal mula terjadinya penyakit jantung atau serangan jantung sebagai komplikasi dari kolesterol tinggi.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{"citationItems":[{"id":"ITEM-1","itemData":{"author":[{"dropping-particle":"","family":"Solikin, S., &amp; Muradi","given":"M","non-dropping-particle":"","parse-names":false,"suffix":""}],"container-title":"Jurnal Keperawatan Suaka Insan (Jksi),","id":"ITEM-1","issue":"1","issued":{"date-parts":[["2020"]]},"page":"143-152","title":"Hubungan Kadar Kolesterol Dengan Derajat Hipertensi Pada Pasien Hipertensi Di Puskesmas Sungai Jingah.","type":"article-journal","volume":"5"},"uris":["http://www.mendeley.com/documents/?uuid=1c660724-0898-4a85-95cc-1b4804d76e1a"]}],"mendeley":{"formattedCitation":"(Solikin, S., &amp; Muradi, 2020)","plainTextFormattedCitation":"(Solikin, S., &amp; Muradi, 2020)","previouslyFormattedCitation":"(Solikin, S., &amp; Muradi, 2020)"},"properties":{"noteIndex":0},"schema":"https://github.com/citation-style-language/schema/raw/master/csl-citation.json"}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(Solikin, S., &amp; Muradi, 2020)</w:t>
      </w:r>
      <w:r w:rsidR="009F7CCF">
        <w:rPr>
          <w:rFonts w:asciiTheme="majorBidi" w:hAnsiTheme="majorBidi" w:cstheme="majorBidi"/>
          <w:sz w:val="24"/>
          <w:szCs w:val="24"/>
        </w:rPr>
        <w:fldChar w:fldCharType="end"/>
      </w:r>
      <w:r w:rsidR="009F7CCF">
        <w:rPr>
          <w:rFonts w:asciiTheme="majorBidi" w:hAnsiTheme="majorBidi" w:cstheme="majorBidi"/>
          <w:sz w:val="24"/>
          <w:szCs w:val="24"/>
        </w:rPr>
        <w:t xml:space="preserve">. </w:t>
      </w:r>
      <w:r w:rsidRPr="00145917">
        <w:rPr>
          <w:rFonts w:asciiTheme="majorBidi" w:hAnsiTheme="majorBidi" w:cstheme="majorBidi"/>
          <w:sz w:val="24"/>
          <w:szCs w:val="24"/>
        </w:rPr>
        <w:t>Peningkatan kadar kolesterol dalam darah dapat menyebabkan gangguan aliran darah ke miokard sehingga memicu munculnya gejala nyeri dada.</w:t>
      </w:r>
    </w:p>
    <w:p w14:paraId="73AD8E31" w14:textId="5A3C2609" w:rsidR="00145917" w:rsidRPr="00145917" w:rsidRDefault="00145917" w:rsidP="00255275">
      <w:pPr>
        <w:pStyle w:val="ListParagraph"/>
        <w:numPr>
          <w:ilvl w:val="0"/>
          <w:numId w:val="5"/>
        </w:numPr>
        <w:spacing w:after="0"/>
        <w:jc w:val="both"/>
        <w:rPr>
          <w:rFonts w:asciiTheme="majorBidi" w:hAnsiTheme="majorBidi" w:cstheme="majorBidi"/>
          <w:sz w:val="24"/>
          <w:szCs w:val="24"/>
        </w:rPr>
      </w:pPr>
      <w:r w:rsidRPr="00145917">
        <w:rPr>
          <w:rFonts w:asciiTheme="majorBidi" w:hAnsiTheme="majorBidi" w:cstheme="majorBidi"/>
          <w:sz w:val="24"/>
          <w:szCs w:val="24"/>
        </w:rPr>
        <w:t>Mudah mengantuk</w:t>
      </w:r>
    </w:p>
    <w:p w14:paraId="6434EFF3" w14:textId="6820E963" w:rsidR="00145917" w:rsidRPr="00145917" w:rsidRDefault="00145917" w:rsidP="00255275">
      <w:pPr>
        <w:pStyle w:val="ListParagraph"/>
        <w:spacing w:after="0"/>
        <w:ind w:left="360" w:firstLine="360"/>
        <w:jc w:val="both"/>
        <w:rPr>
          <w:rFonts w:asciiTheme="majorBidi" w:hAnsiTheme="majorBidi" w:cstheme="majorBidi"/>
          <w:sz w:val="24"/>
          <w:szCs w:val="24"/>
        </w:rPr>
      </w:pPr>
      <w:r w:rsidRPr="00145917">
        <w:rPr>
          <w:rFonts w:asciiTheme="majorBidi" w:hAnsiTheme="majorBidi" w:cstheme="majorBidi"/>
          <w:sz w:val="24"/>
          <w:szCs w:val="24"/>
        </w:rPr>
        <w:t xml:space="preserve">Sering mengantuk bisa menjadi salah satu dampak tidak langsung </w:t>
      </w:r>
      <w:r w:rsidRPr="00145917">
        <w:rPr>
          <w:rFonts w:asciiTheme="majorBidi" w:hAnsiTheme="majorBidi" w:cstheme="majorBidi"/>
          <w:sz w:val="24"/>
          <w:szCs w:val="24"/>
        </w:rPr>
        <w:lastRenderedPageBreak/>
        <w:t xml:space="preserve">dari kolesterol tinggi dan adanya sumbatan pada pembuluh darah. Sering mengantuk dikaitkan dengan asupan aliran darah yang membawa oksigen ke otak berkurang. Dengan ini, keluhan sering mengantuk dan mudah lelah pun dapat terjadi.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{"citationItems":[{"id":"ITEM-1","itemData":{"author":[{"dropping-particle":"","family":"Prisilia Kurnia Wati","given":"H. S.","non-dropping-particle":"","parse-names":false,"suffix":""}],"container-title":"Journal of Nutrition College","id":"ITEM-1","issue":"1","issued":{"date-parts":[["2020"]]},"page":"11-19","title":"Gambaran Kadar Kolesterol Pada Wanita Lansia Yang Mengkonsumsi Teh Hitam Di Panti Jompo Aisyiyah Kelurahan Sumber Prisilia.","type":"article-journal","volume":"3"},"uris":["http://www.mendeley.com/documents/?uuid=65c8985d-074f-4ef0-949f-2d312038af2b"]}],"mendeley":{"formattedCitation":"(Prisilia Kurnia Wati, 2020)","plainTextFormattedCitation":"(Prisilia Kurnia Wati, 2020)","previouslyFormattedCitation":"(Prisilia Kurnia Wati, 2020)"},"properties":{"noteIndex":0},"schema":"https://github.com/citation-style-language/schema/raw/master/csl-citation.json"}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(Prisilia Kurnia Wati, 2020)</w:t>
      </w:r>
      <w:r w:rsidR="009F7CCF">
        <w:rPr>
          <w:rFonts w:asciiTheme="majorBidi" w:hAnsiTheme="majorBidi" w:cstheme="majorBidi"/>
          <w:sz w:val="24"/>
          <w:szCs w:val="24"/>
        </w:rPr>
        <w:fldChar w:fldCharType="end"/>
      </w:r>
    </w:p>
    <w:p w14:paraId="5DE62ABF" w14:textId="42F8C3B5" w:rsidR="00145917" w:rsidRPr="00145917" w:rsidRDefault="00145917" w:rsidP="00255275">
      <w:pPr>
        <w:pStyle w:val="ListParagraph"/>
        <w:numPr>
          <w:ilvl w:val="0"/>
          <w:numId w:val="5"/>
        </w:numPr>
        <w:spacing w:after="0"/>
        <w:jc w:val="both"/>
        <w:rPr>
          <w:rFonts w:asciiTheme="majorBidi" w:hAnsiTheme="majorBidi" w:cstheme="majorBidi"/>
          <w:sz w:val="24"/>
          <w:szCs w:val="24"/>
        </w:rPr>
      </w:pPr>
      <w:r w:rsidRPr="00145917">
        <w:rPr>
          <w:rFonts w:asciiTheme="majorBidi" w:hAnsiTheme="majorBidi" w:cstheme="majorBidi"/>
          <w:sz w:val="24"/>
          <w:szCs w:val="24"/>
        </w:rPr>
        <w:t>Pusing</w:t>
      </w:r>
    </w:p>
    <w:p w14:paraId="16CCD585" w14:textId="4CA90C1F" w:rsidR="00145917" w:rsidRDefault="00145917" w:rsidP="00255275">
      <w:pPr>
        <w:pStyle w:val="ListParagraph"/>
        <w:spacing w:after="0"/>
        <w:ind w:left="360" w:firstLine="360"/>
        <w:jc w:val="both"/>
        <w:rPr>
          <w:rFonts w:asciiTheme="majorBidi" w:hAnsiTheme="majorBidi" w:cstheme="majorBidi"/>
          <w:sz w:val="24"/>
          <w:szCs w:val="24"/>
        </w:rPr>
      </w:pPr>
      <w:r w:rsidRPr="00145917">
        <w:rPr>
          <w:rFonts w:asciiTheme="majorBidi" w:hAnsiTheme="majorBidi" w:cstheme="majorBidi"/>
          <w:sz w:val="24"/>
          <w:szCs w:val="24"/>
        </w:rPr>
        <w:t xml:space="preserve">Pusing pada kedua responden ini terjadi karena penumpukan kolesterol didinding pembuluh darah arteri menyempit dan menghambat aliran darah ke otak kemudian membuat suplai oksigen ke otak berkurang yang memicu gejala pusing dan sakit kepala terutama pada kepala belakang. </w:t>
      </w:r>
      <w:r w:rsidR="009F7CCF">
        <w:rPr>
          <w:rFonts w:asciiTheme="majorBidi" w:hAnsiTheme="majorBidi" w:cstheme="majorBidi"/>
          <w:sz w:val="24"/>
          <w:szCs w:val="24"/>
        </w:rPr>
        <w:fldChar w:fldCharType="begin" w:fldLock="1"/>
      </w:r>
      <w:r w:rsidR="00C449C9">
        <w:rPr>
          <w:rFonts w:asciiTheme="majorBidi" w:hAnsiTheme="majorBidi" w:cstheme="majorBidi"/>
          <w:sz w:val="24"/>
          <w:szCs w:val="24"/>
        </w:rPr>
        <w:instrText>ADDIN CSL_CITATION {"citationItems":[{"id":"ITEM-1","itemData":{"author":[{"dropping-particle":"","family":"YANNI","given":"N.","non-dropping-particle":"","parse-names":false,"suffix":""}],"container-title":"Fakultas Kesehaan Universitas Aufa Royhan.","id":"ITEM-1","issued":{"date-parts":[["2022"]]},"title":"Hiperkolesterolimia Dengan Pemberian Terapi Rebusan Air Jahe","type":"article-journal"},"uris":["http://www.mendeley.com/documents/?uuid=6127f137-a227-4987-9d95-06a35f1006ea"]}],"mendeley":{"formattedCitation":"(YANNI, 2022)","plainTextFormattedCitation":"(YANNI, 2022)","previouslyFormattedCitation":"(YANNI, 2022)"},"properties":{"noteIndex":0},"schema":"https://github.com/citation-style-language/schema/raw/master/csl-citation.json"}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(YANNI, 2022)</w:t>
      </w:r>
      <w:r w:rsidR="009F7CCF">
        <w:rPr>
          <w:rFonts w:asciiTheme="majorBidi" w:hAnsiTheme="majorBidi" w:cstheme="majorBidi"/>
          <w:sz w:val="24"/>
          <w:szCs w:val="24"/>
        </w:rPr>
        <w:fldChar w:fldCharType="end"/>
      </w:r>
    </w:p>
    <w:p w14:paraId="795D3AD3" w14:textId="77777777" w:rsidR="00123F22" w:rsidRDefault="00123F22" w:rsidP="00255275">
      <w:pPr>
        <w:pStyle w:val="ListParagraph"/>
        <w:spacing w:after="0"/>
        <w:ind w:left="0" w:firstLine="360"/>
        <w:jc w:val="both"/>
        <w:rPr>
          <w:rFonts w:asciiTheme="majorBidi" w:hAnsiTheme="majorBidi" w:cstheme="majorBidi"/>
          <w:sz w:val="24"/>
          <w:szCs w:val="24"/>
        </w:rPr>
      </w:pPr>
      <w:r w:rsidRPr="00123F22">
        <w:rPr>
          <w:rFonts w:asciiTheme="majorBidi" w:hAnsiTheme="majorBidi" w:cstheme="majorBidi"/>
          <w:sz w:val="24"/>
          <w:szCs w:val="24"/>
        </w:rPr>
        <w:t>Pada studi kasus ini ditemukan faktor risiko perfusi miokard yaitu hipertensi, hiperlipidemia, hiperglikemia dan riwayat penyakit jantung dalam keluarga sehingga dapat dirumuskan diagnosa keperawatan risiko perfusi miokard tidak efektif dibuktikan dengan faktor risiko hipertensi, hiperlipidemia, hiperglikemia dan riwayat penyakit jantung dalam keluarga</w:t>
      </w:r>
    </w:p>
    <w:p w14:paraId="797C939B" w14:textId="5745F321" w:rsidR="00123F22" w:rsidRDefault="00123F22" w:rsidP="00255275">
      <w:pPr>
        <w:pStyle w:val="ListParagraph"/>
        <w:spacing w:after="0"/>
        <w:ind w:left="0" w:firstLine="360"/>
        <w:jc w:val="both"/>
        <w:rPr>
          <w:rFonts w:asciiTheme="majorBidi" w:hAnsiTheme="majorBidi" w:cstheme="majorBidi"/>
          <w:sz w:val="24"/>
          <w:szCs w:val="24"/>
        </w:rPr>
      </w:pPr>
      <w:r w:rsidRPr="00123F22">
        <w:rPr>
          <w:rFonts w:asciiTheme="majorBidi" w:hAnsiTheme="majorBidi" w:cstheme="majorBidi"/>
          <w:sz w:val="24"/>
          <w:szCs w:val="24"/>
        </w:rPr>
        <w:t xml:space="preserve">Intervensi pemberian jus tomat pada penderita hiperkolesterolemia yang mengalami masalah keperawatan risiko perfusi miokard ini dilakukan selama 6 hari dengan frekuensi 2 kali sehari pagi dan sore sesuai dengan penelitian sebelumnya. Tindakan pemberian jus tomat ini dilakukan sesuai dengan SOP.  Jus tomat diminum 2x setelah makan selama 6 hari bertujuan untuk menurunkan kadar kolesterol. Jus tomat mengandung senyawa antioksidan yaitu karatinoid, vitamin E, vitamin C dan </w:t>
      </w:r>
      <w:r w:rsidRPr="00123F22">
        <w:rPr>
          <w:rFonts w:asciiTheme="majorBidi" w:hAnsiTheme="majorBidi" w:cstheme="majorBidi"/>
          <w:sz w:val="24"/>
          <w:szCs w:val="24"/>
        </w:rPr>
        <w:lastRenderedPageBreak/>
        <w:t xml:space="preserve">likopen. Unntuk mengatasi masalah risiko perfusi miokard tidak efektif dan menurunkan kadar kolesterol. </w:t>
      </w:r>
      <w:r w:rsidR="009F7CCF">
        <w:rPr>
          <w:rFonts w:asciiTheme="majorBidi" w:hAnsiTheme="majorBidi" w:cstheme="majorBidi"/>
          <w:sz w:val="24"/>
          <w:szCs w:val="24"/>
        </w:rPr>
        <w:fldChar w:fldCharType="begin" w:fldLock="1"/>
      </w:r>
      <w:r w:rsidR="009F7CCF">
        <w:rPr>
          <w:rFonts w:asciiTheme="majorBidi" w:hAnsiTheme="majorBidi" w:cstheme="majorBidi"/>
          <w:sz w:val="24"/>
          <w:szCs w:val="24"/>
        </w:rPr>
        <w:instrText>ADDIN CSL_CITATION {"citationItems":[{"id":"ITEM-1","itemData":{"author":[{"dropping-particle":"","family":"Anggraeni","given":"I. P.","non-dropping-particle":"","parse-names":false,"suffix":""}],"id":"ITEM-1","issued":{"date-parts":[["2020"]]},"title":"Pengaruh Pemberian Jus Tomat Terhadap Kadar Kolesterol Dalam Darah Pada Pasien Hiperkoleterolemia Puskesmas Bergas Di Kabupaten Semarang.","type":"article-journal"},"uris":["http://www.mendeley.com/documents/?uuid=6f4be391-5aa0-4b4d-8f8f-e830ba78f04b"]}],"mendeley":{"formattedCitation":"(Anggraeni, 2020)","plainTextFormattedCitation":"(Anggraeni, 2020)","previouslyFormattedCitation":"(Anggraeni, 2020)"},"properties":{"noteIndex":0},"schema":"https://github.com/citation-style-language/schema/raw/master/csl-citation.json"}</w:instrText>
      </w:r>
      <w:r w:rsidR="009F7CCF">
        <w:rPr>
          <w:rFonts w:asciiTheme="majorBidi" w:hAnsiTheme="majorBidi" w:cstheme="majorBidi"/>
          <w:sz w:val="24"/>
          <w:szCs w:val="24"/>
        </w:rPr>
        <w:fldChar w:fldCharType="separate"/>
      </w:r>
      <w:r w:rsidR="009F7CCF" w:rsidRPr="009F7CCF">
        <w:rPr>
          <w:rFonts w:asciiTheme="majorBidi" w:hAnsiTheme="majorBidi" w:cstheme="majorBidi"/>
          <w:noProof/>
          <w:sz w:val="24"/>
          <w:szCs w:val="24"/>
        </w:rPr>
        <w:t>(Anggraeni, 2020)</w:t>
      </w:r>
      <w:r w:rsidR="009F7CCF">
        <w:rPr>
          <w:rFonts w:asciiTheme="majorBidi" w:hAnsiTheme="majorBidi" w:cstheme="majorBidi"/>
          <w:sz w:val="24"/>
          <w:szCs w:val="24"/>
        </w:rPr>
        <w:fldChar w:fldCharType="end"/>
      </w:r>
    </w:p>
    <w:p w14:paraId="7D68987A" w14:textId="02A8E0FA" w:rsidR="00123F22" w:rsidRDefault="00123F22" w:rsidP="00255275">
      <w:pPr>
        <w:pStyle w:val="ListParagraph"/>
        <w:spacing w:after="0"/>
        <w:ind w:left="0" w:firstLine="360"/>
        <w:jc w:val="both"/>
        <w:rPr>
          <w:rFonts w:asciiTheme="majorBidi" w:hAnsiTheme="majorBidi" w:cstheme="majorBidi"/>
          <w:sz w:val="24"/>
          <w:szCs w:val="24"/>
        </w:rPr>
      </w:pPr>
      <w:r w:rsidRPr="00123F22">
        <w:rPr>
          <w:rFonts w:asciiTheme="majorBidi" w:hAnsiTheme="majorBidi" w:cstheme="majorBidi"/>
          <w:sz w:val="24"/>
          <w:szCs w:val="24"/>
        </w:rPr>
        <w:t xml:space="preserve">Luaran yang digunakan dalam studi kasus ini adalah perfusi </w:t>
      </w:r>
      <w:proofErr w:type="gramStart"/>
      <w:r w:rsidRPr="00123F22">
        <w:rPr>
          <w:rFonts w:asciiTheme="majorBidi" w:hAnsiTheme="majorBidi" w:cstheme="majorBidi"/>
          <w:sz w:val="24"/>
          <w:szCs w:val="24"/>
        </w:rPr>
        <w:t>miokard.</w:t>
      </w:r>
      <w:r>
        <w:rPr>
          <w:rFonts w:asciiTheme="majorBidi" w:hAnsiTheme="majorBidi" w:cstheme="majorBidi"/>
          <w:sz w:val="24"/>
          <w:szCs w:val="24"/>
        </w:rPr>
        <w:t>.</w:t>
      </w:r>
      <w:proofErr w:type="gramEnd"/>
      <w:r w:rsidRPr="00123F22">
        <w:rPr>
          <w:rFonts w:asciiTheme="majorBidi" w:hAnsiTheme="majorBidi" w:cstheme="majorBidi"/>
          <w:sz w:val="24"/>
          <w:szCs w:val="24"/>
        </w:rPr>
        <w:t>Hasil pemeriksaan kadar kolesterol pada kedua responden mengalami penurunan yaitu 250 mg/dL menjajdi 237 mg/dL (13 mg/dl) dan 300 mg/dL menjadi 263 mg/dL (37 mg/dl)</w:t>
      </w:r>
      <w:r w:rsidR="008C7000">
        <w:rPr>
          <w:rFonts w:asciiTheme="majorBidi" w:hAnsiTheme="majorBidi" w:cstheme="majorBidi"/>
          <w:sz w:val="24"/>
          <w:szCs w:val="24"/>
        </w:rPr>
        <w:t xml:space="preserve">. </w:t>
      </w:r>
      <w:r w:rsidR="008C7000" w:rsidRPr="008C7000">
        <w:rPr>
          <w:rFonts w:asciiTheme="majorBidi" w:hAnsiTheme="majorBidi" w:cstheme="majorBidi"/>
          <w:sz w:val="24"/>
          <w:szCs w:val="24"/>
        </w:rPr>
        <w:t>Berdasarkan hasil evaluasi tersbut dapat dikatakan bahwa pemberian jus tomat dapat meningkatkan perfusi miokard dan menurunkan kadar kolesterol darrah. Penurunan kadar kolesterol darah akan meningkatkan aliran darah ke jaringan tubuh terutama miokard dan meningkatkan perfusi mokard.</w:t>
      </w:r>
    </w:p>
    <w:p w14:paraId="26C30215" w14:textId="77777777" w:rsidR="00255275" w:rsidRPr="00145917" w:rsidRDefault="00255275" w:rsidP="00255275">
      <w:pPr>
        <w:pStyle w:val="ListParagraph"/>
        <w:spacing w:after="0"/>
        <w:ind w:left="0" w:firstLine="360"/>
        <w:jc w:val="both"/>
        <w:rPr>
          <w:rFonts w:asciiTheme="majorBidi" w:hAnsiTheme="majorBidi" w:cstheme="majorBidi"/>
          <w:sz w:val="24"/>
          <w:szCs w:val="24"/>
        </w:rPr>
      </w:pPr>
    </w:p>
    <w:p w14:paraId="4F737EB4" w14:textId="4F65C425" w:rsidR="00302638" w:rsidRDefault="00302638" w:rsidP="00255275">
      <w:pPr>
        <w:spacing w:after="0"/>
        <w:jc w:val="both"/>
        <w:rPr>
          <w:rFonts w:asciiTheme="majorBidi" w:hAnsiTheme="majorBidi" w:cstheme="majorBidi"/>
          <w:b/>
          <w:bCs/>
          <w:sz w:val="24"/>
          <w:szCs w:val="24"/>
        </w:rPr>
      </w:pPr>
      <w:r w:rsidRPr="00302638">
        <w:rPr>
          <w:rFonts w:asciiTheme="majorBidi" w:hAnsiTheme="majorBidi" w:cstheme="majorBidi"/>
          <w:b/>
          <w:bCs/>
          <w:sz w:val="24"/>
          <w:szCs w:val="24"/>
        </w:rPr>
        <w:t>KESIMPULAN</w:t>
      </w:r>
    </w:p>
    <w:p w14:paraId="52090F86" w14:textId="04B70585" w:rsidR="00DC269D" w:rsidRPr="00DC269D" w:rsidRDefault="00DC269D" w:rsidP="00255275">
      <w:pPr>
        <w:spacing w:after="0"/>
        <w:ind w:firstLine="360"/>
        <w:jc w:val="both"/>
        <w:rPr>
          <w:rFonts w:asciiTheme="majorBidi" w:hAnsiTheme="majorBidi" w:cstheme="majorBidi"/>
          <w:sz w:val="24"/>
          <w:szCs w:val="24"/>
        </w:rPr>
      </w:pPr>
      <w:r w:rsidRPr="00DC269D">
        <w:rPr>
          <w:rFonts w:asciiTheme="majorBidi" w:hAnsiTheme="majorBidi" w:cstheme="majorBidi"/>
          <w:sz w:val="24"/>
          <w:szCs w:val="24"/>
        </w:rPr>
        <w:t>Berdasarkan hasil studi kasus yang dilakukan pada dua responden</w:t>
      </w:r>
      <w:r>
        <w:rPr>
          <w:rFonts w:asciiTheme="majorBidi" w:hAnsiTheme="majorBidi" w:cstheme="majorBidi"/>
          <w:sz w:val="24"/>
          <w:szCs w:val="24"/>
        </w:rPr>
        <w:t xml:space="preserve"> dapat disimpulkan bahwa </w:t>
      </w:r>
    </w:p>
    <w:p w14:paraId="6FD774F4" w14:textId="25F7A96B" w:rsidR="00D93266" w:rsidRPr="00C43953" w:rsidRDefault="00C43953" w:rsidP="00255275">
      <w:pPr>
        <w:pStyle w:val="ListParagraph"/>
        <w:numPr>
          <w:ilvl w:val="0"/>
          <w:numId w:val="3"/>
        </w:numPr>
        <w:spacing w:after="0"/>
        <w:jc w:val="both"/>
        <w:rPr>
          <w:rFonts w:asciiTheme="majorBidi" w:hAnsiTheme="majorBidi" w:cstheme="majorBidi"/>
          <w:sz w:val="24"/>
          <w:szCs w:val="24"/>
        </w:rPr>
      </w:pPr>
      <w:r w:rsidRPr="00C43953">
        <w:rPr>
          <w:rFonts w:asciiTheme="majorBidi" w:hAnsiTheme="majorBidi" w:cstheme="majorBidi"/>
          <w:sz w:val="24"/>
          <w:szCs w:val="24"/>
        </w:rPr>
        <w:t xml:space="preserve">Penelitian ini dilakukan pada 2 responden setelah dilakukan pengkajian didapatkan hasil pada Ny. S merupakan responden perempuan dengan usia 60 tahun, memiliki kadar kolesterol 250 mg/dL dan Ny. I responden perempuan dengan usia 63 tahun, memiliki kadar kolesterol 2 mg/dL. Kedua responden mengeluh </w:t>
      </w:r>
      <w:bookmarkStart w:id="4" w:name="_Hlk207864779"/>
      <w:r w:rsidRPr="00C43953">
        <w:rPr>
          <w:rFonts w:asciiTheme="majorBidi" w:hAnsiTheme="majorBidi" w:cstheme="majorBidi"/>
          <w:sz w:val="24"/>
          <w:szCs w:val="24"/>
        </w:rPr>
        <w:t>Pundak pegal, mudah Lelah, mudah mengantuk dan pusing pada tengkuk kepala belakang sampai pundak</w:t>
      </w:r>
      <w:bookmarkEnd w:id="4"/>
    </w:p>
    <w:p w14:paraId="6322A91D" w14:textId="77777777" w:rsidR="00C00F47" w:rsidRDefault="00C43953" w:rsidP="00255275">
      <w:pPr>
        <w:pStyle w:val="ListParagraph"/>
        <w:numPr>
          <w:ilvl w:val="0"/>
          <w:numId w:val="3"/>
        </w:numPr>
        <w:spacing w:after="0"/>
        <w:jc w:val="both"/>
        <w:rPr>
          <w:rFonts w:asciiTheme="majorBidi" w:hAnsiTheme="majorBidi" w:cstheme="majorBidi"/>
          <w:sz w:val="24"/>
          <w:szCs w:val="24"/>
        </w:rPr>
        <w:sectPr w:rsidR="00C00F47" w:rsidSect="009A6F00">
          <w:type w:val="continuous"/>
          <w:pgSz w:w="11906" w:h="16838" w:code="9"/>
          <w:pgMar w:top="1701" w:right="1701" w:bottom="1701" w:left="1701" w:header="709" w:footer="709" w:gutter="0"/>
          <w:cols w:num="2" w:space="708"/>
          <w:docGrid w:linePitch="360"/>
        </w:sectPr>
      </w:pPr>
      <w:r>
        <w:rPr>
          <w:rFonts w:asciiTheme="majorBidi" w:hAnsiTheme="majorBidi" w:cstheme="majorBidi"/>
          <w:sz w:val="24"/>
          <w:szCs w:val="24"/>
        </w:rPr>
        <w:t xml:space="preserve">Setalah dilakukan implementasi </w:t>
      </w:r>
      <w:r w:rsidRPr="00C43953">
        <w:rPr>
          <w:rFonts w:asciiTheme="majorBidi" w:hAnsiTheme="majorBidi" w:cstheme="majorBidi"/>
          <w:sz w:val="24"/>
          <w:szCs w:val="24"/>
        </w:rPr>
        <w:t xml:space="preserve">pemberian jus tomat </w:t>
      </w:r>
      <w:r>
        <w:rPr>
          <w:rFonts w:asciiTheme="majorBidi" w:hAnsiTheme="majorBidi" w:cstheme="majorBidi"/>
          <w:sz w:val="24"/>
          <w:szCs w:val="24"/>
        </w:rPr>
        <w:t xml:space="preserve">pada kedua responden </w:t>
      </w:r>
      <w:r w:rsidRPr="00C43953">
        <w:rPr>
          <w:rFonts w:asciiTheme="majorBidi" w:hAnsiTheme="majorBidi" w:cstheme="majorBidi"/>
          <w:sz w:val="24"/>
          <w:szCs w:val="24"/>
        </w:rPr>
        <w:t>perfusi miokard</w:t>
      </w:r>
      <w:r>
        <w:rPr>
          <w:rFonts w:asciiTheme="majorBidi" w:hAnsiTheme="majorBidi" w:cstheme="majorBidi"/>
          <w:sz w:val="24"/>
          <w:szCs w:val="24"/>
        </w:rPr>
        <w:t xml:space="preserve"> meningkat, keluhan p</w:t>
      </w:r>
      <w:r w:rsidRPr="00C43953">
        <w:rPr>
          <w:rFonts w:asciiTheme="majorBidi" w:hAnsiTheme="majorBidi" w:cstheme="majorBidi"/>
          <w:sz w:val="24"/>
          <w:szCs w:val="24"/>
        </w:rPr>
        <w:t xml:space="preserve">undak pegal, mudah </w:t>
      </w:r>
      <w:r w:rsidR="00FB17A0">
        <w:rPr>
          <w:rFonts w:asciiTheme="majorBidi" w:hAnsiTheme="majorBidi" w:cstheme="majorBidi"/>
          <w:sz w:val="24"/>
          <w:szCs w:val="24"/>
        </w:rPr>
        <w:t>l</w:t>
      </w:r>
      <w:r w:rsidRPr="00C43953">
        <w:rPr>
          <w:rFonts w:asciiTheme="majorBidi" w:hAnsiTheme="majorBidi" w:cstheme="majorBidi"/>
          <w:sz w:val="24"/>
          <w:szCs w:val="24"/>
        </w:rPr>
        <w:t>elah, mudah mengantuk</w:t>
      </w:r>
      <w:r w:rsidR="00FB17A0">
        <w:rPr>
          <w:rFonts w:asciiTheme="majorBidi" w:hAnsiTheme="majorBidi" w:cstheme="majorBidi"/>
          <w:sz w:val="24"/>
          <w:szCs w:val="24"/>
        </w:rPr>
        <w:t xml:space="preserve">, </w:t>
      </w:r>
    </w:p>
    <w:p w14:paraId="7406809F" w14:textId="77777777" w:rsidR="00C00F47" w:rsidRDefault="00C43953" w:rsidP="00C00F47">
      <w:pPr>
        <w:pStyle w:val="ListParagraph"/>
        <w:numPr>
          <w:ilvl w:val="0"/>
          <w:numId w:val="3"/>
        </w:numPr>
        <w:spacing w:after="0"/>
        <w:jc w:val="both"/>
        <w:rPr>
          <w:rFonts w:asciiTheme="majorBidi" w:hAnsiTheme="majorBidi" w:cstheme="majorBidi"/>
          <w:sz w:val="24"/>
          <w:szCs w:val="24"/>
        </w:rPr>
      </w:pPr>
      <w:r w:rsidRPr="00C43953">
        <w:rPr>
          <w:rFonts w:asciiTheme="majorBidi" w:hAnsiTheme="majorBidi" w:cstheme="majorBidi"/>
          <w:sz w:val="24"/>
          <w:szCs w:val="24"/>
        </w:rPr>
        <w:lastRenderedPageBreak/>
        <w:t xml:space="preserve">pusing pada tengkuk kepala belakang sampai pundak </w:t>
      </w:r>
      <w:r w:rsidR="00FB17A0">
        <w:rPr>
          <w:rFonts w:asciiTheme="majorBidi" w:hAnsiTheme="majorBidi" w:cstheme="majorBidi"/>
          <w:sz w:val="24"/>
          <w:szCs w:val="24"/>
        </w:rPr>
        <w:t xml:space="preserve">menurun </w:t>
      </w:r>
      <w:r w:rsidRPr="00C43953">
        <w:rPr>
          <w:rFonts w:asciiTheme="majorBidi" w:hAnsiTheme="majorBidi" w:cstheme="majorBidi"/>
          <w:sz w:val="24"/>
          <w:szCs w:val="24"/>
        </w:rPr>
        <w:t>dan kadar kolesterol darah</w:t>
      </w:r>
      <w:r>
        <w:rPr>
          <w:rFonts w:asciiTheme="majorBidi" w:hAnsiTheme="majorBidi" w:cstheme="majorBidi"/>
          <w:sz w:val="24"/>
          <w:szCs w:val="24"/>
        </w:rPr>
        <w:t xml:space="preserve"> menurun</w:t>
      </w:r>
      <w:r w:rsidR="00C04B67">
        <w:rPr>
          <w:rFonts w:asciiTheme="majorBidi" w:hAnsiTheme="majorBidi" w:cstheme="majorBidi"/>
          <w:sz w:val="24"/>
          <w:szCs w:val="24"/>
        </w:rPr>
        <w:t>.</w:t>
      </w:r>
      <w:r w:rsidRPr="00C43953">
        <w:rPr>
          <w:rFonts w:asciiTheme="majorBidi" w:hAnsiTheme="majorBidi" w:cstheme="majorBidi"/>
          <w:sz w:val="24"/>
          <w:szCs w:val="24"/>
        </w:rPr>
        <w:t xml:space="preserve"> Penurunan kadar kolesterol darah akan meningkatkan aliran darah ke jaringan tubuh terutama miokard dan meningkatkan perfusi mokard. </w:t>
      </w:r>
    </w:p>
    <w:p w14:paraId="55341467" w14:textId="7C069D2B" w:rsidR="00C00F47" w:rsidRDefault="00145917" w:rsidP="00C00F47">
      <w:pPr>
        <w:pStyle w:val="ListParagraph"/>
        <w:numPr>
          <w:ilvl w:val="0"/>
          <w:numId w:val="3"/>
        </w:numPr>
        <w:spacing w:after="0"/>
        <w:jc w:val="both"/>
        <w:rPr>
          <w:rFonts w:asciiTheme="majorBidi" w:hAnsiTheme="majorBidi" w:cstheme="majorBidi"/>
          <w:sz w:val="24"/>
          <w:szCs w:val="24"/>
        </w:rPr>
      </w:pPr>
      <w:r w:rsidRPr="00C00F47">
        <w:rPr>
          <w:rFonts w:asciiTheme="majorBidi" w:hAnsiTheme="majorBidi" w:cstheme="majorBidi"/>
          <w:sz w:val="24"/>
          <w:szCs w:val="24"/>
        </w:rPr>
        <w:t xml:space="preserve">Jus tomat yang diberikan 2 kali sehari selama 6 hari berturut-turut efektif untuk meningkatkan perfusi miokard pada penderita hiperkolesterolemia dibuktikan dengan capaian skala dari skala 3 </w:t>
      </w:r>
      <w:proofErr w:type="gramStart"/>
      <w:r w:rsidRPr="00C00F47">
        <w:rPr>
          <w:rFonts w:asciiTheme="majorBidi" w:hAnsiTheme="majorBidi" w:cstheme="majorBidi"/>
          <w:sz w:val="24"/>
          <w:szCs w:val="24"/>
        </w:rPr>
        <w:t>( sedang</w:t>
      </w:r>
      <w:proofErr w:type="gramEnd"/>
      <w:r w:rsidRPr="00C00F47">
        <w:rPr>
          <w:rFonts w:asciiTheme="majorBidi" w:hAnsiTheme="majorBidi" w:cstheme="majorBidi"/>
          <w:sz w:val="24"/>
          <w:szCs w:val="24"/>
        </w:rPr>
        <w:t>) menjadi skala 5 (meningkat)</w:t>
      </w:r>
      <w:r w:rsidR="00C04B67" w:rsidRPr="00C00F47">
        <w:rPr>
          <w:rFonts w:asciiTheme="majorBidi" w:hAnsiTheme="majorBidi" w:cstheme="majorBidi"/>
          <w:sz w:val="24"/>
          <w:szCs w:val="24"/>
        </w:rPr>
        <w:t xml:space="preserve"> dan penurunan kadar kolesterol yaitu 250 mg/dL menjajdi 237 mg/dL (13 mg/dl) dan 300 mg/dL menj</w:t>
      </w:r>
      <w:r w:rsidR="00C00F47" w:rsidRPr="00C00F47">
        <w:rPr>
          <w:rFonts w:asciiTheme="majorBidi" w:hAnsiTheme="majorBidi" w:cstheme="majorBidi"/>
          <w:sz w:val="24"/>
          <w:szCs w:val="24"/>
        </w:rPr>
        <w:t xml:space="preserve">adi 263 mg/dL (37 mg/dl). </w:t>
      </w:r>
    </w:p>
    <w:p w14:paraId="24C885D7" w14:textId="77777777" w:rsidR="00C00F47" w:rsidRDefault="00C00F47" w:rsidP="00C00F47">
      <w:pPr>
        <w:pStyle w:val="ListParagraph"/>
        <w:spacing w:after="0"/>
        <w:ind w:left="360"/>
        <w:jc w:val="both"/>
        <w:rPr>
          <w:rFonts w:asciiTheme="majorBidi" w:hAnsiTheme="majorBidi" w:cstheme="majorBidi"/>
          <w:sz w:val="24"/>
          <w:szCs w:val="24"/>
        </w:rPr>
      </w:pPr>
    </w:p>
    <w:p w14:paraId="2564B07C" w14:textId="77777777" w:rsidR="00C00F47" w:rsidRDefault="00302638" w:rsidP="00C00F47">
      <w:pPr>
        <w:spacing w:after="0"/>
        <w:jc w:val="both"/>
        <w:rPr>
          <w:rFonts w:asciiTheme="majorBidi" w:hAnsiTheme="majorBidi" w:cstheme="majorBidi"/>
          <w:b/>
          <w:bCs/>
          <w:sz w:val="24"/>
          <w:szCs w:val="24"/>
        </w:rPr>
      </w:pPr>
      <w:r w:rsidRPr="00C00F47">
        <w:rPr>
          <w:rFonts w:asciiTheme="majorBidi" w:hAnsiTheme="majorBidi" w:cstheme="majorBidi"/>
          <w:b/>
          <w:bCs/>
          <w:sz w:val="24"/>
          <w:szCs w:val="24"/>
        </w:rPr>
        <w:t>SARAN</w:t>
      </w:r>
      <w:r w:rsidR="00C00F47" w:rsidRPr="00C00F47">
        <w:rPr>
          <w:rFonts w:asciiTheme="majorBidi" w:hAnsiTheme="majorBidi" w:cstheme="majorBidi"/>
          <w:b/>
          <w:bCs/>
          <w:sz w:val="24"/>
          <w:szCs w:val="24"/>
        </w:rPr>
        <w:t xml:space="preserve">. </w:t>
      </w:r>
    </w:p>
    <w:p w14:paraId="2E7A84EB" w14:textId="453C6AAF" w:rsidR="00C00F47" w:rsidRDefault="00C00F47" w:rsidP="00C00F47">
      <w:pPr>
        <w:spacing w:after="0"/>
        <w:jc w:val="both"/>
        <w:rPr>
          <w:rFonts w:asciiTheme="majorBidi" w:hAnsiTheme="majorBidi" w:cstheme="majorBidi"/>
          <w:sz w:val="24"/>
          <w:szCs w:val="24"/>
        </w:rPr>
      </w:pPr>
      <w:r>
        <w:rPr>
          <w:rFonts w:asciiTheme="majorBidi" w:hAnsiTheme="majorBidi" w:cstheme="majorBidi"/>
          <w:sz w:val="24"/>
          <w:szCs w:val="24"/>
        </w:rPr>
        <w:t xml:space="preserve">       </w:t>
      </w:r>
      <w:bookmarkStart w:id="5" w:name="_GoBack"/>
      <w:bookmarkEnd w:id="5"/>
      <w:r w:rsidRPr="00C00F47">
        <w:rPr>
          <w:rFonts w:asciiTheme="majorBidi" w:hAnsiTheme="majorBidi" w:cstheme="majorBidi"/>
          <w:sz w:val="24"/>
          <w:szCs w:val="24"/>
        </w:rPr>
        <w:t>Bagi peneliti selanjutnya diharapkan peneliti selanjutnya dapat mengembangkan studi kasus ini lebih baik lagi dan memperbanyak referensi, wawasan terkait pemberian jus tomat untuk meningkatkan perfusi miokard serta menurunk</w:t>
      </w:r>
      <w:r>
        <w:rPr>
          <w:rFonts w:asciiTheme="majorBidi" w:hAnsiTheme="majorBidi" w:cstheme="majorBidi"/>
          <w:sz w:val="24"/>
          <w:szCs w:val="24"/>
        </w:rPr>
        <w:t>an kadar kolesterol.</w:t>
      </w:r>
    </w:p>
    <w:p w14:paraId="0F545B50" w14:textId="77777777" w:rsidR="00C00F47" w:rsidRDefault="00C00F47" w:rsidP="00C00F47">
      <w:pPr>
        <w:spacing w:after="0"/>
        <w:jc w:val="both"/>
        <w:rPr>
          <w:rFonts w:asciiTheme="majorBidi" w:hAnsiTheme="majorBidi" w:cstheme="majorBidi"/>
          <w:sz w:val="24"/>
          <w:szCs w:val="24"/>
        </w:rPr>
      </w:pPr>
    </w:p>
    <w:p w14:paraId="323FC59C" w14:textId="46FE3C6C" w:rsidR="00C00F47" w:rsidRDefault="00C00F47" w:rsidP="00C00F47">
      <w:pPr>
        <w:jc w:val="both"/>
        <w:rPr>
          <w:rFonts w:asciiTheme="majorBidi" w:hAnsiTheme="majorBidi" w:cstheme="majorBidi"/>
          <w:b/>
          <w:bCs/>
          <w:sz w:val="24"/>
          <w:szCs w:val="24"/>
        </w:rPr>
      </w:pPr>
      <w:r>
        <w:rPr>
          <w:rFonts w:asciiTheme="majorBidi" w:hAnsiTheme="majorBidi" w:cstheme="majorBidi"/>
          <w:b/>
          <w:bCs/>
          <w:sz w:val="24"/>
          <w:szCs w:val="24"/>
        </w:rPr>
        <w:t>DAFTAR PUSTAKA</w:t>
      </w:r>
    </w:p>
    <w:p w14:paraId="2679444B"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Pr>
          <w:rFonts w:asciiTheme="majorBidi" w:hAnsiTheme="majorBidi" w:cstheme="majorBidi"/>
          <w:sz w:val="24"/>
          <w:szCs w:val="24"/>
        </w:rPr>
        <w:fldChar w:fldCharType="begin" w:fldLock="1"/>
      </w:r>
      <w:r w:rsidRPr="00C449C9">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C449C9">
        <w:rPr>
          <w:rFonts w:ascii="Times New Roman" w:hAnsi="Times New Roman" w:cs="Times New Roman"/>
          <w:noProof/>
          <w:sz w:val="24"/>
        </w:rPr>
        <w:t xml:space="preserve">Anggraeni, I. P. (2020). </w:t>
      </w:r>
      <w:r w:rsidRPr="00C449C9">
        <w:rPr>
          <w:rFonts w:ascii="Times New Roman" w:hAnsi="Times New Roman" w:cs="Times New Roman"/>
          <w:i/>
          <w:iCs/>
          <w:noProof/>
          <w:sz w:val="24"/>
        </w:rPr>
        <w:t>Pengaruh Pemberian Jus Tomat Terhadap Kadar Kolesterol Dalam Darah Pada Pasien Hiperkoleterolemia Puskesmas Bergas Di Kabupaten Semarang.</w:t>
      </w:r>
      <w:r w:rsidRPr="00C449C9">
        <w:rPr>
          <w:rFonts w:ascii="Times New Roman" w:hAnsi="Times New Roman" w:cs="Times New Roman"/>
          <w:noProof/>
          <w:sz w:val="24"/>
        </w:rPr>
        <w:t xml:space="preserve"> Perpusnwu.Web.Id/Karyailmiah.</w:t>
      </w:r>
    </w:p>
    <w:p w14:paraId="153DA7A6"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Kemenkes. (2020a). </w:t>
      </w:r>
      <w:r w:rsidRPr="00C449C9">
        <w:rPr>
          <w:rFonts w:ascii="Times New Roman" w:hAnsi="Times New Roman" w:cs="Times New Roman"/>
          <w:i/>
          <w:iCs/>
          <w:noProof/>
          <w:sz w:val="24"/>
        </w:rPr>
        <w:t>Profil Kesehatan Indonesia.</w:t>
      </w:r>
    </w:p>
    <w:p w14:paraId="795539D5"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Kemenkes, R. (2020b). </w:t>
      </w:r>
      <w:r w:rsidRPr="00C449C9">
        <w:rPr>
          <w:rFonts w:ascii="Times New Roman" w:hAnsi="Times New Roman" w:cs="Times New Roman"/>
          <w:i/>
          <w:iCs/>
          <w:noProof/>
          <w:sz w:val="24"/>
        </w:rPr>
        <w:t>Profil Kesehatan Indonesia.</w:t>
      </w:r>
    </w:p>
    <w:p w14:paraId="559898DD"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Pokja SDKI DPP PPNI, T. (2017). </w:t>
      </w:r>
      <w:r w:rsidRPr="00C449C9">
        <w:rPr>
          <w:rFonts w:ascii="Times New Roman" w:hAnsi="Times New Roman" w:cs="Times New Roman"/>
          <w:i/>
          <w:iCs/>
          <w:noProof/>
          <w:sz w:val="24"/>
        </w:rPr>
        <w:t>Standar Diagnosa Keperawatan Indonesia</w:t>
      </w:r>
      <w:r w:rsidRPr="00C449C9">
        <w:rPr>
          <w:rFonts w:ascii="Times New Roman" w:hAnsi="Times New Roman" w:cs="Times New Roman"/>
          <w:noProof/>
          <w:sz w:val="24"/>
        </w:rPr>
        <w:t>.</w:t>
      </w:r>
    </w:p>
    <w:p w14:paraId="5A2D331F"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lastRenderedPageBreak/>
        <w:t xml:space="preserve">Prisilia Kurnia Wati, H. S. (2020). Gambaran Kadar Kolesterol Pada Wanita Lansia Yang Mengkonsumsi Teh Hitam Di Panti Jompo Aisyiyah Kelurahan Sumber Prisilia. </w:t>
      </w:r>
      <w:r w:rsidRPr="00C449C9">
        <w:rPr>
          <w:rFonts w:ascii="Times New Roman" w:hAnsi="Times New Roman" w:cs="Times New Roman"/>
          <w:i/>
          <w:iCs/>
          <w:noProof/>
          <w:sz w:val="24"/>
        </w:rPr>
        <w:t>Journal of Nutrition College</w:t>
      </w:r>
      <w:r w:rsidRPr="00C449C9">
        <w:rPr>
          <w:rFonts w:ascii="Times New Roman" w:hAnsi="Times New Roman" w:cs="Times New Roman"/>
          <w:noProof/>
          <w:sz w:val="24"/>
        </w:rPr>
        <w:t xml:space="preserve">, </w:t>
      </w:r>
      <w:r w:rsidRPr="00C449C9">
        <w:rPr>
          <w:rFonts w:ascii="Times New Roman" w:hAnsi="Times New Roman" w:cs="Times New Roman"/>
          <w:i/>
          <w:iCs/>
          <w:noProof/>
          <w:sz w:val="24"/>
        </w:rPr>
        <w:t>3</w:t>
      </w:r>
      <w:r w:rsidRPr="00C449C9">
        <w:rPr>
          <w:rFonts w:ascii="Times New Roman" w:hAnsi="Times New Roman" w:cs="Times New Roman"/>
          <w:noProof/>
          <w:sz w:val="24"/>
        </w:rPr>
        <w:t>(1), 11–19.</w:t>
      </w:r>
    </w:p>
    <w:p w14:paraId="130F0820"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Puspitasari, E. (2018). Analisis Beberapa Faktor Risiko Hiperkolesterolemia Pada Calon Jemaah Berdasarkan Siskohatkes Tahap 2 di Kabupaten Magetan. </w:t>
      </w:r>
      <w:r w:rsidRPr="00C449C9">
        <w:rPr>
          <w:rFonts w:ascii="Times New Roman" w:hAnsi="Times New Roman" w:cs="Times New Roman"/>
          <w:i/>
          <w:iCs/>
          <w:noProof/>
          <w:sz w:val="24"/>
        </w:rPr>
        <w:t>Skripsi. Stiker Bhakti Husada Mulia Madiun.</w:t>
      </w:r>
    </w:p>
    <w:p w14:paraId="42B781A0"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Rika Novia, V. (2021). Pengaruh Pemberian Jus Tomat (Lycopersicum Commune) Terhadap Hiperkolesterolemia Pada Lansia Laki-Laki Dengan Hipertensi 2021 the Effect of Tomato (Lycopersicum Commune) Juice on Hypercholesterolemia in Elderly Man With Hypertension 2021. </w:t>
      </w:r>
      <w:r w:rsidRPr="00C449C9">
        <w:rPr>
          <w:rFonts w:ascii="Times New Roman" w:hAnsi="Times New Roman" w:cs="Times New Roman"/>
          <w:i/>
          <w:iCs/>
          <w:noProof/>
          <w:sz w:val="24"/>
        </w:rPr>
        <w:t>Kesehatan Saintika Meditory, Jurnal</w:t>
      </w:r>
      <w:r w:rsidRPr="00C449C9">
        <w:rPr>
          <w:rFonts w:ascii="Times New Roman" w:hAnsi="Times New Roman" w:cs="Times New Roman"/>
          <w:noProof/>
          <w:sz w:val="24"/>
        </w:rPr>
        <w:t>, 85–93.</w:t>
      </w:r>
    </w:p>
    <w:p w14:paraId="14F4B457"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Riskesdas. (2018). </w:t>
      </w:r>
      <w:r w:rsidRPr="00C449C9">
        <w:rPr>
          <w:rFonts w:ascii="Times New Roman" w:hAnsi="Times New Roman" w:cs="Times New Roman"/>
          <w:i/>
          <w:iCs/>
          <w:noProof/>
          <w:sz w:val="24"/>
        </w:rPr>
        <w:t>Riset Kesehatan Dasar (Riskesdas) 2018 . Badan penelitian dan pengembangan kesehatan kementrian RI tahun</w:t>
      </w:r>
      <w:r w:rsidRPr="00C449C9">
        <w:rPr>
          <w:rFonts w:ascii="Times New Roman" w:hAnsi="Times New Roman" w:cs="Times New Roman"/>
          <w:noProof/>
          <w:sz w:val="24"/>
        </w:rPr>
        <w:t>.</w:t>
      </w:r>
    </w:p>
    <w:p w14:paraId="0AB71F96"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Setiani, A. (2020). Gambaran Faktor Yang Mempengaruhi Kadar Kolesterol Pada Pasien Hiperkolesterolemia Di Rumah Sakit Islam Sultan Agung Semarang. </w:t>
      </w:r>
      <w:r w:rsidRPr="00C449C9">
        <w:rPr>
          <w:rFonts w:ascii="Times New Roman" w:hAnsi="Times New Roman" w:cs="Times New Roman"/>
          <w:i/>
          <w:iCs/>
          <w:noProof/>
          <w:sz w:val="24"/>
        </w:rPr>
        <w:t>Jurnal Ilmu Keperawatan</w:t>
      </w:r>
      <w:r w:rsidRPr="00C449C9">
        <w:rPr>
          <w:rFonts w:ascii="Times New Roman" w:hAnsi="Times New Roman" w:cs="Times New Roman"/>
          <w:noProof/>
          <w:sz w:val="24"/>
        </w:rPr>
        <w:t>, 9–10.</w:t>
      </w:r>
    </w:p>
    <w:p w14:paraId="2E4376E3"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Solikin, S., &amp; Muradi, M. (2020). Hubungan Kadar Kolesterol Dengan Derajat Hipertensi Pada Pasien Hipertensi Di Puskesmas Sungai Jingah. </w:t>
      </w:r>
      <w:r w:rsidRPr="00C449C9">
        <w:rPr>
          <w:rFonts w:ascii="Times New Roman" w:hAnsi="Times New Roman" w:cs="Times New Roman"/>
          <w:i/>
          <w:iCs/>
          <w:noProof/>
          <w:sz w:val="24"/>
        </w:rPr>
        <w:t>Jurnal Keperawatan Suaka Insan (Jksi),</w:t>
      </w:r>
      <w:r w:rsidRPr="00C449C9">
        <w:rPr>
          <w:rFonts w:ascii="Times New Roman" w:hAnsi="Times New Roman" w:cs="Times New Roman"/>
          <w:noProof/>
          <w:sz w:val="24"/>
        </w:rPr>
        <w:t xml:space="preserve"> </w:t>
      </w:r>
      <w:r w:rsidRPr="00C449C9">
        <w:rPr>
          <w:rFonts w:ascii="Times New Roman" w:hAnsi="Times New Roman" w:cs="Times New Roman"/>
          <w:i/>
          <w:iCs/>
          <w:noProof/>
          <w:sz w:val="24"/>
        </w:rPr>
        <w:t>5</w:t>
      </w:r>
      <w:r w:rsidRPr="00C449C9">
        <w:rPr>
          <w:rFonts w:ascii="Times New Roman" w:hAnsi="Times New Roman" w:cs="Times New Roman"/>
          <w:noProof/>
          <w:sz w:val="24"/>
        </w:rPr>
        <w:t>(1), 143–152. https://doi.org/10.51143/jksi.v5i1.230</w:t>
      </w:r>
    </w:p>
    <w:p w14:paraId="6D34C18C"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Sudiarto, Soewito, &amp; Huriah, T. (2017). Potensi Licopen Pada Tomat Untuk Penurunan Kadar Kolesterol (LDL) Pada Penderita Hipertensi (Hiperkolesterolemi). </w:t>
      </w:r>
      <w:r w:rsidRPr="00C449C9">
        <w:rPr>
          <w:rFonts w:ascii="Times New Roman" w:hAnsi="Times New Roman" w:cs="Times New Roman"/>
          <w:i/>
          <w:iCs/>
          <w:noProof/>
          <w:sz w:val="24"/>
        </w:rPr>
        <w:t>Journal of Nursing and Health,</w:t>
      </w:r>
      <w:r w:rsidRPr="00C449C9">
        <w:rPr>
          <w:rFonts w:ascii="Times New Roman" w:hAnsi="Times New Roman" w:cs="Times New Roman"/>
          <w:noProof/>
          <w:sz w:val="24"/>
        </w:rPr>
        <w:t xml:space="preserve"> </w:t>
      </w:r>
      <w:r w:rsidRPr="00C449C9">
        <w:rPr>
          <w:rFonts w:ascii="Times New Roman" w:hAnsi="Times New Roman" w:cs="Times New Roman"/>
          <w:i/>
          <w:iCs/>
          <w:noProof/>
          <w:sz w:val="24"/>
        </w:rPr>
        <w:t>2</w:t>
      </w:r>
      <w:r w:rsidRPr="00C449C9">
        <w:rPr>
          <w:rFonts w:ascii="Times New Roman" w:hAnsi="Times New Roman" w:cs="Times New Roman"/>
          <w:noProof/>
          <w:sz w:val="24"/>
        </w:rPr>
        <w:t>(1), 22–31.</w:t>
      </w:r>
    </w:p>
    <w:p w14:paraId="1BF204F5"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lastRenderedPageBreak/>
        <w:t xml:space="preserve">Tim Pokja SLKI DPP PPNI. (2018). </w:t>
      </w:r>
      <w:r w:rsidRPr="00C449C9">
        <w:rPr>
          <w:rFonts w:ascii="Times New Roman" w:hAnsi="Times New Roman" w:cs="Times New Roman"/>
          <w:i/>
          <w:iCs/>
          <w:noProof/>
          <w:sz w:val="24"/>
        </w:rPr>
        <w:t>Standar Luaran Keperawatan Indonesia (SLKI)</w:t>
      </w:r>
      <w:r w:rsidRPr="00C449C9">
        <w:rPr>
          <w:rFonts w:ascii="Times New Roman" w:hAnsi="Times New Roman" w:cs="Times New Roman"/>
          <w:noProof/>
          <w:sz w:val="24"/>
        </w:rPr>
        <w:t xml:space="preserve"> (Edisi 1). Jakarta : Persatuan Perawat Nasional Indonesia.</w:t>
      </w:r>
    </w:p>
    <w:p w14:paraId="2EB4F077"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Vino Rika Nofia, R. I. S. D. (2018). wortel terhadap penurunan kadar kolesterol pada pasien hiperkolesterolemia. </w:t>
      </w:r>
      <w:r w:rsidRPr="00C449C9">
        <w:rPr>
          <w:rFonts w:ascii="Times New Roman" w:hAnsi="Times New Roman" w:cs="Times New Roman"/>
          <w:i/>
          <w:iCs/>
          <w:noProof/>
          <w:sz w:val="24"/>
        </w:rPr>
        <w:t xml:space="preserve">Ensiklopedia </w:t>
      </w:r>
      <w:r w:rsidRPr="00C449C9">
        <w:rPr>
          <w:rFonts w:ascii="Times New Roman" w:hAnsi="Times New Roman" w:cs="Times New Roman"/>
          <w:i/>
          <w:iCs/>
          <w:noProof/>
          <w:sz w:val="24"/>
        </w:rPr>
        <w:lastRenderedPageBreak/>
        <w:t>Of Journal</w:t>
      </w:r>
      <w:r w:rsidRPr="00C449C9">
        <w:rPr>
          <w:rFonts w:ascii="Times New Roman" w:hAnsi="Times New Roman" w:cs="Times New Roman"/>
          <w:noProof/>
          <w:sz w:val="24"/>
        </w:rPr>
        <w:t xml:space="preserve">, </w:t>
      </w:r>
      <w:r w:rsidRPr="00C449C9">
        <w:rPr>
          <w:rFonts w:ascii="Times New Roman" w:hAnsi="Times New Roman" w:cs="Times New Roman"/>
          <w:i/>
          <w:iCs/>
          <w:noProof/>
          <w:sz w:val="24"/>
        </w:rPr>
        <w:t>1</w:t>
      </w:r>
      <w:r w:rsidRPr="00C449C9">
        <w:rPr>
          <w:rFonts w:ascii="Times New Roman" w:hAnsi="Times New Roman" w:cs="Times New Roman"/>
          <w:noProof/>
          <w:sz w:val="24"/>
        </w:rPr>
        <w:t>(1), 139–146.</w:t>
      </w:r>
    </w:p>
    <w:p w14:paraId="6E79C751" w14:textId="77777777" w:rsidR="00C00F47" w:rsidRPr="00C449C9" w:rsidRDefault="00C00F47" w:rsidP="00C00F47">
      <w:pPr>
        <w:pStyle w:val="ListParagraph"/>
        <w:widowControl w:val="0"/>
        <w:numPr>
          <w:ilvl w:val="0"/>
          <w:numId w:val="10"/>
        </w:numPr>
        <w:autoSpaceDE w:val="0"/>
        <w:autoSpaceDN w:val="0"/>
        <w:adjustRightInd w:val="0"/>
        <w:spacing w:line="240" w:lineRule="auto"/>
        <w:ind w:left="360"/>
        <w:jc w:val="both"/>
        <w:rPr>
          <w:rFonts w:ascii="Times New Roman" w:hAnsi="Times New Roman" w:cs="Times New Roman"/>
          <w:noProof/>
          <w:sz w:val="24"/>
        </w:rPr>
      </w:pPr>
      <w:r w:rsidRPr="00C449C9">
        <w:rPr>
          <w:rFonts w:ascii="Times New Roman" w:hAnsi="Times New Roman" w:cs="Times New Roman"/>
          <w:noProof/>
          <w:sz w:val="24"/>
        </w:rPr>
        <w:t xml:space="preserve">YANNI, N. (2022). Hiperkolesterolimia Dengan Pemberian Terapi Rebusan Air Jahe. </w:t>
      </w:r>
      <w:r w:rsidRPr="00C449C9">
        <w:rPr>
          <w:rFonts w:ascii="Times New Roman" w:hAnsi="Times New Roman" w:cs="Times New Roman"/>
          <w:i/>
          <w:iCs/>
          <w:noProof/>
          <w:sz w:val="24"/>
        </w:rPr>
        <w:t>Fakultas Kesehaan Universitas Aufa Royhan.</w:t>
      </w:r>
      <w:r w:rsidRPr="00C449C9">
        <w:rPr>
          <w:rFonts w:ascii="Times New Roman" w:hAnsi="Times New Roman" w:cs="Times New Roman"/>
          <w:noProof/>
          <w:sz w:val="24"/>
        </w:rPr>
        <w:t xml:space="preserve"> https://repository.unar.ac.id/jspui/handle/123456789/1374</w:t>
      </w:r>
    </w:p>
    <w:p w14:paraId="50E05035" w14:textId="77777777" w:rsidR="00C00F47" w:rsidRDefault="00C00F47" w:rsidP="00C00F47">
      <w:pPr>
        <w:jc w:val="both"/>
        <w:sectPr w:rsidR="00C00F47" w:rsidSect="00C00F47">
          <w:type w:val="continuous"/>
          <w:pgSz w:w="11906" w:h="16838" w:code="9"/>
          <w:pgMar w:top="1701" w:right="1701" w:bottom="1701" w:left="1701" w:header="709" w:footer="709" w:gutter="0"/>
          <w:cols w:num="2" w:space="708"/>
          <w:docGrid w:linePitch="360"/>
        </w:sectPr>
      </w:pPr>
      <w:r>
        <w:fldChar w:fldCharType="end"/>
      </w:r>
    </w:p>
    <w:p w14:paraId="4871DCBE" w14:textId="77777777" w:rsidR="00C00F47" w:rsidRPr="008A5F10" w:rsidRDefault="00C00F47" w:rsidP="00C00F47">
      <w:pPr>
        <w:jc w:val="both"/>
        <w:rPr>
          <w:rFonts w:asciiTheme="majorBidi" w:hAnsiTheme="majorBidi" w:cstheme="majorBidi"/>
          <w:sz w:val="24"/>
          <w:szCs w:val="24"/>
        </w:rPr>
      </w:pPr>
    </w:p>
    <w:p w14:paraId="2260DDB1" w14:textId="77777777" w:rsidR="00C00F47" w:rsidRDefault="00C00F47" w:rsidP="00C00F47">
      <w:pPr>
        <w:jc w:val="both"/>
        <w:rPr>
          <w:rFonts w:asciiTheme="majorBidi" w:hAnsiTheme="majorBidi" w:cstheme="majorBidi"/>
          <w:b/>
          <w:bCs/>
          <w:sz w:val="24"/>
          <w:szCs w:val="24"/>
        </w:rPr>
      </w:pPr>
    </w:p>
    <w:p w14:paraId="0CE3A2CB" w14:textId="13E90DD5" w:rsidR="00C00F47" w:rsidRDefault="00C00F47" w:rsidP="00C00F47">
      <w:pPr>
        <w:spacing w:after="0"/>
        <w:jc w:val="both"/>
        <w:rPr>
          <w:rFonts w:asciiTheme="majorBidi" w:hAnsiTheme="majorBidi" w:cstheme="majorBidi"/>
          <w:sz w:val="24"/>
          <w:szCs w:val="24"/>
        </w:rPr>
      </w:pPr>
    </w:p>
    <w:p w14:paraId="6EC44DD0" w14:textId="7BEA0F8F" w:rsidR="00C00F47" w:rsidRDefault="00C00F47" w:rsidP="00C00F47">
      <w:pPr>
        <w:spacing w:after="0"/>
        <w:jc w:val="both"/>
        <w:rPr>
          <w:rFonts w:asciiTheme="majorBidi" w:hAnsiTheme="majorBidi" w:cstheme="majorBidi"/>
          <w:sz w:val="24"/>
          <w:szCs w:val="24"/>
        </w:rPr>
      </w:pPr>
    </w:p>
    <w:p w14:paraId="5D63C979" w14:textId="58350FC8" w:rsidR="00C00F47" w:rsidRDefault="00C00F47" w:rsidP="00C00F47">
      <w:pPr>
        <w:spacing w:after="0"/>
        <w:jc w:val="both"/>
        <w:rPr>
          <w:rFonts w:asciiTheme="majorBidi" w:hAnsiTheme="majorBidi" w:cstheme="majorBidi"/>
          <w:sz w:val="24"/>
          <w:szCs w:val="24"/>
        </w:rPr>
      </w:pPr>
    </w:p>
    <w:p w14:paraId="06AB49EB" w14:textId="743F832D" w:rsidR="00C00F47" w:rsidRDefault="00C00F47" w:rsidP="00C00F47">
      <w:pPr>
        <w:spacing w:after="0"/>
        <w:jc w:val="both"/>
        <w:rPr>
          <w:rFonts w:asciiTheme="majorBidi" w:hAnsiTheme="majorBidi" w:cstheme="majorBidi"/>
          <w:sz w:val="24"/>
          <w:szCs w:val="24"/>
        </w:rPr>
      </w:pPr>
    </w:p>
    <w:p w14:paraId="43984823" w14:textId="44144B0B" w:rsidR="00C00F47" w:rsidRDefault="00C00F47" w:rsidP="00C00F47">
      <w:pPr>
        <w:spacing w:after="0"/>
        <w:jc w:val="both"/>
        <w:rPr>
          <w:rFonts w:asciiTheme="majorBidi" w:hAnsiTheme="majorBidi" w:cstheme="majorBidi"/>
          <w:sz w:val="24"/>
          <w:szCs w:val="24"/>
        </w:rPr>
      </w:pPr>
    </w:p>
    <w:p w14:paraId="598FC727" w14:textId="7BD7FB0E" w:rsidR="00C00F47" w:rsidRDefault="00C00F47" w:rsidP="00C00F47">
      <w:pPr>
        <w:spacing w:after="0"/>
        <w:jc w:val="both"/>
        <w:rPr>
          <w:rFonts w:asciiTheme="majorBidi" w:hAnsiTheme="majorBidi" w:cstheme="majorBidi"/>
          <w:sz w:val="24"/>
          <w:szCs w:val="24"/>
        </w:rPr>
      </w:pPr>
    </w:p>
    <w:p w14:paraId="27C74AC3" w14:textId="238BEC4A" w:rsidR="00C00F47" w:rsidRDefault="00C00F47" w:rsidP="00C00F47">
      <w:pPr>
        <w:spacing w:after="0"/>
        <w:jc w:val="both"/>
        <w:rPr>
          <w:rFonts w:asciiTheme="majorBidi" w:hAnsiTheme="majorBidi" w:cstheme="majorBidi"/>
          <w:sz w:val="24"/>
          <w:szCs w:val="24"/>
        </w:rPr>
      </w:pPr>
    </w:p>
    <w:p w14:paraId="49F4975E" w14:textId="475FCBBD" w:rsidR="00C00F47" w:rsidRDefault="00C00F47" w:rsidP="00C00F47">
      <w:pPr>
        <w:spacing w:after="0"/>
        <w:jc w:val="both"/>
        <w:rPr>
          <w:rFonts w:asciiTheme="majorBidi" w:hAnsiTheme="majorBidi" w:cstheme="majorBidi"/>
          <w:sz w:val="24"/>
          <w:szCs w:val="24"/>
        </w:rPr>
      </w:pPr>
    </w:p>
    <w:p w14:paraId="4117DC4A" w14:textId="4B6AD96D" w:rsidR="00C00F47" w:rsidRDefault="00C00F47" w:rsidP="00C00F47">
      <w:pPr>
        <w:spacing w:after="0"/>
        <w:jc w:val="both"/>
        <w:rPr>
          <w:rFonts w:asciiTheme="majorBidi" w:hAnsiTheme="majorBidi" w:cstheme="majorBidi"/>
          <w:sz w:val="24"/>
          <w:szCs w:val="24"/>
        </w:rPr>
      </w:pPr>
    </w:p>
    <w:p w14:paraId="5D23FC91" w14:textId="489D3BF0" w:rsidR="00C00F47" w:rsidRDefault="00C00F47" w:rsidP="00C00F47">
      <w:pPr>
        <w:spacing w:after="0"/>
        <w:jc w:val="both"/>
        <w:rPr>
          <w:rFonts w:asciiTheme="majorBidi" w:hAnsiTheme="majorBidi" w:cstheme="majorBidi"/>
          <w:sz w:val="24"/>
          <w:szCs w:val="24"/>
        </w:rPr>
      </w:pPr>
    </w:p>
    <w:p w14:paraId="53114A4A" w14:textId="595BEC7F" w:rsidR="00C00F47" w:rsidRDefault="00C00F47" w:rsidP="00C00F47">
      <w:pPr>
        <w:spacing w:after="0"/>
        <w:jc w:val="both"/>
        <w:rPr>
          <w:rFonts w:asciiTheme="majorBidi" w:hAnsiTheme="majorBidi" w:cstheme="majorBidi"/>
          <w:sz w:val="24"/>
          <w:szCs w:val="24"/>
        </w:rPr>
      </w:pPr>
    </w:p>
    <w:p w14:paraId="368CA864" w14:textId="4D24DF84" w:rsidR="00C00F47" w:rsidRDefault="00C00F47" w:rsidP="00C00F47">
      <w:pPr>
        <w:spacing w:after="0"/>
        <w:jc w:val="both"/>
        <w:rPr>
          <w:rFonts w:asciiTheme="majorBidi" w:hAnsiTheme="majorBidi" w:cstheme="majorBidi"/>
          <w:sz w:val="24"/>
          <w:szCs w:val="24"/>
        </w:rPr>
      </w:pPr>
    </w:p>
    <w:p w14:paraId="1A9FA6F8" w14:textId="79D52DAA" w:rsidR="00C00F47" w:rsidRDefault="00C00F47" w:rsidP="00C00F47">
      <w:pPr>
        <w:spacing w:after="0"/>
        <w:jc w:val="both"/>
        <w:rPr>
          <w:rFonts w:asciiTheme="majorBidi" w:hAnsiTheme="majorBidi" w:cstheme="majorBidi"/>
          <w:sz w:val="24"/>
          <w:szCs w:val="24"/>
        </w:rPr>
      </w:pPr>
    </w:p>
    <w:p w14:paraId="0245CE18" w14:textId="4B002198" w:rsidR="00C00F47" w:rsidRDefault="00C00F47" w:rsidP="00C00F47">
      <w:pPr>
        <w:spacing w:after="0"/>
        <w:jc w:val="both"/>
        <w:rPr>
          <w:rFonts w:asciiTheme="majorBidi" w:hAnsiTheme="majorBidi" w:cstheme="majorBidi"/>
          <w:sz w:val="24"/>
          <w:szCs w:val="24"/>
        </w:rPr>
      </w:pPr>
    </w:p>
    <w:p w14:paraId="5F15AADF" w14:textId="5D491802" w:rsidR="00C00F47" w:rsidRDefault="00C00F47" w:rsidP="00C00F47">
      <w:pPr>
        <w:spacing w:after="0"/>
        <w:jc w:val="both"/>
        <w:rPr>
          <w:rFonts w:asciiTheme="majorBidi" w:hAnsiTheme="majorBidi" w:cstheme="majorBidi"/>
          <w:sz w:val="24"/>
          <w:szCs w:val="24"/>
        </w:rPr>
      </w:pPr>
    </w:p>
    <w:p w14:paraId="582AED40" w14:textId="01DC9901" w:rsidR="00C00F47" w:rsidRDefault="00C00F47" w:rsidP="00C00F47">
      <w:pPr>
        <w:spacing w:after="0"/>
        <w:jc w:val="both"/>
        <w:rPr>
          <w:rFonts w:asciiTheme="majorBidi" w:hAnsiTheme="majorBidi" w:cstheme="majorBidi"/>
          <w:sz w:val="24"/>
          <w:szCs w:val="24"/>
        </w:rPr>
      </w:pPr>
    </w:p>
    <w:p w14:paraId="06E66C4C" w14:textId="50D5442D" w:rsidR="00C00F47" w:rsidRDefault="00C00F47" w:rsidP="00C00F47">
      <w:pPr>
        <w:spacing w:after="0"/>
        <w:jc w:val="both"/>
        <w:rPr>
          <w:rFonts w:asciiTheme="majorBidi" w:hAnsiTheme="majorBidi" w:cstheme="majorBidi"/>
          <w:sz w:val="24"/>
          <w:szCs w:val="24"/>
        </w:rPr>
      </w:pPr>
    </w:p>
    <w:p w14:paraId="20A55565" w14:textId="01C9D332" w:rsidR="00C00F47" w:rsidRDefault="00C00F47" w:rsidP="00C00F47">
      <w:pPr>
        <w:spacing w:after="0"/>
        <w:jc w:val="both"/>
        <w:rPr>
          <w:rFonts w:asciiTheme="majorBidi" w:hAnsiTheme="majorBidi" w:cstheme="majorBidi"/>
          <w:sz w:val="24"/>
          <w:szCs w:val="24"/>
        </w:rPr>
      </w:pPr>
    </w:p>
    <w:p w14:paraId="36B7CDED" w14:textId="4463CFBF" w:rsidR="00C00F47" w:rsidRDefault="00C00F47" w:rsidP="00C00F47">
      <w:pPr>
        <w:spacing w:after="0"/>
        <w:jc w:val="both"/>
        <w:rPr>
          <w:rFonts w:asciiTheme="majorBidi" w:hAnsiTheme="majorBidi" w:cstheme="majorBidi"/>
          <w:sz w:val="24"/>
          <w:szCs w:val="24"/>
        </w:rPr>
      </w:pPr>
    </w:p>
    <w:p w14:paraId="4425AA47" w14:textId="7402421A" w:rsidR="00C00F47" w:rsidRDefault="00C00F47" w:rsidP="00C00F47">
      <w:pPr>
        <w:spacing w:after="0"/>
        <w:jc w:val="both"/>
        <w:rPr>
          <w:rFonts w:asciiTheme="majorBidi" w:hAnsiTheme="majorBidi" w:cstheme="majorBidi"/>
          <w:sz w:val="24"/>
          <w:szCs w:val="24"/>
        </w:rPr>
      </w:pPr>
    </w:p>
    <w:p w14:paraId="15AED742" w14:textId="6F84C389" w:rsidR="00C00F47" w:rsidRDefault="00C00F47" w:rsidP="00C00F47">
      <w:pPr>
        <w:spacing w:after="0"/>
        <w:jc w:val="both"/>
        <w:rPr>
          <w:rFonts w:asciiTheme="majorBidi" w:hAnsiTheme="majorBidi" w:cstheme="majorBidi"/>
          <w:sz w:val="24"/>
          <w:szCs w:val="24"/>
        </w:rPr>
      </w:pPr>
    </w:p>
    <w:p w14:paraId="534E4053" w14:textId="77777777" w:rsidR="00C00F47" w:rsidRPr="00C00F47" w:rsidRDefault="00C00F47" w:rsidP="00C00F47">
      <w:pPr>
        <w:spacing w:after="0"/>
        <w:jc w:val="both"/>
        <w:rPr>
          <w:rFonts w:asciiTheme="majorBidi" w:hAnsiTheme="majorBidi" w:cstheme="majorBidi"/>
          <w:sz w:val="24"/>
          <w:szCs w:val="24"/>
        </w:rPr>
      </w:pPr>
    </w:p>
    <w:p w14:paraId="28133ADE" w14:textId="77777777" w:rsidR="00DC269D" w:rsidRDefault="00DC269D" w:rsidP="00DC269D">
      <w:pPr>
        <w:pStyle w:val="ListParagraph"/>
        <w:numPr>
          <w:ilvl w:val="0"/>
          <w:numId w:val="9"/>
        </w:numPr>
        <w:jc w:val="both"/>
        <w:rPr>
          <w:rFonts w:asciiTheme="majorBidi" w:hAnsiTheme="majorBidi" w:cstheme="majorBidi"/>
          <w:sz w:val="24"/>
          <w:szCs w:val="24"/>
        </w:rPr>
        <w:sectPr w:rsidR="00DC269D" w:rsidSect="00C00F47">
          <w:type w:val="continuous"/>
          <w:pgSz w:w="11906" w:h="16838" w:code="9"/>
          <w:pgMar w:top="1701" w:right="1701" w:bottom="1701" w:left="1701" w:header="709" w:footer="709" w:gutter="0"/>
          <w:cols w:num="2" w:space="708"/>
          <w:docGrid w:linePitch="360"/>
        </w:sectPr>
      </w:pPr>
    </w:p>
    <w:p w14:paraId="79E64D1A" w14:textId="77777777" w:rsidR="008A5F10" w:rsidRPr="008A5F10" w:rsidRDefault="008A5F10" w:rsidP="00C00F47">
      <w:pPr>
        <w:pStyle w:val="ListParagraph"/>
        <w:widowControl w:val="0"/>
        <w:numPr>
          <w:ilvl w:val="0"/>
          <w:numId w:val="10"/>
        </w:numPr>
        <w:autoSpaceDE w:val="0"/>
        <w:autoSpaceDN w:val="0"/>
        <w:adjustRightInd w:val="0"/>
        <w:spacing w:line="240" w:lineRule="auto"/>
        <w:ind w:left="360"/>
        <w:jc w:val="both"/>
        <w:rPr>
          <w:rFonts w:asciiTheme="majorBidi" w:hAnsiTheme="majorBidi" w:cstheme="majorBidi"/>
          <w:sz w:val="24"/>
          <w:szCs w:val="24"/>
        </w:rPr>
      </w:pPr>
    </w:p>
    <w:sectPr w:rsidR="008A5F10" w:rsidRPr="008A5F10" w:rsidSect="00C00F47">
      <w:type w:val="continuous"/>
      <w:pgSz w:w="11906" w:h="16838" w:code="9"/>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B76"/>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C0251F9"/>
    <w:multiLevelType w:val="hybridMultilevel"/>
    <w:tmpl w:val="B3A432CE"/>
    <w:lvl w:ilvl="0" w:tplc="6D221CF6">
      <w:start w:val="1"/>
      <w:numFmt w:val="decimal"/>
      <w:lvlText w:val="%1."/>
      <w:lvlJc w:val="left"/>
      <w:pPr>
        <w:ind w:left="360" w:hanging="360"/>
      </w:pPr>
      <w:rPr>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23482AD5"/>
    <w:multiLevelType w:val="hybridMultilevel"/>
    <w:tmpl w:val="C5D8A5A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433E6160"/>
    <w:multiLevelType w:val="hybridMultilevel"/>
    <w:tmpl w:val="DC2C2D7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1A4564D"/>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5E471583"/>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102D61"/>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00F6B"/>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8"/>
  </w:num>
  <w:num w:numId="2">
    <w:abstractNumId w:val="6"/>
  </w:num>
  <w:num w:numId="3">
    <w:abstractNumId w:val="2"/>
  </w:num>
  <w:num w:numId="4">
    <w:abstractNumId w:val="0"/>
  </w:num>
  <w:num w:numId="5">
    <w:abstractNumId w:val="4"/>
  </w:num>
  <w:num w:numId="6">
    <w:abstractNumId w:val="5"/>
  </w:num>
  <w:num w:numId="7">
    <w:abstractNumId w:val="9"/>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60A"/>
    <w:rsid w:val="00076719"/>
    <w:rsid w:val="000C4F15"/>
    <w:rsid w:val="000E5A89"/>
    <w:rsid w:val="00123F22"/>
    <w:rsid w:val="00145917"/>
    <w:rsid w:val="001A076A"/>
    <w:rsid w:val="00241773"/>
    <w:rsid w:val="00252E57"/>
    <w:rsid w:val="00255275"/>
    <w:rsid w:val="00280FB5"/>
    <w:rsid w:val="00302638"/>
    <w:rsid w:val="00341B37"/>
    <w:rsid w:val="00346A9F"/>
    <w:rsid w:val="00396D35"/>
    <w:rsid w:val="003E1FCA"/>
    <w:rsid w:val="0040460A"/>
    <w:rsid w:val="0042115F"/>
    <w:rsid w:val="00434693"/>
    <w:rsid w:val="0044189D"/>
    <w:rsid w:val="0044762B"/>
    <w:rsid w:val="004B3C09"/>
    <w:rsid w:val="005C6D5F"/>
    <w:rsid w:val="00614316"/>
    <w:rsid w:val="006159D0"/>
    <w:rsid w:val="00704EAC"/>
    <w:rsid w:val="00746834"/>
    <w:rsid w:val="00756D89"/>
    <w:rsid w:val="00770AA8"/>
    <w:rsid w:val="007A433C"/>
    <w:rsid w:val="008A5F10"/>
    <w:rsid w:val="008C7000"/>
    <w:rsid w:val="009266D2"/>
    <w:rsid w:val="009761E3"/>
    <w:rsid w:val="009A48AC"/>
    <w:rsid w:val="009A6F00"/>
    <w:rsid w:val="009C101A"/>
    <w:rsid w:val="009E5FB8"/>
    <w:rsid w:val="009F7CCF"/>
    <w:rsid w:val="00AA114A"/>
    <w:rsid w:val="00AC6150"/>
    <w:rsid w:val="00AF4C85"/>
    <w:rsid w:val="00B275EC"/>
    <w:rsid w:val="00B70385"/>
    <w:rsid w:val="00C00F47"/>
    <w:rsid w:val="00C04B67"/>
    <w:rsid w:val="00C43953"/>
    <w:rsid w:val="00C449C9"/>
    <w:rsid w:val="00C9169F"/>
    <w:rsid w:val="00CF0516"/>
    <w:rsid w:val="00D051D8"/>
    <w:rsid w:val="00D404F4"/>
    <w:rsid w:val="00D56931"/>
    <w:rsid w:val="00D93266"/>
    <w:rsid w:val="00DC269D"/>
    <w:rsid w:val="00F33E7E"/>
    <w:rsid w:val="00F805EB"/>
    <w:rsid w:val="00FB17A0"/>
    <w:rsid w:val="00FB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5720"/>
  <w15:chartTrackingRefBased/>
  <w15:docId w15:val="{32948A80-F04B-4026-8A9F-F2207731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60A"/>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table" w:styleId="TableGrid">
    <w:name w:val="Table Grid"/>
    <w:basedOn w:val="TableNormal"/>
    <w:uiPriority w:val="59"/>
    <w:rsid w:val="00396D35"/>
    <w:pPr>
      <w:spacing w:after="0" w:line="240" w:lineRule="auto"/>
    </w:pPr>
    <w:rPr>
      <w:rFonts w:ascii="Calibri" w:eastAsia="MS Mincho"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C269D"/>
    <w:rPr>
      <w:color w:val="605E5C"/>
      <w:shd w:val="clear" w:color="auto" w:fill="E1DFDD"/>
    </w:rPr>
  </w:style>
  <w:style w:type="character" w:styleId="CommentReference">
    <w:name w:val="annotation reference"/>
    <w:basedOn w:val="DefaultParagraphFont"/>
    <w:uiPriority w:val="99"/>
    <w:semiHidden/>
    <w:unhideWhenUsed/>
    <w:rsid w:val="00FB7B15"/>
    <w:rPr>
      <w:sz w:val="16"/>
      <w:szCs w:val="16"/>
    </w:rPr>
  </w:style>
  <w:style w:type="paragraph" w:styleId="CommentText">
    <w:name w:val="annotation text"/>
    <w:basedOn w:val="Normal"/>
    <w:link w:val="CommentTextChar"/>
    <w:uiPriority w:val="99"/>
    <w:unhideWhenUsed/>
    <w:rsid w:val="00FB7B15"/>
    <w:pPr>
      <w:spacing w:line="240" w:lineRule="auto"/>
    </w:pPr>
    <w:rPr>
      <w:sz w:val="20"/>
      <w:szCs w:val="20"/>
    </w:rPr>
  </w:style>
  <w:style w:type="character" w:customStyle="1" w:styleId="CommentTextChar">
    <w:name w:val="Comment Text Char"/>
    <w:basedOn w:val="DefaultParagraphFont"/>
    <w:link w:val="CommentText"/>
    <w:uiPriority w:val="99"/>
    <w:rsid w:val="00FB7B15"/>
    <w:rPr>
      <w:sz w:val="20"/>
      <w:szCs w:val="20"/>
    </w:rPr>
  </w:style>
  <w:style w:type="paragraph" w:styleId="CommentSubject">
    <w:name w:val="annotation subject"/>
    <w:basedOn w:val="CommentText"/>
    <w:next w:val="CommentText"/>
    <w:link w:val="CommentSubjectChar"/>
    <w:uiPriority w:val="99"/>
    <w:semiHidden/>
    <w:unhideWhenUsed/>
    <w:rsid w:val="00FB7B15"/>
    <w:rPr>
      <w:b/>
      <w:bCs/>
    </w:rPr>
  </w:style>
  <w:style w:type="character" w:customStyle="1" w:styleId="CommentSubjectChar">
    <w:name w:val="Comment Subject Char"/>
    <w:basedOn w:val="CommentTextChar"/>
    <w:link w:val="CommentSubject"/>
    <w:uiPriority w:val="99"/>
    <w:semiHidden/>
    <w:rsid w:val="00FB7B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rmafirmanda6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CFBBD-C80E-4CBC-A3DE-C2831ECDA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9</Pages>
  <Words>4726</Words>
  <Characters>26941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2025-06-25T03:55:00Z</dcterms:created>
  <dcterms:modified xsi:type="dcterms:W3CDTF">2025-10-23T11:48:00Z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b1263ded-558e-3ce7-b200-0efaf7504807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