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1FE35">
      <w:pPr>
        <w:spacing w:line="276" w:lineRule="auto"/>
        <w:ind w:firstLine="0"/>
        <w:rPr>
          <w:b/>
          <w:bCs/>
        </w:rPr>
      </w:pPr>
    </w:p>
    <w:p w14:paraId="6AE1F059">
      <w:pPr>
        <w:spacing w:line="276" w:lineRule="auto"/>
        <w:ind w:firstLine="0"/>
        <w:rPr>
          <w:b/>
          <w:bCs/>
        </w:rPr>
      </w:pPr>
      <w:r>
        <w:rPr>
          <w:b/>
          <w:bCs/>
        </w:rPr>
        <w:t xml:space="preserve">Jurnal Ilmiah Keperawatan dan </w:t>
      </w:r>
    </w:p>
    <w:p w14:paraId="78CE6FE7">
      <w:pPr>
        <w:spacing w:line="276" w:lineRule="auto"/>
        <w:ind w:firstLine="0"/>
        <w:rPr>
          <w:b/>
          <w:bCs/>
        </w:rPr>
      </w:pPr>
      <w:r>
        <w:rPr>
          <w:b/>
          <w:bCs/>
        </w:rPr>
        <w:t>Kesehatan Alkautsar (JIKKA)</w:t>
      </w:r>
    </w:p>
    <w:p w14:paraId="22A7EE93">
      <w:pPr>
        <w:spacing w:line="276" w:lineRule="auto"/>
        <w:ind w:firstLine="0"/>
        <w:rPr>
          <w:b/>
          <w:bCs/>
        </w:rPr>
      </w:pPr>
      <w:r>
        <w:rPr>
          <w:b/>
          <w:bCs/>
        </w:rPr>
        <w:t>e-ISSN:2963-9042</w:t>
      </w:r>
    </w:p>
    <w:p w14:paraId="1F784868">
      <w:pPr>
        <w:spacing w:line="276" w:lineRule="auto"/>
        <w:ind w:firstLine="0"/>
        <w:rPr>
          <w:b/>
          <w:bCs/>
        </w:rPr>
      </w:pPr>
      <w:r>
        <w:rPr>
          <w:b/>
          <w:bCs/>
        </w:rPr>
        <w:t>online:</w:t>
      </w:r>
      <w:r>
        <w:t xml:space="preserve"> </w:t>
      </w:r>
      <w:r>
        <w:fldChar w:fldCharType="begin"/>
      </w:r>
      <w:r>
        <w:instrText xml:space="preserve"> HYPERLINK "https://jurnal.akperalkautsar.ac.id/index.php/JIKKA" </w:instrText>
      </w:r>
      <w:r>
        <w:fldChar w:fldCharType="separate"/>
      </w:r>
      <w:r>
        <w:rPr>
          <w:rStyle w:val="8"/>
          <w:b/>
          <w:bCs/>
        </w:rPr>
        <w:t>https://jurnal.akperalkautsar.ac.id/index.php/JIKKA</w:t>
      </w:r>
      <w:r>
        <w:rPr>
          <w:rStyle w:val="8"/>
          <w:b/>
          <w:bCs/>
        </w:rPr>
        <w:fldChar w:fldCharType="end"/>
      </w:r>
      <w:r>
        <w:rPr>
          <w:b/>
          <w:bCs/>
        </w:rPr>
        <w:t xml:space="preserve"> </w:t>
      </w:r>
    </w:p>
    <w:p w14:paraId="647E90CD">
      <w:pPr>
        <w:spacing w:line="276" w:lineRule="auto"/>
        <w:rPr>
          <w:b/>
          <w:bCs/>
        </w:rPr>
      </w:pPr>
    </w:p>
    <w:p w14:paraId="6685EC33">
      <w:pPr>
        <w:spacing w:line="276" w:lineRule="auto"/>
        <w:jc w:val="center"/>
        <w:rPr>
          <w:b/>
          <w:bCs/>
        </w:rPr>
      </w:pPr>
      <w:r>
        <w:rPr>
          <w:b/>
          <w:bCs/>
        </w:rPr>
        <w:t xml:space="preserve">EFEKTIFITAS TINDAKAN FISIOTERAPI DADA UNTUK MENGATASI BERSIHAN JALAN NAPAS TIDAK EFEKTIF PADA PASIEN PENYAKIT PARU OBSTRUKTIF KRONIS (PPOK) </w:t>
      </w:r>
    </w:p>
    <w:p w14:paraId="3AC357AA">
      <w:pPr>
        <w:spacing w:after="0" w:line="259" w:lineRule="auto"/>
        <w:ind w:right="0" w:firstLine="0"/>
        <w:rPr>
          <w:lang w:val="pt-BR"/>
        </w:rPr>
      </w:pPr>
    </w:p>
    <w:p w14:paraId="2E1E01B6">
      <w:pPr>
        <w:spacing w:after="0" w:line="259" w:lineRule="auto"/>
        <w:ind w:right="0" w:firstLine="0"/>
        <w:rPr>
          <w:lang w:val="pt-BR"/>
        </w:rPr>
      </w:pPr>
    </w:p>
    <w:p w14:paraId="3EB59233">
      <w:pPr>
        <w:spacing w:after="0" w:line="259" w:lineRule="auto"/>
        <w:ind w:right="0" w:firstLine="0"/>
        <w:rPr>
          <w:lang w:val="pt-BR"/>
        </w:rPr>
      </w:pPr>
    </w:p>
    <w:p w14:paraId="50346641">
      <w:pPr>
        <w:spacing w:after="12" w:line="259" w:lineRule="auto"/>
        <w:ind w:left="57" w:right="0" w:firstLine="0"/>
        <w:jc w:val="center"/>
        <w:rPr>
          <w:lang w:val="pt-BR"/>
        </w:rPr>
      </w:pPr>
      <w:r>
        <w:rPr>
          <w:b/>
          <w:lang w:val="pt-BR"/>
        </w:rPr>
        <w:t xml:space="preserve"> </w:t>
      </w:r>
    </w:p>
    <w:p w14:paraId="05439BDE">
      <w:pPr>
        <w:spacing w:after="0" w:line="259" w:lineRule="auto"/>
        <w:ind w:left="10" w:right="8" w:hanging="10"/>
        <w:jc w:val="center"/>
        <w:rPr>
          <w:lang w:val="pt-BR"/>
        </w:rPr>
      </w:pPr>
      <w:r>
        <w:rPr>
          <w:b/>
          <w:sz w:val="28"/>
          <w:lang w:val="pt-BR"/>
        </w:rPr>
        <w:t xml:space="preserve">ABSTRAK  </w:t>
      </w:r>
    </w:p>
    <w:p w14:paraId="0DBF355F">
      <w:pPr>
        <w:spacing w:after="0" w:line="259" w:lineRule="auto"/>
        <w:ind w:left="67" w:right="0" w:firstLine="0"/>
        <w:jc w:val="center"/>
        <w:rPr>
          <w:lang w:val="pt-BR"/>
        </w:rPr>
      </w:pPr>
      <w:r>
        <w:rPr>
          <w:b/>
          <w:sz w:val="28"/>
          <w:lang w:val="pt-BR"/>
        </w:rPr>
        <w:t xml:space="preserve"> </w:t>
      </w:r>
    </w:p>
    <w:p w14:paraId="7B6F26F2">
      <w:pPr>
        <w:spacing w:after="0"/>
        <w:ind w:left="-15" w:right="0" w:firstLine="0"/>
        <w:rPr>
          <w:lang w:val="pt-BR"/>
        </w:rPr>
      </w:pPr>
      <w:r>
        <w:rPr>
          <w:b/>
          <w:lang w:val="pt-BR"/>
        </w:rPr>
        <w:t xml:space="preserve">Latar belakang: </w:t>
      </w:r>
      <w:r>
        <w:rPr>
          <w:lang w:val="pt-BR"/>
        </w:rPr>
        <w:t>Penyakit Paru Obstruktif Kronis (PPOK) merupakan suatu penyakit  gangguan pada paru-paru yang terjadi dalam waktu yang lama /kronik yang ditandai dengan hambatan aliran udara disaluran pernapasan.penyakit paru obstrukti kronis (PPOK) merupakan peyakit yang ditandai dengan keterbatasan aliran udara yang tidak dapat kembali dengan sepenuhnya keterbatasan aliran udara ini biasanya bersifat progresif atau pun gas berbahaya,yang akan mengakibatkan penyempitan jalan napas ,hipersekresi mukus dan perubahan pasa sistem pembulu darah paru.</w:t>
      </w:r>
      <w:r>
        <w:rPr>
          <w:b/>
          <w:lang w:val="pt-BR"/>
        </w:rPr>
        <w:t>Tujuan:</w:t>
      </w:r>
      <w:r>
        <w:rPr>
          <w:lang w:val="pt-BR"/>
        </w:rPr>
        <w:t xml:space="preserve"> Mengetahui bagaimana efektivitas tindakan fisioterapi dada untuk mengatasi bersihan jalan napas tidak efektif pada pasien penyakit paru obstruktif kronis (PPOK). </w:t>
      </w:r>
      <w:r>
        <w:rPr>
          <w:b/>
          <w:lang w:val="pt-BR"/>
        </w:rPr>
        <w:t>Metode:</w:t>
      </w:r>
      <w:r>
        <w:rPr>
          <w:lang w:val="pt-BR"/>
        </w:rPr>
        <w:t xml:space="preserve"> Metode penelitian menggunakan studi kasus. Dalam penelitian ini, terdapat 2 pasien berusia 40 tahun yang menderita PPOK  sesuai dengan kriteria inklusi. </w:t>
      </w:r>
      <w:commentRangeStart w:id="0"/>
      <w:r>
        <w:rPr>
          <w:b/>
          <w:lang w:val="pt-BR"/>
        </w:rPr>
        <w:t>Hasil:</w:t>
      </w:r>
      <w:r>
        <w:rPr>
          <w:lang w:val="pt-BR"/>
        </w:rPr>
        <w:t xml:space="preserve"> Hasil analisa didapatkan bahwa setelah dilakukan intervensi selama 7 hari.</w:t>
      </w:r>
      <w:commentRangeEnd w:id="0"/>
      <w:r>
        <w:commentReference w:id="0"/>
      </w:r>
      <w:r>
        <w:rPr>
          <w:lang w:val="pt-BR"/>
        </w:rPr>
        <w:t xml:space="preserve"> </w:t>
      </w:r>
      <w:r>
        <w:rPr>
          <w:b/>
          <w:lang w:val="pt-BR"/>
        </w:rPr>
        <w:t>Kesimpulan:</w:t>
      </w:r>
      <w:r>
        <w:rPr>
          <w:lang w:val="pt-BR"/>
        </w:rPr>
        <w:t xml:space="preserve"> </w:t>
      </w:r>
      <w:commentRangeStart w:id="1"/>
      <w:r>
        <w:rPr>
          <w:lang w:val="pt-BR"/>
        </w:rPr>
        <w:t>Efektifitas tindakan fisioterapi dada untuk mengatasi bersihan jalan napas tidak efektif pada pasien penyakit paru obstruktif kronis (PPOK)</w:t>
      </w:r>
      <w:commentRangeEnd w:id="1"/>
      <w:r>
        <w:commentReference w:id="1"/>
      </w:r>
      <w:r>
        <w:rPr>
          <w:lang w:val="pt-BR"/>
        </w:rPr>
        <w:t>.</w:t>
      </w:r>
    </w:p>
    <w:p w14:paraId="7235FCE9">
      <w:pPr>
        <w:spacing w:after="0"/>
        <w:ind w:left="-15" w:right="0" w:firstLine="0"/>
        <w:rPr>
          <w:lang w:val="pt-BR"/>
        </w:rPr>
      </w:pPr>
      <w:r>
        <w:rPr>
          <w:lang w:val="pt-BR"/>
        </w:rPr>
        <w:t xml:space="preserve"> </w:t>
      </w:r>
    </w:p>
    <w:p w14:paraId="1C345F2C">
      <w:pPr>
        <w:spacing w:after="0"/>
        <w:ind w:left="-15" w:right="0" w:firstLine="0"/>
        <w:rPr>
          <w:lang w:val="pt-BR"/>
        </w:rPr>
      </w:pPr>
      <w:r>
        <w:rPr>
          <w:b/>
          <w:lang w:val="pt-BR"/>
        </w:rPr>
        <w:t>Kata Kunci:</w:t>
      </w:r>
      <w:r>
        <w:rPr>
          <w:lang w:val="pt-BR"/>
        </w:rPr>
        <w:t xml:space="preserve"> PPOK ,Bersihan Jalan Napas tidak efektif, Fisioterapi dada.</w:t>
      </w:r>
    </w:p>
    <w:p w14:paraId="2033DD73">
      <w:pPr>
        <w:spacing w:after="0"/>
        <w:ind w:left="-15" w:right="0" w:firstLine="0"/>
        <w:rPr>
          <w:lang w:val="pt-BR"/>
        </w:rPr>
      </w:pPr>
    </w:p>
    <w:p w14:paraId="00C33CAE">
      <w:pPr>
        <w:spacing w:after="0" w:line="259" w:lineRule="auto"/>
        <w:ind w:right="0" w:firstLine="0"/>
        <w:jc w:val="left"/>
        <w:rPr>
          <w:lang w:val="pt-BR"/>
        </w:rPr>
      </w:pPr>
      <w:r>
        <w:rPr>
          <w:b/>
          <w:i/>
          <w:lang w:val="pt-BR"/>
        </w:rPr>
        <w:t xml:space="preserve"> </w:t>
      </w:r>
      <w:r>
        <w:rPr>
          <w:b/>
          <w:i/>
          <w:lang w:val="pt-BR"/>
        </w:rPr>
        <w:tab/>
      </w:r>
      <w:r>
        <w:rPr>
          <w:b/>
          <w:i/>
          <w:lang w:val="pt-BR"/>
        </w:rPr>
        <w:t xml:space="preserve"> </w:t>
      </w:r>
    </w:p>
    <w:p w14:paraId="5CFB7FA7">
      <w:pPr>
        <w:spacing w:after="0" w:line="259" w:lineRule="auto"/>
        <w:ind w:left="67" w:right="0" w:firstLine="0"/>
        <w:jc w:val="center"/>
        <w:rPr>
          <w:b/>
          <w:bCs/>
          <w:i/>
          <w:iCs/>
        </w:rPr>
      </w:pPr>
      <w:r>
        <w:rPr>
          <w:b/>
          <w:bCs/>
          <w:i/>
          <w:iCs/>
        </w:rPr>
        <w:t xml:space="preserve">THE EFFECTIVENES OF CHEST PYSIOTHERAPY TO OVERCOME INEFFEVTIVE AIRWAY CLEARANCE IN PATIENTS WITH CHONIC OBSTRUKTIF PULMONARY DIASEASE </w:t>
      </w:r>
    </w:p>
    <w:p w14:paraId="375D1C76">
      <w:pPr>
        <w:spacing w:after="0" w:line="259" w:lineRule="auto"/>
        <w:ind w:left="67" w:right="0" w:firstLine="0"/>
        <w:jc w:val="center"/>
        <w:rPr>
          <w:b/>
          <w:bCs/>
          <w:i/>
          <w:iCs/>
        </w:rPr>
      </w:pPr>
      <w:r>
        <w:rPr>
          <w:b/>
          <w:bCs/>
          <w:i/>
          <w:iCs/>
        </w:rPr>
        <w:t xml:space="preserve"> </w:t>
      </w:r>
    </w:p>
    <w:p w14:paraId="0A19A44D">
      <w:pPr>
        <w:pStyle w:val="2"/>
        <w:ind w:right="3"/>
      </w:pPr>
      <w:r>
        <w:t xml:space="preserve">ABSTRACT </w:t>
      </w:r>
    </w:p>
    <w:p w14:paraId="14C0D1C0">
      <w:pPr>
        <w:spacing w:after="0" w:line="259" w:lineRule="auto"/>
        <w:ind w:left="67" w:right="0" w:firstLine="0"/>
        <w:jc w:val="center"/>
      </w:pPr>
      <w:r>
        <w:rPr>
          <w:b/>
          <w:i/>
          <w:sz w:val="28"/>
        </w:rPr>
        <w:t xml:space="preserve"> </w:t>
      </w:r>
    </w:p>
    <w:p w14:paraId="443B79EF">
      <w:pPr>
        <w:spacing w:after="0" w:line="275" w:lineRule="auto"/>
        <w:ind w:left="-15" w:right="0" w:firstLine="0"/>
        <w:rPr>
          <w:bCs/>
          <w:i/>
        </w:rPr>
      </w:pPr>
      <w:r>
        <w:rPr>
          <w:b/>
          <w:i/>
        </w:rPr>
        <w:t>Background</w:t>
      </w:r>
      <w:r>
        <w:rPr>
          <w:bCs/>
          <w:i/>
        </w:rPr>
        <w:t xml:space="preserve">: Chronic Obstructive Pulmonary Disease (COPD) is a lung disorder that occurs over a long period of time / chronic characterized by airflow obstruction in the respiratory tract. Chronic obstructive pulmonary disease (COPD) is a disease characterized by airflow limitations that cannot be fully restored. This airflow limitation is usually progressive or dangerous gas, which will result in narrowing of the airways, mucus hypersecretion and changes in the pulmonary vascular system. </w:t>
      </w:r>
      <w:r>
        <w:rPr>
          <w:b/>
          <w:i/>
        </w:rPr>
        <w:t>Objective</w:t>
      </w:r>
      <w:r>
        <w:rPr>
          <w:bCs/>
          <w:i/>
        </w:rPr>
        <w:t xml:space="preserve">: To determine the effectiveness of chest physiotherapy to overcome ineffective airway clearance in patients with chronic obstructive pulmonary disease (COPD). </w:t>
      </w:r>
      <w:r>
        <w:rPr>
          <w:b/>
          <w:i/>
        </w:rPr>
        <w:t>Method</w:t>
      </w:r>
      <w:r>
        <w:rPr>
          <w:bCs/>
          <w:i/>
        </w:rPr>
        <w:t xml:space="preserve">: The research method uses a case study. In this study, there were 2 patients aged 40 years who suffered from COPD according to the inclusion criteria. </w:t>
      </w:r>
      <w:commentRangeStart w:id="2"/>
      <w:r>
        <w:rPr>
          <w:b/>
          <w:i/>
        </w:rPr>
        <w:t>Results</w:t>
      </w:r>
      <w:r>
        <w:rPr>
          <w:bCs/>
          <w:i/>
        </w:rPr>
        <w:t>: The results of the analysis showed that after 7 days of intervention.</w:t>
      </w:r>
      <w:commentRangeEnd w:id="2"/>
      <w:r>
        <w:commentReference w:id="2"/>
      </w:r>
      <w:r>
        <w:rPr>
          <w:bCs/>
          <w:i/>
        </w:rPr>
        <w:t xml:space="preserve"> </w:t>
      </w:r>
      <w:r>
        <w:rPr>
          <w:b/>
          <w:i/>
        </w:rPr>
        <w:t>Conclusion</w:t>
      </w:r>
      <w:r>
        <w:rPr>
          <w:bCs/>
          <w:i/>
        </w:rPr>
        <w:t>: The effectiveness of chest physiotherapy to overcome ineffective airway clearance in patients with chronic obstructive pulmonary disease (COPD).</w:t>
      </w:r>
    </w:p>
    <w:p w14:paraId="38C18EBB">
      <w:pPr>
        <w:spacing w:after="0" w:line="275" w:lineRule="auto"/>
        <w:ind w:left="-15" w:right="0" w:firstLine="0"/>
        <w:rPr>
          <w:bCs/>
          <w:i/>
        </w:rPr>
      </w:pPr>
    </w:p>
    <w:p w14:paraId="748D6BA8">
      <w:pPr>
        <w:spacing w:after="0" w:line="275" w:lineRule="auto"/>
        <w:ind w:right="0" w:firstLine="0"/>
      </w:pPr>
      <w:r>
        <w:rPr>
          <w:b/>
          <w:bCs/>
        </w:rPr>
        <w:t>Keywords</w:t>
      </w:r>
      <w:r>
        <w:t xml:space="preserve">: </w:t>
      </w:r>
      <w:r>
        <w:rPr>
          <w:i/>
          <w:iCs/>
        </w:rPr>
        <w:t>COPD, Ineffective Airway Clearance, Chest Physiotherapy</w:t>
      </w:r>
      <w:r>
        <w:t>.</w:t>
      </w:r>
    </w:p>
    <w:p w14:paraId="7067F00F">
      <w:pPr>
        <w:spacing w:after="0" w:line="259" w:lineRule="auto"/>
        <w:ind w:right="0" w:firstLine="0"/>
        <w:jc w:val="left"/>
        <w:sectPr>
          <w:pgSz w:w="11908" w:h="16836"/>
          <w:pgMar w:top="1703" w:right="1697" w:bottom="2901" w:left="1701" w:header="720" w:footer="720" w:gutter="0"/>
          <w:cols w:space="720" w:num="1"/>
        </w:sectPr>
      </w:pPr>
    </w:p>
    <w:p w14:paraId="5E715C2B">
      <w:pPr>
        <w:spacing w:after="0" w:line="259" w:lineRule="auto"/>
        <w:ind w:right="0" w:firstLine="0"/>
        <w:jc w:val="left"/>
      </w:pPr>
      <w:r>
        <w:t xml:space="preserve"> </w:t>
      </w:r>
    </w:p>
    <w:p w14:paraId="3DE9CD0A">
      <w:pPr>
        <w:pStyle w:val="3"/>
        <w:spacing w:after="12"/>
        <w:ind w:left="1134" w:hanging="1149"/>
        <w:sectPr>
          <w:type w:val="continuous"/>
          <w:pgSz w:w="11908" w:h="16836"/>
          <w:pgMar w:top="1707" w:right="1697" w:bottom="1713" w:left="1701" w:header="720" w:footer="720" w:gutter="0"/>
          <w:cols w:space="648" w:num="1"/>
        </w:sectPr>
      </w:pPr>
    </w:p>
    <w:p w14:paraId="4D6BD64B">
      <w:pPr>
        <w:pStyle w:val="3"/>
        <w:spacing w:after="12"/>
        <w:ind w:left="1134" w:hanging="1149"/>
      </w:pPr>
      <w:r>
        <w:t xml:space="preserve">PENDAHULUAN </w:t>
      </w:r>
      <w:r>
        <w:rPr>
          <w:szCs w:val="24"/>
        </w:rPr>
        <w:t>.</w:t>
      </w:r>
    </w:p>
    <w:p w14:paraId="3D08D709">
      <w:pPr>
        <w:spacing w:after="0" w:line="240" w:lineRule="auto"/>
        <w:ind w:right="6" w:firstLine="720"/>
        <w:rPr>
          <w:szCs w:val="24"/>
        </w:rPr>
      </w:pPr>
      <w:r>
        <w:rPr>
          <w:szCs w:val="24"/>
        </w:rPr>
        <w:t xml:space="preserve">WHO menunjukkan bahwa PPOK telah mengakibatkan lebih dari 3 juta orang meninggal dunia pada tahun 2012 atau sebesar 6% dari total kematian di dunia pada tahun tersebut. Angka kejadian PPOK di dunia sangat tinggi sehingga pada tahun 2020 PPOK diperkirakan menempati urutan kelima penyakit yang akan diderita di seluruh dunia (GOLD, 2020). Dari hasil Riset Kesehatan Dasar (2018), didapatkan prevelansi PPOK di Indonesia sebanyak 4,5 persen dengan prevalensi terbanyak yaitu provinsi Sulawesi Tengah sebannyak 5,5 persen NTT sebannyak 5,4 persen, Lampung sebanyak 1,3 persen. Angka -angka tersebut menunjukan semakin meningkatnnya kematian akibat penyakit PPOK. Angka kejadian PPOK di Indonesia sebanyak 3,7 persen atau sekitar 9,2 persen juta orang,sementara di bali sebanyak 3,5 persen (Kemenkes RI, 2020). Berdasarkan data Kemenkes RI,2018 Prevalensi PPOK di sumatera utara sendiri 2,1 persen. Hasil </w:t>
      </w:r>
      <w:commentRangeStart w:id="3"/>
      <w:r>
        <w:rPr>
          <w:szCs w:val="24"/>
        </w:rPr>
        <w:t>revelensi</w:t>
      </w:r>
      <w:commentRangeEnd w:id="3"/>
      <w:r>
        <w:commentReference w:id="3"/>
      </w:r>
      <w:r>
        <w:rPr>
          <w:szCs w:val="24"/>
        </w:rPr>
        <w:t xml:space="preserve"> jawa Tengah tahun , 2017 kasus PPOK  di temukan sebasar </w:t>
      </w:r>
      <w:commentRangeStart w:id="4"/>
      <w:r>
        <w:rPr>
          <w:szCs w:val="24"/>
        </w:rPr>
        <w:t>25 .390</w:t>
      </w:r>
      <w:commentRangeEnd w:id="4"/>
      <w:r>
        <w:commentReference w:id="4"/>
      </w:r>
      <w:r>
        <w:rPr>
          <w:szCs w:val="24"/>
        </w:rPr>
        <w:t xml:space="preserve"> hal ini menunjukan peningkatan jumlah frekuensi penyakit PPOK di jawa Tengah.</w:t>
      </w:r>
    </w:p>
    <w:p w14:paraId="172E3B4E">
      <w:pPr>
        <w:spacing w:after="0" w:line="240" w:lineRule="auto"/>
        <w:ind w:right="6" w:firstLine="720"/>
        <w:rPr>
          <w:szCs w:val="24"/>
        </w:rPr>
      </w:pPr>
      <w:r>
        <w:rPr>
          <w:szCs w:val="24"/>
        </w:rPr>
        <w:t>Penyakit Paru Obstruktif Kronis (PPOK) merupakan penyakit yang umum ,dapat dicegah dan dapat diobati yang ditandai dengan keterbatasan aliran udara yang  disebabkan oleh abnormalitis saluran udara paru yang disebabkan  oleh pajanan  partikel  atau gas -gas berbahaya (Najihah et al., 2023).  Penyakit Paru Obstuksi kronis (PPOK) menjadi masalah kesehatan dunia seiring dengan perkembangan dampak polusi lingkungan dan gaya hidup. PPOK merupakan penyakit yang menempati urutan ke empat penyebab kematian di indonesia.</w:t>
      </w:r>
    </w:p>
    <w:p w14:paraId="63A5DA4D">
      <w:pPr>
        <w:spacing w:after="0" w:line="240" w:lineRule="auto"/>
        <w:ind w:right="6" w:firstLine="720"/>
        <w:rPr>
          <w:szCs w:val="24"/>
        </w:rPr>
      </w:pPr>
      <w:r>
        <w:rPr>
          <w:szCs w:val="24"/>
        </w:rPr>
        <w:t>Gejala klinis yang terdapat pada PPOK antara lain batuk, produksi sputum, sesak napas dan keterbatasan aktivitas. Masalah keperawatan yang sering muncul pada penderita PPOK adalah,Pola Napas Tidak Efektif ,Gangguan Pertukaran Gas, Bersihan Jalan Napas Tidak Efektif, Intoleransi Aktivitas (Pokja SDKI DPP PPNI, 2017).</w:t>
      </w:r>
    </w:p>
    <w:p w14:paraId="6CB4BA4D">
      <w:pPr>
        <w:spacing w:after="0" w:line="240" w:lineRule="auto"/>
        <w:ind w:right="6" w:firstLine="720"/>
        <w:rPr>
          <w:szCs w:val="24"/>
        </w:rPr>
      </w:pPr>
      <w:r>
        <w:rPr>
          <w:szCs w:val="24"/>
        </w:rPr>
        <w:t>Fisioterapi dada  adalah tindakan yang terdiri dari postural drainase ,clapping atau perkusi ,vibrasi dan batuk efektif didapatkan hasil dengan rata rata ekspektorasi sputum meningkat.menurut peneliti (Wahyu Widodo, Siska Diyah Pusporatri, 2020). Postural Drainage merupakan posisi untuk paru paru kanan dan kiri lobus bagian atas. Clapping merupkan penumpukan  ringan pada dinding dada dengan tanga Dimana tangan membentuk mangkuk ,tujuan nya ini dapat melepas sekret pada dinding bronkus dan fungsi otot- otot pernapasan.vibration  atau getaran untuk  membantu meruntuhkan sputum yang menempel didinding paru.batuk efektif merupakan aktivitas untuk membersihkan sekret pada jalan napas (Hanafi &amp; Arniyanti, 2020).</w:t>
      </w:r>
    </w:p>
    <w:p w14:paraId="6C5BFF40">
      <w:pPr>
        <w:spacing w:after="0" w:line="240" w:lineRule="auto"/>
        <w:ind w:right="6" w:firstLine="720"/>
        <w:rPr>
          <w:szCs w:val="24"/>
        </w:rPr>
      </w:pPr>
    </w:p>
    <w:p w14:paraId="205C2E04">
      <w:pPr>
        <w:spacing w:after="0" w:line="240" w:lineRule="auto"/>
        <w:ind w:right="6" w:firstLine="0"/>
        <w:rPr>
          <w:szCs w:val="24"/>
        </w:rPr>
      </w:pPr>
      <w:r>
        <w:rPr>
          <w:szCs w:val="24"/>
        </w:rPr>
        <w:t>METODE PENELITIAN</w:t>
      </w:r>
    </w:p>
    <w:p w14:paraId="0B5E1B5C">
      <w:pPr>
        <w:spacing w:after="0" w:line="240" w:lineRule="auto"/>
        <w:ind w:right="6" w:firstLine="0"/>
        <w:rPr>
          <w:szCs w:val="24"/>
        </w:rPr>
      </w:pPr>
      <w:r>
        <w:rPr>
          <w:szCs w:val="24"/>
        </w:rPr>
        <w:t>Penelitian ini dilakukan menggunakan pendekatan menggunakan pendekatan studi kasus</w:t>
      </w:r>
    </w:p>
    <w:p w14:paraId="344C4BF9">
      <w:pPr>
        <w:spacing w:after="0" w:line="240" w:lineRule="auto"/>
        <w:ind w:right="6" w:firstLine="0"/>
        <w:rPr>
          <w:szCs w:val="24"/>
        </w:rPr>
      </w:pPr>
      <w:r>
        <w:rPr>
          <w:szCs w:val="24"/>
        </w:rPr>
        <w:t>Pada pasien PPOK yang bertempat tinggal diwilayah kandangan temanggung,peneliti menggunakan subjek yang terdiri dari 2 orang responden dengan kriteria inklusi yaitu,usia 40 tahun mengalami tanda gejala yang terkait dengan masalah keperawatan bersihan jalan napas tidak efektif mengalami tanda gejala PPOK,bersedia menjadi subjek subjek studi kasus tanpa ada paksaan.</w:t>
      </w:r>
    </w:p>
    <w:p w14:paraId="6E0B6818">
      <w:pPr>
        <w:spacing w:after="0" w:line="240" w:lineRule="auto"/>
        <w:ind w:right="6" w:firstLine="720"/>
        <w:rPr>
          <w:szCs w:val="24"/>
        </w:rPr>
      </w:pPr>
      <w:r>
        <w:rPr>
          <w:szCs w:val="24"/>
        </w:rPr>
        <w:t xml:space="preserve">Metode pengumpulan data yang </w:t>
      </w:r>
      <w:commentRangeStart w:id="5"/>
      <w:r>
        <w:rPr>
          <w:szCs w:val="24"/>
        </w:rPr>
        <w:t xml:space="preserve">akan </w:t>
      </w:r>
      <w:commentRangeEnd w:id="5"/>
      <w:r>
        <w:commentReference w:id="5"/>
      </w:r>
      <w:r>
        <w:rPr>
          <w:szCs w:val="24"/>
        </w:rPr>
        <w:t>digunakan pada peneliti ini adalah metode wawancara,</w:t>
      </w:r>
      <w:r>
        <w:rPr>
          <w:rFonts w:hint="default"/>
          <w:szCs w:val="24"/>
          <w:lang w:val="en-US"/>
        </w:rPr>
        <w:t xml:space="preserve"> </w:t>
      </w:r>
      <w:r>
        <w:rPr>
          <w:szCs w:val="24"/>
        </w:rPr>
        <w:t>observasi dan tindakan.</w:t>
      </w:r>
      <w:r>
        <w:rPr>
          <w:rFonts w:hint="default"/>
          <w:szCs w:val="24"/>
          <w:lang w:val="en-US"/>
        </w:rPr>
        <w:t xml:space="preserve"> </w:t>
      </w:r>
      <w:r>
        <w:rPr>
          <w:szCs w:val="24"/>
        </w:rPr>
        <w:t xml:space="preserve">wawancara adalah metode pengumpulan data melalui tanya jawab lisan secara langsung,observasi adalah  metode pengumpulan data melalui suatu pengamatan yang disertai dengan adanya beberapa catatan,tindakan adalah metode pengumpulan data yang dilakukan dengan mencoba menemukan solusi  yang bertujuan untuk menyelidiki atau memecahkan </w:t>
      </w:r>
      <w:commentRangeStart w:id="6"/>
      <w:r>
        <w:rPr>
          <w:szCs w:val="24"/>
        </w:rPr>
        <w:t xml:space="preserve">suau </w:t>
      </w:r>
      <w:commentRangeEnd w:id="6"/>
      <w:r>
        <w:commentReference w:id="6"/>
      </w:r>
      <w:r>
        <w:rPr>
          <w:szCs w:val="24"/>
        </w:rPr>
        <w:t>masalah.Data akan terkumpul melalui jawaban pasien atau pertanyaan yang diajuakan peneliti.</w:t>
      </w:r>
    </w:p>
    <w:p w14:paraId="46A55C5A">
      <w:pPr>
        <w:spacing w:after="0" w:line="240" w:lineRule="auto"/>
        <w:ind w:right="6" w:firstLine="720"/>
        <w:rPr>
          <w:szCs w:val="24"/>
        </w:rPr>
      </w:pPr>
      <w:r>
        <w:rPr>
          <w:szCs w:val="24"/>
        </w:rPr>
        <w:t xml:space="preserve">Metode analisa data dalam studi kasus dilakukan secara </w:t>
      </w:r>
      <w:commentRangeStart w:id="7"/>
      <w:r>
        <w:rPr>
          <w:szCs w:val="24"/>
          <w:highlight w:val="yellow"/>
        </w:rPr>
        <w:t>kualitatif</w:t>
      </w:r>
      <w:commentRangeEnd w:id="7"/>
      <w:r>
        <w:commentReference w:id="7"/>
      </w:r>
      <w:r>
        <w:rPr>
          <w:szCs w:val="24"/>
          <w:highlight w:val="yellow"/>
        </w:rPr>
        <w:t xml:space="preserve"> </w:t>
      </w:r>
      <w:r>
        <w:rPr>
          <w:szCs w:val="24"/>
        </w:rPr>
        <w:t xml:space="preserve">dan disajikan dalam bentuk narasi,penyajian data dari peneliti ini </w:t>
      </w:r>
      <w:commentRangeStart w:id="8"/>
      <w:r>
        <w:rPr>
          <w:szCs w:val="24"/>
        </w:rPr>
        <w:t xml:space="preserve">akan </w:t>
      </w:r>
      <w:commentRangeEnd w:id="8"/>
      <w:r>
        <w:commentReference w:id="8"/>
      </w:r>
      <w:r>
        <w:rPr>
          <w:szCs w:val="24"/>
        </w:rPr>
        <w:t xml:space="preserve">ditampilkan melalui tulisan naratif dan tabel,serta disusun secara akurat dan </w:t>
      </w:r>
      <w:r>
        <w:rPr>
          <w:i/>
          <w:iCs/>
          <w:szCs w:val="24"/>
        </w:rPr>
        <w:t>detail</w:t>
      </w:r>
      <w:r>
        <w:rPr>
          <w:szCs w:val="24"/>
        </w:rPr>
        <w:t>.</w:t>
      </w:r>
      <w:commentRangeStart w:id="9"/>
      <w:r>
        <w:rPr>
          <w:szCs w:val="24"/>
        </w:rPr>
        <w:t>Kesimpulan dari studi kasus ini diperoleh melalui wawancara,observasi.dan pemeriksaan fisik yang dilakukan</w:t>
      </w:r>
      <w:commentRangeEnd w:id="9"/>
      <w:r>
        <w:commentReference w:id="9"/>
      </w:r>
    </w:p>
    <w:p w14:paraId="50D4B772">
      <w:pPr>
        <w:spacing w:after="0" w:line="240" w:lineRule="auto"/>
        <w:ind w:right="6" w:firstLine="720"/>
        <w:rPr>
          <w:szCs w:val="24"/>
        </w:rPr>
      </w:pPr>
    </w:p>
    <w:p w14:paraId="0B8E6696">
      <w:pPr>
        <w:spacing w:after="0" w:line="240" w:lineRule="auto"/>
        <w:ind w:right="6" w:firstLine="0"/>
        <w:rPr>
          <w:szCs w:val="24"/>
        </w:rPr>
      </w:pPr>
      <w:r>
        <w:rPr>
          <w:szCs w:val="24"/>
        </w:rPr>
        <w:t xml:space="preserve">HASIL PEMBAHASAN </w:t>
      </w:r>
    </w:p>
    <w:p w14:paraId="7102379F">
      <w:pPr>
        <w:spacing w:after="0" w:line="240" w:lineRule="auto"/>
        <w:ind w:right="6" w:firstLine="0"/>
        <w:rPr>
          <w:szCs w:val="24"/>
        </w:rPr>
      </w:pPr>
      <w:r>
        <w:rPr>
          <w:szCs w:val="24"/>
        </w:rPr>
        <w:t>Responden dalam studi kasus ini memili kriteria berupa masalah bersihan jalan napas tidak efektif yang di pilih berdasarkan beberapa indikasi gejala PPOK meliputi:asap rokok,polusi udara,infeksi saluran pernapasan,genetik</w:t>
      </w:r>
    </w:p>
    <w:p w14:paraId="7D1CB243">
      <w:pPr>
        <w:spacing w:after="0" w:line="240" w:lineRule="auto"/>
        <w:ind w:right="6" w:firstLine="0"/>
        <w:rPr>
          <w:szCs w:val="24"/>
        </w:rPr>
        <w:sectPr>
          <w:type w:val="continuous"/>
          <w:pgSz w:w="11908" w:h="16836"/>
          <w:pgMar w:top="1707" w:right="1697" w:bottom="1713" w:left="1701" w:header="720" w:footer="720" w:gutter="0"/>
          <w:cols w:space="648" w:num="2"/>
        </w:sectPr>
      </w:pPr>
    </w:p>
    <w:p w14:paraId="50EFBCEF">
      <w:pPr>
        <w:spacing w:after="0" w:line="240" w:lineRule="auto"/>
        <w:ind w:right="6" w:firstLine="0"/>
        <w:rPr>
          <w:szCs w:val="24"/>
        </w:rPr>
      </w:pPr>
    </w:p>
    <w:p w14:paraId="182FFBC3">
      <w:pPr>
        <w:spacing w:after="0" w:line="240" w:lineRule="auto"/>
        <w:ind w:right="6" w:firstLine="0"/>
        <w:rPr>
          <w:szCs w:val="24"/>
        </w:rPr>
      </w:pPr>
    </w:p>
    <w:p w14:paraId="03DA20A4">
      <w:pPr>
        <w:spacing w:after="0" w:line="240" w:lineRule="auto"/>
        <w:ind w:right="6" w:firstLine="0"/>
        <w:rPr>
          <w:szCs w:val="24"/>
        </w:rPr>
      </w:pPr>
    </w:p>
    <w:p w14:paraId="6222DAEA">
      <w:pPr>
        <w:spacing w:after="0" w:line="240" w:lineRule="auto"/>
        <w:ind w:right="6" w:firstLine="0"/>
        <w:rPr>
          <w:szCs w:val="24"/>
        </w:rPr>
      </w:pPr>
    </w:p>
    <w:p w14:paraId="6E352AB5">
      <w:pPr>
        <w:spacing w:after="0" w:line="240" w:lineRule="auto"/>
        <w:ind w:right="6" w:firstLine="0"/>
        <w:rPr>
          <w:szCs w:val="24"/>
        </w:rPr>
      </w:pPr>
    </w:p>
    <w:p w14:paraId="08B44A95">
      <w:pPr>
        <w:spacing w:after="0" w:line="240" w:lineRule="auto"/>
        <w:ind w:right="6" w:firstLine="0"/>
        <w:rPr>
          <w:szCs w:val="24"/>
        </w:rPr>
      </w:pPr>
    </w:p>
    <w:p w14:paraId="079DEE1B">
      <w:pPr>
        <w:spacing w:after="0" w:line="240" w:lineRule="auto"/>
        <w:ind w:right="6" w:firstLine="0"/>
        <w:rPr>
          <w:szCs w:val="24"/>
        </w:rPr>
      </w:pPr>
    </w:p>
    <w:p w14:paraId="50C42938">
      <w:pPr>
        <w:spacing w:after="0" w:line="240" w:lineRule="auto"/>
        <w:ind w:right="6" w:firstLine="0"/>
        <w:rPr>
          <w:szCs w:val="24"/>
        </w:rPr>
      </w:pPr>
    </w:p>
    <w:p w14:paraId="106E3804">
      <w:pPr>
        <w:spacing w:after="0" w:line="240" w:lineRule="auto"/>
        <w:ind w:right="6" w:firstLine="0"/>
        <w:rPr>
          <w:szCs w:val="24"/>
        </w:rPr>
      </w:pPr>
    </w:p>
    <w:p w14:paraId="6F67AFCA">
      <w:pPr>
        <w:spacing w:after="0" w:line="240" w:lineRule="auto"/>
        <w:ind w:right="6" w:firstLine="0"/>
        <w:rPr>
          <w:szCs w:val="24"/>
        </w:rPr>
      </w:pPr>
    </w:p>
    <w:p w14:paraId="77CFDD61">
      <w:pPr>
        <w:spacing w:after="0" w:line="240" w:lineRule="auto"/>
        <w:ind w:right="6" w:firstLine="0"/>
        <w:rPr>
          <w:szCs w:val="24"/>
        </w:rPr>
      </w:pPr>
    </w:p>
    <w:p w14:paraId="7C6CBBF5">
      <w:pPr>
        <w:spacing w:after="0" w:line="240" w:lineRule="auto"/>
        <w:ind w:right="6" w:firstLine="0"/>
        <w:jc w:val="center"/>
        <w:rPr>
          <w:szCs w:val="24"/>
        </w:rPr>
      </w:pPr>
      <w:r>
        <w:rPr>
          <w:szCs w:val="24"/>
        </w:rPr>
        <w:t>Tabel 1.Karakteristik PPOK Pada Kedua Subjek Studi</w:t>
      </w:r>
    </w:p>
    <w:p w14:paraId="7273B198">
      <w:pPr>
        <w:spacing w:after="0" w:line="240" w:lineRule="auto"/>
        <w:ind w:right="6" w:firstLine="0"/>
        <w:jc w:val="center"/>
        <w:rPr>
          <w:szCs w:val="24"/>
        </w:rPr>
      </w:pPr>
      <w:r>
        <w:rPr>
          <w:szCs w:val="24"/>
        </w:rPr>
        <w:t xml:space="preserve"> </w:t>
      </w:r>
    </w:p>
    <w:tbl>
      <w:tblPr>
        <w:tblStyle w:val="9"/>
        <w:tblW w:w="4943"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8"/>
        <w:gridCol w:w="3342"/>
        <w:gridCol w:w="1163"/>
        <w:gridCol w:w="1163"/>
        <w:gridCol w:w="1299"/>
        <w:gridCol w:w="932"/>
      </w:tblGrid>
      <w:tr w14:paraId="52D0ED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vMerge w:val="restart"/>
          </w:tcPr>
          <w:p w14:paraId="5B70FD58">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No.</w:t>
            </w:r>
          </w:p>
        </w:tc>
        <w:tc>
          <w:tcPr>
            <w:tcW w:w="1937" w:type="pct"/>
            <w:vMerge w:val="restart"/>
          </w:tcPr>
          <w:p w14:paraId="18B3ECD1">
            <w:pPr>
              <w:pStyle w:val="15"/>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Tanda dan Gejala</w:t>
            </w:r>
          </w:p>
        </w:tc>
        <w:tc>
          <w:tcPr>
            <w:tcW w:w="2641" w:type="pct"/>
            <w:gridSpan w:val="4"/>
          </w:tcPr>
          <w:p w14:paraId="4990CB38">
            <w:pPr>
              <w:pStyle w:val="15"/>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 xml:space="preserve">Subjek </w:t>
            </w:r>
          </w:p>
        </w:tc>
      </w:tr>
      <w:tr w14:paraId="023AEF8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vMerge w:val="continue"/>
          </w:tcPr>
          <w:p w14:paraId="3426A16C">
            <w:pPr>
              <w:pStyle w:val="15"/>
              <w:autoSpaceDE w:val="0"/>
              <w:autoSpaceDN w:val="0"/>
              <w:spacing w:after="0" w:line="240" w:lineRule="auto"/>
              <w:ind w:left="0"/>
              <w:rPr>
                <w:rFonts w:ascii="Times New Roman" w:hAnsi="Times New Roman" w:cs="Times New Roman"/>
                <w:sz w:val="20"/>
                <w:szCs w:val="20"/>
                <w:lang w:val="pt-BR"/>
              </w:rPr>
            </w:pPr>
          </w:p>
        </w:tc>
        <w:tc>
          <w:tcPr>
            <w:tcW w:w="1937" w:type="pct"/>
            <w:vMerge w:val="continue"/>
          </w:tcPr>
          <w:p w14:paraId="490B852D">
            <w:pPr>
              <w:pStyle w:val="15"/>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5A00DA20">
            <w:pPr>
              <w:pStyle w:val="15"/>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6DBCE21A">
            <w:pPr>
              <w:pStyle w:val="15"/>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14:paraId="4DD748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vMerge w:val="continue"/>
            <w:tcBorders>
              <w:bottom w:val="single" w:color="auto" w:sz="4" w:space="0"/>
            </w:tcBorders>
          </w:tcPr>
          <w:p w14:paraId="2A0450C9">
            <w:pPr>
              <w:pStyle w:val="15"/>
              <w:autoSpaceDE w:val="0"/>
              <w:autoSpaceDN w:val="0"/>
              <w:spacing w:after="0" w:line="240" w:lineRule="auto"/>
              <w:ind w:left="0"/>
              <w:rPr>
                <w:rFonts w:ascii="Times New Roman" w:hAnsi="Times New Roman" w:cs="Times New Roman"/>
                <w:sz w:val="20"/>
                <w:szCs w:val="20"/>
                <w:lang w:val="pt-BR"/>
              </w:rPr>
            </w:pPr>
          </w:p>
        </w:tc>
        <w:tc>
          <w:tcPr>
            <w:tcW w:w="1937" w:type="pct"/>
            <w:vMerge w:val="continue"/>
            <w:tcBorders>
              <w:bottom w:val="single" w:color="auto" w:sz="4" w:space="0"/>
            </w:tcBorders>
          </w:tcPr>
          <w:p w14:paraId="029BE5B9">
            <w:pPr>
              <w:pStyle w:val="15"/>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color="auto" w:sz="4" w:space="0"/>
            </w:tcBorders>
          </w:tcPr>
          <w:p w14:paraId="31C8A540">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Ya </w:t>
            </w:r>
          </w:p>
        </w:tc>
        <w:tc>
          <w:tcPr>
            <w:tcW w:w="674" w:type="pct"/>
            <w:tcBorders>
              <w:bottom w:val="single" w:color="auto" w:sz="4" w:space="0"/>
            </w:tcBorders>
          </w:tcPr>
          <w:p w14:paraId="7978672F">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Tidak </w:t>
            </w:r>
          </w:p>
        </w:tc>
        <w:tc>
          <w:tcPr>
            <w:tcW w:w="753" w:type="pct"/>
            <w:tcBorders>
              <w:bottom w:val="single" w:color="auto" w:sz="4" w:space="0"/>
            </w:tcBorders>
          </w:tcPr>
          <w:p w14:paraId="1B1B6C3D">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Ya </w:t>
            </w:r>
          </w:p>
        </w:tc>
        <w:tc>
          <w:tcPr>
            <w:tcW w:w="540" w:type="pct"/>
            <w:tcBorders>
              <w:bottom w:val="single" w:color="auto" w:sz="4" w:space="0"/>
            </w:tcBorders>
          </w:tcPr>
          <w:p w14:paraId="061424E0">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 xml:space="preserve">Tidak </w:t>
            </w:r>
          </w:p>
        </w:tc>
      </w:tr>
      <w:tr w14:paraId="28AA6B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Borders>
              <w:top w:val="single" w:color="auto" w:sz="4" w:space="0"/>
              <w:bottom w:val="nil"/>
            </w:tcBorders>
          </w:tcPr>
          <w:p w14:paraId="56F771B5">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1.</w:t>
            </w:r>
          </w:p>
        </w:tc>
        <w:tc>
          <w:tcPr>
            <w:tcW w:w="1937" w:type="pct"/>
            <w:tcBorders>
              <w:top w:val="single" w:color="auto" w:sz="4" w:space="0"/>
              <w:bottom w:val="nil"/>
            </w:tcBorders>
          </w:tcPr>
          <w:p w14:paraId="6DD2046B">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eastAsia="SimSun" w:cs="Times New Roman"/>
                <w:sz w:val="20"/>
                <w:szCs w:val="20"/>
                <w:lang w:val="id-ID" w:eastAsia="zh-CN"/>
              </w:rPr>
              <w:t>Apakah pasien memiliki riwayat merokok aktif atau pasif</w:t>
            </w:r>
          </w:p>
        </w:tc>
        <w:tc>
          <w:tcPr>
            <w:tcW w:w="674" w:type="pct"/>
            <w:tcBorders>
              <w:top w:val="single" w:color="auto" w:sz="4" w:space="0"/>
              <w:bottom w:val="nil"/>
            </w:tcBorders>
          </w:tcPr>
          <w:p w14:paraId="2D006AA4">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Borders>
              <w:top w:val="single" w:color="auto" w:sz="4" w:space="0"/>
              <w:bottom w:val="nil"/>
            </w:tcBorders>
          </w:tcPr>
          <w:p w14:paraId="0407F378">
            <w:pPr>
              <w:pStyle w:val="15"/>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color="auto" w:sz="4" w:space="0"/>
              <w:bottom w:val="nil"/>
            </w:tcBorders>
          </w:tcPr>
          <w:p w14:paraId="4013E68F">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Borders>
              <w:top w:val="single" w:color="auto" w:sz="4" w:space="0"/>
              <w:bottom w:val="nil"/>
            </w:tcBorders>
          </w:tcPr>
          <w:p w14:paraId="5680DCFB">
            <w:pPr>
              <w:pStyle w:val="15"/>
              <w:autoSpaceDE w:val="0"/>
              <w:autoSpaceDN w:val="0"/>
              <w:spacing w:after="0" w:line="240" w:lineRule="auto"/>
              <w:ind w:left="0"/>
              <w:rPr>
                <w:rFonts w:ascii="Times New Roman" w:hAnsi="Times New Roman" w:cs="Times New Roman"/>
                <w:sz w:val="20"/>
                <w:szCs w:val="20"/>
                <w:lang w:val="pt-BR"/>
              </w:rPr>
            </w:pPr>
          </w:p>
        </w:tc>
      </w:tr>
      <w:tr w14:paraId="5D9155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Borders>
              <w:top w:val="nil"/>
            </w:tcBorders>
          </w:tcPr>
          <w:p w14:paraId="2CF03FFB">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2.</w:t>
            </w:r>
          </w:p>
        </w:tc>
        <w:tc>
          <w:tcPr>
            <w:tcW w:w="1937" w:type="pct"/>
            <w:tcBorders>
              <w:top w:val="nil"/>
            </w:tcBorders>
          </w:tcPr>
          <w:p w14:paraId="17D34C04">
            <w:pPr>
              <w:pStyle w:val="15"/>
              <w:autoSpaceDE w:val="0"/>
              <w:autoSpaceDN w:val="0"/>
              <w:spacing w:after="0" w:line="240" w:lineRule="auto"/>
              <w:ind w:left="0"/>
              <w:rPr>
                <w:rFonts w:ascii="Times New Roman" w:hAnsi="Times New Roman" w:eastAsia="SimSun" w:cs="Times New Roman"/>
                <w:sz w:val="20"/>
                <w:szCs w:val="20"/>
                <w:lang w:val="id-ID" w:eastAsia="zh-CN"/>
              </w:rPr>
            </w:pPr>
            <w:r>
              <w:rPr>
                <w:rFonts w:ascii="Times New Roman" w:hAnsi="Times New Roman" w:eastAsia="SimSun" w:cs="Times New Roman"/>
                <w:sz w:val="20"/>
                <w:szCs w:val="20"/>
                <w:lang w:val="id-ID" w:eastAsia="zh-CN"/>
              </w:rPr>
              <w:t>Apakah mengalami batuk disertai dahak</w:t>
            </w:r>
          </w:p>
          <w:p w14:paraId="2017E20A">
            <w:pPr>
              <w:pStyle w:val="15"/>
              <w:autoSpaceDE w:val="0"/>
              <w:autoSpaceDN w:val="0"/>
              <w:spacing w:after="0" w:line="240" w:lineRule="auto"/>
              <w:ind w:left="0"/>
              <w:rPr>
                <w:rFonts w:ascii="Times New Roman" w:hAnsi="Times New Roman" w:cs="Times New Roman"/>
                <w:sz w:val="20"/>
                <w:szCs w:val="20"/>
                <w:lang w:val="pt-BR"/>
              </w:rPr>
            </w:pPr>
          </w:p>
        </w:tc>
        <w:tc>
          <w:tcPr>
            <w:tcW w:w="674" w:type="pct"/>
            <w:tcBorders>
              <w:top w:val="nil"/>
            </w:tcBorders>
          </w:tcPr>
          <w:p w14:paraId="4F475008">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Borders>
              <w:top w:val="nil"/>
            </w:tcBorders>
          </w:tcPr>
          <w:p w14:paraId="7DD617CC">
            <w:pPr>
              <w:pStyle w:val="15"/>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95BE599">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Borders>
              <w:top w:val="nil"/>
            </w:tcBorders>
          </w:tcPr>
          <w:p w14:paraId="7583D50D">
            <w:pPr>
              <w:pStyle w:val="15"/>
              <w:autoSpaceDE w:val="0"/>
              <w:autoSpaceDN w:val="0"/>
              <w:spacing w:after="0" w:line="240" w:lineRule="auto"/>
              <w:ind w:left="0"/>
              <w:rPr>
                <w:rFonts w:ascii="Times New Roman" w:hAnsi="Times New Roman" w:cs="Times New Roman"/>
                <w:sz w:val="20"/>
                <w:szCs w:val="20"/>
                <w:lang w:val="pt-BR"/>
              </w:rPr>
            </w:pPr>
          </w:p>
        </w:tc>
      </w:tr>
      <w:tr w14:paraId="2F5F40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2B9B196E">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3.</w:t>
            </w:r>
          </w:p>
        </w:tc>
        <w:tc>
          <w:tcPr>
            <w:tcW w:w="1937" w:type="pct"/>
          </w:tcPr>
          <w:p w14:paraId="782B55BE">
            <w:pPr>
              <w:pStyle w:val="15"/>
              <w:autoSpaceDE w:val="0"/>
              <w:autoSpaceDN w:val="0"/>
              <w:spacing w:after="0" w:line="240" w:lineRule="auto"/>
              <w:ind w:left="0"/>
              <w:rPr>
                <w:rFonts w:ascii="Times New Roman" w:hAnsi="Times New Roman" w:eastAsia="SimSun" w:cs="Times New Roman"/>
                <w:sz w:val="20"/>
                <w:szCs w:val="20"/>
                <w:lang w:val="id-ID" w:eastAsia="zh-CN"/>
              </w:rPr>
            </w:pPr>
            <w:r>
              <w:rPr>
                <w:rFonts w:ascii="Times New Roman" w:hAnsi="Times New Roman" w:eastAsia="SimSun" w:cs="Times New Roman"/>
                <w:sz w:val="20"/>
                <w:szCs w:val="20"/>
                <w:lang w:val="id-ID" w:eastAsia="zh-CN"/>
              </w:rPr>
              <w:t>Apakah sesak napas</w:t>
            </w:r>
          </w:p>
        </w:tc>
        <w:tc>
          <w:tcPr>
            <w:tcW w:w="674" w:type="pct"/>
          </w:tcPr>
          <w:p w14:paraId="3185507C">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626D85A1">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1EAC5080">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5398FE43">
            <w:pPr>
              <w:pStyle w:val="15"/>
              <w:autoSpaceDE w:val="0"/>
              <w:autoSpaceDN w:val="0"/>
              <w:spacing w:after="0" w:line="240" w:lineRule="auto"/>
              <w:ind w:left="0"/>
              <w:rPr>
                <w:rFonts w:ascii="Times New Roman" w:hAnsi="Times New Roman" w:cs="Times New Roman"/>
                <w:sz w:val="20"/>
                <w:szCs w:val="20"/>
                <w:lang w:val="pt-BR"/>
              </w:rPr>
            </w:pPr>
          </w:p>
        </w:tc>
      </w:tr>
      <w:tr w14:paraId="1B1C6B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7431F23B">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4.</w:t>
            </w:r>
          </w:p>
        </w:tc>
        <w:tc>
          <w:tcPr>
            <w:tcW w:w="1937" w:type="pct"/>
          </w:tcPr>
          <w:p w14:paraId="3B26A6BD">
            <w:pPr>
              <w:spacing w:line="240" w:lineRule="auto"/>
              <w:ind w:firstLine="0"/>
              <w:rPr>
                <w:rFonts w:eastAsia="SimSun"/>
                <w:sz w:val="20"/>
                <w:szCs w:val="20"/>
                <w:lang w:val="id-ID" w:eastAsia="zh-CN"/>
              </w:rPr>
            </w:pPr>
            <w:r>
              <w:rPr>
                <w:rFonts w:eastAsia="SimSun"/>
                <w:sz w:val="20"/>
                <w:szCs w:val="20"/>
                <w:lang w:val="id-ID" w:eastAsia="zh-CN"/>
              </w:rPr>
              <w:t xml:space="preserve">Apakah ada perubahan suara napas                                               </w:t>
            </w:r>
          </w:p>
          <w:p w14:paraId="54D76A50">
            <w:pPr>
              <w:pStyle w:val="15"/>
              <w:autoSpaceDE w:val="0"/>
              <w:autoSpaceDN w:val="0"/>
              <w:spacing w:after="0" w:line="240" w:lineRule="auto"/>
              <w:ind w:left="0"/>
              <w:rPr>
                <w:rFonts w:ascii="Times New Roman" w:hAnsi="Times New Roman" w:cs="Times New Roman"/>
                <w:sz w:val="20"/>
                <w:szCs w:val="20"/>
                <w:lang w:val="pt-BR"/>
              </w:rPr>
            </w:pPr>
          </w:p>
        </w:tc>
        <w:tc>
          <w:tcPr>
            <w:tcW w:w="674" w:type="pct"/>
          </w:tcPr>
          <w:p w14:paraId="67166E1B">
            <w:pPr>
              <w:pStyle w:val="15"/>
              <w:autoSpaceDE w:val="0"/>
              <w:autoSpaceDN w:val="0"/>
              <w:spacing w:after="0" w:line="240" w:lineRule="auto"/>
              <w:ind w:left="0"/>
              <w:rPr>
                <w:rFonts w:ascii="Times New Roman" w:hAnsi="Times New Roman" w:cs="Times New Roman"/>
                <w:sz w:val="20"/>
                <w:szCs w:val="20"/>
              </w:rPr>
            </w:pPr>
            <w:r>
              <w:rPr>
                <w:rFonts w:ascii="Segoe UI Symbol" w:hAnsi="Segoe UI Symbol" w:cs="Segoe UI Symbol"/>
                <w:color w:val="4D5156"/>
                <w:sz w:val="20"/>
                <w:szCs w:val="20"/>
                <w:shd w:val="clear" w:color="auto" w:fill="FFFFFF"/>
              </w:rPr>
              <w:t>✓</w:t>
            </w:r>
          </w:p>
          <w:p w14:paraId="628AE2FD">
            <w:pPr>
              <w:pStyle w:val="15"/>
              <w:autoSpaceDE w:val="0"/>
              <w:autoSpaceDN w:val="0"/>
              <w:spacing w:after="0" w:line="240" w:lineRule="auto"/>
              <w:ind w:left="0"/>
              <w:rPr>
                <w:rFonts w:ascii="Times New Roman" w:hAnsi="Times New Roman" w:cs="Times New Roman"/>
                <w:sz w:val="20"/>
                <w:szCs w:val="20"/>
              </w:rPr>
            </w:pPr>
          </w:p>
          <w:p w14:paraId="0532F44E">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rPr>
              <w:t>(Wheezing)</w:t>
            </w:r>
          </w:p>
        </w:tc>
        <w:tc>
          <w:tcPr>
            <w:tcW w:w="674" w:type="pct"/>
          </w:tcPr>
          <w:p w14:paraId="0ED31980">
            <w:pPr>
              <w:pStyle w:val="15"/>
              <w:autoSpaceDE w:val="0"/>
              <w:autoSpaceDN w:val="0"/>
              <w:spacing w:after="0" w:line="240" w:lineRule="auto"/>
              <w:ind w:left="0"/>
              <w:rPr>
                <w:rFonts w:ascii="Times New Roman" w:hAnsi="Times New Roman" w:cs="Times New Roman"/>
                <w:sz w:val="20"/>
                <w:szCs w:val="20"/>
                <w:lang w:val="pt-BR"/>
              </w:rPr>
            </w:pPr>
          </w:p>
          <w:p w14:paraId="5385E9B6">
            <w:pPr>
              <w:pStyle w:val="15"/>
              <w:autoSpaceDE w:val="0"/>
              <w:autoSpaceDN w:val="0"/>
              <w:spacing w:after="0" w:line="240" w:lineRule="auto"/>
              <w:ind w:left="0"/>
              <w:rPr>
                <w:rFonts w:ascii="Times New Roman" w:hAnsi="Times New Roman" w:cs="Times New Roman"/>
                <w:sz w:val="20"/>
                <w:szCs w:val="20"/>
                <w:lang w:val="pt-BR"/>
              </w:rPr>
            </w:pPr>
          </w:p>
          <w:p w14:paraId="5363DD62">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3930D284">
            <w:pPr>
              <w:pStyle w:val="15"/>
              <w:autoSpaceDE w:val="0"/>
              <w:autoSpaceDN w:val="0"/>
              <w:spacing w:after="0" w:line="240" w:lineRule="auto"/>
              <w:ind w:left="0"/>
              <w:rPr>
                <w:rFonts w:ascii="Times New Roman" w:hAnsi="Times New Roman" w:cs="Times New Roman"/>
                <w:sz w:val="20"/>
                <w:szCs w:val="20"/>
              </w:rPr>
            </w:pPr>
            <w:r>
              <w:rPr>
                <w:rFonts w:ascii="Segoe UI Symbol" w:hAnsi="Segoe UI Symbol" w:cs="Segoe UI Symbol"/>
                <w:color w:val="4D5156"/>
                <w:sz w:val="20"/>
                <w:szCs w:val="20"/>
                <w:shd w:val="clear" w:color="auto" w:fill="FFFFFF"/>
              </w:rPr>
              <w:t>✓</w:t>
            </w:r>
          </w:p>
          <w:p w14:paraId="2108EA98">
            <w:pPr>
              <w:pStyle w:val="15"/>
              <w:autoSpaceDE w:val="0"/>
              <w:autoSpaceDN w:val="0"/>
              <w:spacing w:after="0" w:line="240" w:lineRule="auto"/>
              <w:ind w:left="0"/>
              <w:rPr>
                <w:rFonts w:ascii="Times New Roman" w:hAnsi="Times New Roman" w:cs="Times New Roman"/>
                <w:sz w:val="20"/>
                <w:szCs w:val="20"/>
              </w:rPr>
            </w:pPr>
          </w:p>
          <w:p w14:paraId="6E1C9E7C">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rPr>
              <w:t>(Wheezing)</w:t>
            </w:r>
          </w:p>
        </w:tc>
        <w:tc>
          <w:tcPr>
            <w:tcW w:w="540" w:type="pct"/>
          </w:tcPr>
          <w:p w14:paraId="5AF8F002">
            <w:pPr>
              <w:pStyle w:val="15"/>
              <w:autoSpaceDE w:val="0"/>
              <w:autoSpaceDN w:val="0"/>
              <w:spacing w:after="0" w:line="240" w:lineRule="auto"/>
              <w:ind w:left="0"/>
              <w:rPr>
                <w:rFonts w:ascii="Times New Roman" w:hAnsi="Times New Roman" w:cs="Times New Roman"/>
                <w:sz w:val="20"/>
                <w:szCs w:val="20"/>
                <w:lang w:val="pt-BR"/>
              </w:rPr>
            </w:pPr>
          </w:p>
        </w:tc>
      </w:tr>
      <w:tr w14:paraId="567FCEE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2C50E666">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5.</w:t>
            </w:r>
          </w:p>
        </w:tc>
        <w:tc>
          <w:tcPr>
            <w:tcW w:w="1937" w:type="pct"/>
          </w:tcPr>
          <w:p w14:paraId="36A38F54">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eastAsia="SimSun" w:cs="Times New Roman"/>
                <w:sz w:val="20"/>
                <w:szCs w:val="20"/>
                <w:lang w:eastAsia="zh-CN"/>
              </w:rPr>
              <w:t>Apakah dada terasa berat</w:t>
            </w:r>
          </w:p>
        </w:tc>
        <w:tc>
          <w:tcPr>
            <w:tcW w:w="674" w:type="pct"/>
          </w:tcPr>
          <w:p w14:paraId="3BBE4CCD">
            <w:pPr>
              <w:pStyle w:val="15"/>
              <w:autoSpaceDE w:val="0"/>
              <w:autoSpaceDN w:val="0"/>
              <w:spacing w:after="0" w:line="240" w:lineRule="auto"/>
              <w:ind w:left="0"/>
              <w:rPr>
                <w:rFonts w:ascii="Times New Roman" w:hAnsi="Times New Roman" w:cs="Times New Roman"/>
                <w:sz w:val="20"/>
                <w:szCs w:val="20"/>
                <w:lang w:val="pt-BR"/>
              </w:rPr>
            </w:pPr>
          </w:p>
        </w:tc>
        <w:tc>
          <w:tcPr>
            <w:tcW w:w="674" w:type="pct"/>
          </w:tcPr>
          <w:p w14:paraId="0E9532A9">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0CC53D3D">
            <w:pPr>
              <w:pStyle w:val="15"/>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05CAF759">
            <w:pPr>
              <w:pStyle w:val="15"/>
              <w:autoSpaceDE w:val="0"/>
              <w:autoSpaceDN w:val="0"/>
              <w:spacing w:after="0" w:line="240" w:lineRule="auto"/>
              <w:ind w:left="0"/>
              <w:rPr>
                <w:rFonts w:ascii="Segoe UI Symbol" w:hAnsi="Segoe UI Symbol" w:cs="Segoe UI Symbol"/>
                <w:color w:val="4D5156"/>
                <w:sz w:val="20"/>
                <w:szCs w:val="20"/>
                <w:shd w:val="clear" w:color="auto" w:fill="FFFFFF"/>
              </w:rPr>
            </w:pPr>
          </w:p>
        </w:tc>
      </w:tr>
      <w:tr w14:paraId="7F4EBA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0032196B">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6.</w:t>
            </w:r>
          </w:p>
        </w:tc>
        <w:tc>
          <w:tcPr>
            <w:tcW w:w="1937" w:type="pct"/>
          </w:tcPr>
          <w:p w14:paraId="1D05BDA5">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eastAsia="SimSun" w:cs="Times New Roman"/>
                <w:sz w:val="20"/>
                <w:szCs w:val="20"/>
                <w:lang w:eastAsia="zh-CN"/>
              </w:rPr>
              <w:t>Apakah sering merasa Lelah</w:t>
            </w:r>
          </w:p>
        </w:tc>
        <w:tc>
          <w:tcPr>
            <w:tcW w:w="674" w:type="pct"/>
          </w:tcPr>
          <w:p w14:paraId="00491706">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0F04E5E6">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49F45C2E">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3E813EB0">
            <w:pPr>
              <w:pStyle w:val="15"/>
              <w:autoSpaceDE w:val="0"/>
              <w:autoSpaceDN w:val="0"/>
              <w:spacing w:after="0" w:line="240" w:lineRule="auto"/>
              <w:ind w:left="0"/>
              <w:rPr>
                <w:rFonts w:ascii="Times New Roman" w:hAnsi="Times New Roman" w:cs="Times New Roman"/>
                <w:sz w:val="20"/>
                <w:szCs w:val="20"/>
                <w:lang w:val="pt-BR"/>
              </w:rPr>
            </w:pPr>
          </w:p>
        </w:tc>
      </w:tr>
      <w:tr w14:paraId="25E2EB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0A4870AB">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7.</w:t>
            </w:r>
          </w:p>
        </w:tc>
        <w:tc>
          <w:tcPr>
            <w:tcW w:w="1937" w:type="pct"/>
          </w:tcPr>
          <w:p w14:paraId="18170566">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eastAsia="SimSun" w:cs="Times New Roman"/>
                <w:sz w:val="20"/>
                <w:szCs w:val="20"/>
                <w:lang w:eastAsia="zh-CN"/>
              </w:rPr>
              <w:t>Apakah ada penurunan berat badan</w:t>
            </w:r>
          </w:p>
        </w:tc>
        <w:tc>
          <w:tcPr>
            <w:tcW w:w="674" w:type="pct"/>
          </w:tcPr>
          <w:p w14:paraId="4636D326">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404F4261">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3BB25A75">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4444FE77">
            <w:pPr>
              <w:pStyle w:val="15"/>
              <w:autoSpaceDE w:val="0"/>
              <w:autoSpaceDN w:val="0"/>
              <w:spacing w:after="0" w:line="240" w:lineRule="auto"/>
              <w:ind w:left="0"/>
              <w:rPr>
                <w:rFonts w:ascii="Times New Roman" w:hAnsi="Times New Roman" w:cs="Times New Roman"/>
                <w:sz w:val="20"/>
                <w:szCs w:val="20"/>
                <w:lang w:val="pt-BR"/>
              </w:rPr>
            </w:pPr>
          </w:p>
        </w:tc>
      </w:tr>
      <w:tr w14:paraId="1748B2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0D6DB5E6">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8.</w:t>
            </w:r>
          </w:p>
        </w:tc>
        <w:tc>
          <w:tcPr>
            <w:tcW w:w="1937" w:type="pct"/>
          </w:tcPr>
          <w:p w14:paraId="44E7E61C">
            <w:pPr>
              <w:pStyle w:val="15"/>
              <w:autoSpaceDE w:val="0"/>
              <w:autoSpaceDN w:val="0"/>
              <w:spacing w:after="0" w:line="240" w:lineRule="auto"/>
              <w:ind w:left="0"/>
              <w:rPr>
                <w:rFonts w:ascii="Times New Roman" w:hAnsi="Times New Roman" w:cs="Times New Roman"/>
                <w:sz w:val="20"/>
                <w:szCs w:val="20"/>
                <w:lang w:val="pt-BR"/>
              </w:rPr>
            </w:pPr>
            <w:r>
              <w:rPr>
                <w:rFonts w:ascii="Times New Roman" w:hAnsi="Times New Roman" w:eastAsia="SimSun" w:cs="Times New Roman"/>
                <w:sz w:val="20"/>
                <w:szCs w:val="20"/>
                <w:lang w:eastAsia="zh-CN"/>
              </w:rPr>
              <w:t>Apakah mengalami anoreksia</w:t>
            </w:r>
          </w:p>
        </w:tc>
        <w:tc>
          <w:tcPr>
            <w:tcW w:w="674" w:type="pct"/>
          </w:tcPr>
          <w:p w14:paraId="0F73AACC">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674" w:type="pct"/>
          </w:tcPr>
          <w:p w14:paraId="636C19CA">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452657BD">
            <w:pPr>
              <w:pStyle w:val="15"/>
              <w:autoSpaceDE w:val="0"/>
              <w:autoSpaceDN w:val="0"/>
              <w:spacing w:after="0" w:line="240" w:lineRule="auto"/>
              <w:ind w:left="0"/>
              <w:rPr>
                <w:rFonts w:ascii="Times New Roman" w:hAnsi="Times New Roman" w:cs="Times New Roman"/>
                <w:sz w:val="20"/>
                <w:szCs w:val="20"/>
                <w:lang w:val="pt-BR"/>
              </w:rPr>
            </w:pPr>
            <w:r>
              <w:rPr>
                <w:rFonts w:ascii="Segoe UI Symbol" w:hAnsi="Segoe UI Symbol" w:cs="Segoe UI Symbol"/>
                <w:color w:val="4D5156"/>
                <w:sz w:val="20"/>
                <w:szCs w:val="20"/>
                <w:shd w:val="clear" w:color="auto" w:fill="FFFFFF"/>
              </w:rPr>
              <w:t>✓</w:t>
            </w:r>
          </w:p>
        </w:tc>
        <w:tc>
          <w:tcPr>
            <w:tcW w:w="540" w:type="pct"/>
          </w:tcPr>
          <w:p w14:paraId="6B00C313">
            <w:pPr>
              <w:pStyle w:val="15"/>
              <w:autoSpaceDE w:val="0"/>
              <w:autoSpaceDN w:val="0"/>
              <w:spacing w:after="0" w:line="240" w:lineRule="auto"/>
              <w:ind w:left="0"/>
              <w:rPr>
                <w:rFonts w:ascii="Times New Roman" w:hAnsi="Times New Roman" w:cs="Times New Roman"/>
                <w:sz w:val="20"/>
                <w:szCs w:val="20"/>
                <w:lang w:val="pt-BR"/>
              </w:rPr>
            </w:pPr>
          </w:p>
        </w:tc>
      </w:tr>
      <w:tr w14:paraId="1B0AE5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22" w:type="pct"/>
          </w:tcPr>
          <w:p w14:paraId="5B0048E6">
            <w:pPr>
              <w:pStyle w:val="15"/>
              <w:autoSpaceDE w:val="0"/>
              <w:autoSpaceDN w:val="0"/>
              <w:spacing w:after="0" w:line="240" w:lineRule="auto"/>
              <w:ind w:left="0"/>
              <w:rPr>
                <w:rFonts w:ascii="Times New Roman" w:hAnsi="Times New Roman" w:cs="Times New Roman"/>
                <w:sz w:val="20"/>
                <w:szCs w:val="20"/>
                <w:lang w:val="pt-BR"/>
              </w:rPr>
            </w:pPr>
          </w:p>
        </w:tc>
        <w:tc>
          <w:tcPr>
            <w:tcW w:w="1937" w:type="pct"/>
          </w:tcPr>
          <w:p w14:paraId="34F98502">
            <w:pPr>
              <w:pStyle w:val="15"/>
              <w:autoSpaceDE w:val="0"/>
              <w:autoSpaceDN w:val="0"/>
              <w:spacing w:after="0" w:line="240" w:lineRule="auto"/>
              <w:ind w:left="0"/>
              <w:rPr>
                <w:rFonts w:ascii="Times New Roman" w:hAnsi="Times New Roman" w:cs="Times New Roman"/>
                <w:sz w:val="20"/>
                <w:szCs w:val="20"/>
                <w:lang w:val="pt-BR"/>
              </w:rPr>
            </w:pPr>
          </w:p>
        </w:tc>
        <w:tc>
          <w:tcPr>
            <w:tcW w:w="674" w:type="pct"/>
          </w:tcPr>
          <w:p w14:paraId="63707551">
            <w:pPr>
              <w:pStyle w:val="15"/>
              <w:autoSpaceDE w:val="0"/>
              <w:autoSpaceDN w:val="0"/>
              <w:spacing w:after="0" w:line="240" w:lineRule="auto"/>
              <w:ind w:left="0"/>
              <w:rPr>
                <w:rFonts w:ascii="Times New Roman" w:hAnsi="Times New Roman" w:cs="Times New Roman"/>
                <w:sz w:val="20"/>
                <w:szCs w:val="20"/>
                <w:lang w:val="pt-BR"/>
              </w:rPr>
            </w:pPr>
          </w:p>
        </w:tc>
        <w:tc>
          <w:tcPr>
            <w:tcW w:w="674" w:type="pct"/>
          </w:tcPr>
          <w:p w14:paraId="6C518B3A">
            <w:pPr>
              <w:pStyle w:val="15"/>
              <w:autoSpaceDE w:val="0"/>
              <w:autoSpaceDN w:val="0"/>
              <w:spacing w:after="0" w:line="240" w:lineRule="auto"/>
              <w:ind w:left="0"/>
              <w:rPr>
                <w:rFonts w:ascii="Times New Roman" w:hAnsi="Times New Roman" w:cs="Times New Roman"/>
                <w:sz w:val="20"/>
                <w:szCs w:val="20"/>
                <w:lang w:val="pt-BR"/>
              </w:rPr>
            </w:pPr>
          </w:p>
        </w:tc>
        <w:tc>
          <w:tcPr>
            <w:tcW w:w="753" w:type="pct"/>
          </w:tcPr>
          <w:p w14:paraId="0F571201">
            <w:pPr>
              <w:pStyle w:val="15"/>
              <w:autoSpaceDE w:val="0"/>
              <w:autoSpaceDN w:val="0"/>
              <w:spacing w:after="0" w:line="240" w:lineRule="auto"/>
              <w:ind w:left="0"/>
              <w:rPr>
                <w:rFonts w:ascii="Times New Roman" w:hAnsi="Times New Roman" w:cs="Times New Roman"/>
                <w:sz w:val="20"/>
                <w:szCs w:val="20"/>
                <w:lang w:val="pt-BR"/>
              </w:rPr>
            </w:pPr>
          </w:p>
        </w:tc>
        <w:tc>
          <w:tcPr>
            <w:tcW w:w="540" w:type="pct"/>
          </w:tcPr>
          <w:p w14:paraId="1A5A736D">
            <w:pPr>
              <w:pStyle w:val="15"/>
              <w:autoSpaceDE w:val="0"/>
              <w:autoSpaceDN w:val="0"/>
              <w:spacing w:after="0" w:line="240" w:lineRule="auto"/>
              <w:ind w:left="0"/>
              <w:rPr>
                <w:rFonts w:ascii="Times New Roman" w:hAnsi="Times New Roman" w:cs="Times New Roman"/>
                <w:sz w:val="20"/>
                <w:szCs w:val="20"/>
                <w:lang w:val="pt-BR"/>
              </w:rPr>
            </w:pPr>
          </w:p>
        </w:tc>
      </w:tr>
    </w:tbl>
    <w:p w14:paraId="0C21B4F2">
      <w:pPr>
        <w:spacing w:after="0" w:line="240" w:lineRule="auto"/>
        <w:ind w:right="6" w:firstLine="0"/>
        <w:jc w:val="center"/>
        <w:rPr>
          <w:szCs w:val="24"/>
        </w:rPr>
      </w:pPr>
    </w:p>
    <w:p w14:paraId="042750FB">
      <w:pPr>
        <w:spacing w:after="0" w:line="240" w:lineRule="auto"/>
        <w:ind w:right="6" w:firstLine="0"/>
        <w:jc w:val="center"/>
        <w:rPr>
          <w:szCs w:val="24"/>
        </w:rPr>
      </w:pPr>
    </w:p>
    <w:p w14:paraId="735A4EF9">
      <w:pPr>
        <w:spacing w:after="0" w:line="360" w:lineRule="auto"/>
        <w:ind w:right="6" w:firstLine="0"/>
        <w:rPr>
          <w:szCs w:val="24"/>
        </w:rPr>
        <w:sectPr>
          <w:type w:val="continuous"/>
          <w:pgSz w:w="11908" w:h="16836"/>
          <w:pgMar w:top="1707" w:right="1697" w:bottom="1713" w:left="1701" w:header="720" w:footer="720" w:gutter="0"/>
          <w:cols w:space="648" w:num="1"/>
        </w:sectPr>
      </w:pPr>
    </w:p>
    <w:p w14:paraId="6A94A396">
      <w:pPr>
        <w:spacing w:after="0" w:line="360" w:lineRule="auto"/>
        <w:ind w:right="6" w:firstLine="0"/>
        <w:rPr>
          <w:szCs w:val="24"/>
          <w:lang w:val="pt-BR"/>
        </w:rPr>
      </w:pPr>
      <w:r>
        <w:rPr>
          <w:szCs w:val="24"/>
        </w:rPr>
        <w:t>Pada tabel 1 dapat di lihat bahwa pada kedua subjek studi kasus terdapat 100</w:t>
      </w:r>
      <w:r>
        <w:rPr>
          <w:szCs w:val="24"/>
          <w:lang w:val="pt-BR"/>
        </w:rPr>
        <w:t>% tanda gejala PPOK Setelah dilakukan pengkajian PPOK pada kedua subjek studi kasus selanjutnya peneliti melakukan pengkajian masalah keperawatan bersihan jalan napas tidak efektif. Hasil pemeriksaan diuraikan dalam tabel 2</w:t>
      </w:r>
    </w:p>
    <w:p w14:paraId="63549884">
      <w:pPr>
        <w:spacing w:after="0" w:line="360" w:lineRule="auto"/>
        <w:ind w:right="6" w:firstLine="0"/>
        <w:rPr>
          <w:szCs w:val="24"/>
          <w:lang w:val="pt-BR"/>
        </w:rPr>
        <w:sectPr>
          <w:type w:val="continuous"/>
          <w:pgSz w:w="11908" w:h="16836"/>
          <w:pgMar w:top="1707" w:right="1697" w:bottom="1713" w:left="1701" w:header="720" w:footer="720" w:gutter="0"/>
          <w:cols w:space="648" w:num="2"/>
        </w:sectPr>
      </w:pPr>
    </w:p>
    <w:p w14:paraId="3F6BF6CA">
      <w:pPr>
        <w:spacing w:after="0" w:line="360" w:lineRule="auto"/>
        <w:ind w:right="6" w:firstLine="0"/>
        <w:rPr>
          <w:szCs w:val="24"/>
          <w:lang w:val="pt-BR"/>
        </w:rPr>
      </w:pPr>
    </w:p>
    <w:p w14:paraId="2BE7805F">
      <w:pPr>
        <w:spacing w:after="0" w:line="360" w:lineRule="auto"/>
        <w:ind w:right="6" w:firstLine="0"/>
        <w:jc w:val="center"/>
        <w:rPr>
          <w:szCs w:val="24"/>
          <w:lang w:val="pt-BR"/>
        </w:rPr>
      </w:pPr>
      <w:r>
        <w:rPr>
          <w:szCs w:val="24"/>
          <w:lang w:val="pt-BR"/>
        </w:rPr>
        <w:t xml:space="preserve">Tabel 2 Karakteristik Masalah Bersihan Jalan Napas Tidak Efektif </w:t>
      </w:r>
    </w:p>
    <w:tbl>
      <w:tblPr>
        <w:tblStyle w:val="9"/>
        <w:tblW w:w="4967" w:type="pct"/>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730"/>
        <w:gridCol w:w="3488"/>
        <w:gridCol w:w="1108"/>
        <w:gridCol w:w="1116"/>
        <w:gridCol w:w="1115"/>
        <w:gridCol w:w="1111"/>
      </w:tblGrid>
      <w:tr w14:paraId="4DB9AE9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vMerge w:val="restart"/>
          </w:tcPr>
          <w:p w14:paraId="6B347FF2">
            <w:pPr>
              <w:autoSpaceDE w:val="0"/>
              <w:autoSpaceDN w:val="0"/>
              <w:spacing w:after="0" w:line="240" w:lineRule="auto"/>
              <w:ind w:firstLine="0"/>
              <w:rPr>
                <w:sz w:val="20"/>
                <w:szCs w:val="20"/>
              </w:rPr>
            </w:pPr>
            <w:r>
              <w:rPr>
                <w:sz w:val="20"/>
                <w:szCs w:val="20"/>
              </w:rPr>
              <w:t xml:space="preserve">No. </w:t>
            </w:r>
          </w:p>
        </w:tc>
        <w:tc>
          <w:tcPr>
            <w:tcW w:w="2012" w:type="pct"/>
            <w:vMerge w:val="restart"/>
          </w:tcPr>
          <w:p w14:paraId="581D5309">
            <w:pPr>
              <w:autoSpaceDE w:val="0"/>
              <w:autoSpaceDN w:val="0"/>
              <w:spacing w:after="0" w:line="240" w:lineRule="auto"/>
              <w:ind w:firstLine="0"/>
              <w:rPr>
                <w:sz w:val="20"/>
                <w:szCs w:val="20"/>
              </w:rPr>
            </w:pPr>
            <w:r>
              <w:rPr>
                <w:sz w:val="20"/>
                <w:szCs w:val="20"/>
              </w:rPr>
              <w:t>Tanda dan Gejala</w:t>
            </w:r>
          </w:p>
        </w:tc>
        <w:tc>
          <w:tcPr>
            <w:tcW w:w="2567" w:type="pct"/>
            <w:gridSpan w:val="4"/>
            <w:tcBorders>
              <w:bottom w:val="nil"/>
            </w:tcBorders>
          </w:tcPr>
          <w:p w14:paraId="78075E4D">
            <w:pPr>
              <w:autoSpaceDE w:val="0"/>
              <w:autoSpaceDN w:val="0"/>
              <w:spacing w:after="0" w:line="240" w:lineRule="auto"/>
              <w:ind w:firstLine="0"/>
              <w:jc w:val="center"/>
              <w:rPr>
                <w:sz w:val="20"/>
                <w:szCs w:val="20"/>
              </w:rPr>
            </w:pPr>
            <w:r>
              <w:rPr>
                <w:sz w:val="20"/>
                <w:szCs w:val="20"/>
              </w:rPr>
              <w:t>Subjek</w:t>
            </w:r>
          </w:p>
        </w:tc>
      </w:tr>
      <w:tr w14:paraId="78194C5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vMerge w:val="continue"/>
          </w:tcPr>
          <w:p w14:paraId="676C22E2">
            <w:pPr>
              <w:autoSpaceDE w:val="0"/>
              <w:autoSpaceDN w:val="0"/>
              <w:spacing w:after="0" w:line="240" w:lineRule="auto"/>
              <w:rPr>
                <w:sz w:val="20"/>
                <w:szCs w:val="20"/>
              </w:rPr>
            </w:pPr>
          </w:p>
        </w:tc>
        <w:tc>
          <w:tcPr>
            <w:tcW w:w="2012" w:type="pct"/>
            <w:vMerge w:val="continue"/>
          </w:tcPr>
          <w:p w14:paraId="3A83293E">
            <w:pPr>
              <w:autoSpaceDE w:val="0"/>
              <w:autoSpaceDN w:val="0"/>
              <w:spacing w:after="0" w:line="240" w:lineRule="auto"/>
              <w:rPr>
                <w:sz w:val="20"/>
                <w:szCs w:val="20"/>
              </w:rPr>
            </w:pPr>
          </w:p>
        </w:tc>
        <w:tc>
          <w:tcPr>
            <w:tcW w:w="1283" w:type="pct"/>
            <w:gridSpan w:val="2"/>
            <w:tcBorders>
              <w:top w:val="nil"/>
              <w:bottom w:val="nil"/>
            </w:tcBorders>
          </w:tcPr>
          <w:p w14:paraId="54D21400">
            <w:pPr>
              <w:autoSpaceDE w:val="0"/>
              <w:autoSpaceDN w:val="0"/>
              <w:spacing w:after="0" w:line="240" w:lineRule="auto"/>
              <w:rPr>
                <w:sz w:val="20"/>
                <w:szCs w:val="20"/>
              </w:rPr>
            </w:pPr>
            <w:r>
              <w:rPr>
                <w:sz w:val="20"/>
                <w:szCs w:val="20"/>
              </w:rPr>
              <w:t>Responden 1</w:t>
            </w:r>
          </w:p>
        </w:tc>
        <w:tc>
          <w:tcPr>
            <w:tcW w:w="1285" w:type="pct"/>
            <w:gridSpan w:val="2"/>
            <w:tcBorders>
              <w:top w:val="nil"/>
              <w:bottom w:val="nil"/>
            </w:tcBorders>
          </w:tcPr>
          <w:p w14:paraId="1A563418">
            <w:pPr>
              <w:autoSpaceDE w:val="0"/>
              <w:autoSpaceDN w:val="0"/>
              <w:spacing w:after="0" w:line="240" w:lineRule="auto"/>
              <w:rPr>
                <w:sz w:val="20"/>
                <w:szCs w:val="20"/>
              </w:rPr>
            </w:pPr>
            <w:r>
              <w:rPr>
                <w:sz w:val="20"/>
                <w:szCs w:val="20"/>
              </w:rPr>
              <w:t>Responden 2</w:t>
            </w:r>
          </w:p>
        </w:tc>
      </w:tr>
      <w:tr w14:paraId="6B53E7C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vMerge w:val="continue"/>
            <w:tcBorders>
              <w:bottom w:val="single" w:color="auto" w:sz="4" w:space="0"/>
            </w:tcBorders>
          </w:tcPr>
          <w:p w14:paraId="7D938F35">
            <w:pPr>
              <w:autoSpaceDE w:val="0"/>
              <w:autoSpaceDN w:val="0"/>
              <w:spacing w:after="0" w:line="240" w:lineRule="auto"/>
              <w:rPr>
                <w:sz w:val="20"/>
                <w:szCs w:val="20"/>
              </w:rPr>
            </w:pPr>
          </w:p>
        </w:tc>
        <w:tc>
          <w:tcPr>
            <w:tcW w:w="2012" w:type="pct"/>
            <w:vMerge w:val="continue"/>
            <w:tcBorders>
              <w:bottom w:val="single" w:color="auto" w:sz="4" w:space="0"/>
            </w:tcBorders>
          </w:tcPr>
          <w:p w14:paraId="20E9D52C">
            <w:pPr>
              <w:autoSpaceDE w:val="0"/>
              <w:autoSpaceDN w:val="0"/>
              <w:spacing w:after="0" w:line="240" w:lineRule="auto"/>
              <w:rPr>
                <w:sz w:val="20"/>
                <w:szCs w:val="20"/>
              </w:rPr>
            </w:pPr>
          </w:p>
        </w:tc>
        <w:tc>
          <w:tcPr>
            <w:tcW w:w="639" w:type="pct"/>
            <w:tcBorders>
              <w:top w:val="nil"/>
              <w:bottom w:val="single" w:color="auto" w:sz="4" w:space="0"/>
            </w:tcBorders>
          </w:tcPr>
          <w:p w14:paraId="45A3C8A2">
            <w:pPr>
              <w:autoSpaceDE w:val="0"/>
              <w:autoSpaceDN w:val="0"/>
              <w:spacing w:after="0" w:line="240" w:lineRule="auto"/>
              <w:ind w:firstLine="0"/>
              <w:rPr>
                <w:sz w:val="20"/>
                <w:szCs w:val="20"/>
              </w:rPr>
            </w:pPr>
            <w:r>
              <w:rPr>
                <w:sz w:val="20"/>
                <w:szCs w:val="20"/>
              </w:rPr>
              <w:t xml:space="preserve">Ya </w:t>
            </w:r>
          </w:p>
        </w:tc>
        <w:tc>
          <w:tcPr>
            <w:tcW w:w="644" w:type="pct"/>
            <w:tcBorders>
              <w:top w:val="nil"/>
              <w:bottom w:val="single" w:color="auto" w:sz="4" w:space="0"/>
            </w:tcBorders>
          </w:tcPr>
          <w:p w14:paraId="3754CBEA">
            <w:pPr>
              <w:autoSpaceDE w:val="0"/>
              <w:autoSpaceDN w:val="0"/>
              <w:spacing w:after="0" w:line="240" w:lineRule="auto"/>
              <w:ind w:firstLine="0"/>
              <w:rPr>
                <w:sz w:val="20"/>
                <w:szCs w:val="20"/>
              </w:rPr>
            </w:pPr>
            <w:r>
              <w:rPr>
                <w:sz w:val="20"/>
                <w:szCs w:val="20"/>
              </w:rPr>
              <w:t xml:space="preserve">Tidak </w:t>
            </w:r>
          </w:p>
        </w:tc>
        <w:tc>
          <w:tcPr>
            <w:tcW w:w="643" w:type="pct"/>
            <w:tcBorders>
              <w:top w:val="nil"/>
              <w:bottom w:val="single" w:color="auto" w:sz="4" w:space="0"/>
            </w:tcBorders>
          </w:tcPr>
          <w:p w14:paraId="4B1F9A69">
            <w:pPr>
              <w:autoSpaceDE w:val="0"/>
              <w:autoSpaceDN w:val="0"/>
              <w:spacing w:after="0" w:line="240" w:lineRule="auto"/>
              <w:ind w:firstLine="0"/>
              <w:rPr>
                <w:sz w:val="20"/>
                <w:szCs w:val="20"/>
              </w:rPr>
            </w:pPr>
            <w:r>
              <w:rPr>
                <w:sz w:val="20"/>
                <w:szCs w:val="20"/>
              </w:rPr>
              <w:t xml:space="preserve">Ya </w:t>
            </w:r>
          </w:p>
        </w:tc>
        <w:tc>
          <w:tcPr>
            <w:tcW w:w="642" w:type="pct"/>
            <w:tcBorders>
              <w:top w:val="nil"/>
              <w:bottom w:val="single" w:color="auto" w:sz="4" w:space="0"/>
            </w:tcBorders>
          </w:tcPr>
          <w:p w14:paraId="16739626">
            <w:pPr>
              <w:autoSpaceDE w:val="0"/>
              <w:autoSpaceDN w:val="0"/>
              <w:spacing w:after="0" w:line="240" w:lineRule="auto"/>
              <w:ind w:firstLine="0"/>
              <w:rPr>
                <w:sz w:val="20"/>
                <w:szCs w:val="20"/>
              </w:rPr>
            </w:pPr>
            <w:r>
              <w:rPr>
                <w:sz w:val="20"/>
                <w:szCs w:val="20"/>
              </w:rPr>
              <w:t xml:space="preserve">Tidak </w:t>
            </w:r>
          </w:p>
        </w:tc>
      </w:tr>
      <w:tr w14:paraId="4DB4816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77" w:hRule="atLeast"/>
        </w:trPr>
        <w:tc>
          <w:tcPr>
            <w:tcW w:w="421" w:type="pct"/>
            <w:tcBorders>
              <w:bottom w:val="nil"/>
            </w:tcBorders>
          </w:tcPr>
          <w:p w14:paraId="0CEF8B12">
            <w:pPr>
              <w:autoSpaceDE w:val="0"/>
              <w:autoSpaceDN w:val="0"/>
              <w:spacing w:after="0" w:line="240" w:lineRule="auto"/>
              <w:ind w:firstLine="0"/>
              <w:rPr>
                <w:sz w:val="20"/>
                <w:szCs w:val="20"/>
              </w:rPr>
            </w:pPr>
            <w:r>
              <w:rPr>
                <w:sz w:val="20"/>
                <w:szCs w:val="20"/>
              </w:rPr>
              <w:t>1.</w:t>
            </w:r>
          </w:p>
        </w:tc>
        <w:tc>
          <w:tcPr>
            <w:tcW w:w="2012" w:type="pct"/>
            <w:tcBorders>
              <w:bottom w:val="nil"/>
            </w:tcBorders>
          </w:tcPr>
          <w:p w14:paraId="5CB6F9FE">
            <w:pPr>
              <w:autoSpaceDE w:val="0"/>
              <w:autoSpaceDN w:val="0"/>
              <w:spacing w:after="0" w:line="240" w:lineRule="auto"/>
              <w:ind w:firstLine="0"/>
              <w:rPr>
                <w:sz w:val="20"/>
                <w:szCs w:val="20"/>
              </w:rPr>
            </w:pPr>
            <w:r>
              <w:rPr>
                <w:sz w:val="20"/>
                <w:szCs w:val="20"/>
              </w:rPr>
              <w:t>Pasien mengeluh sesak napas</w:t>
            </w:r>
          </w:p>
        </w:tc>
        <w:tc>
          <w:tcPr>
            <w:tcW w:w="639" w:type="pct"/>
            <w:tcBorders>
              <w:bottom w:val="nil"/>
            </w:tcBorders>
          </w:tcPr>
          <w:p w14:paraId="72A177E9">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bottom w:val="nil"/>
            </w:tcBorders>
          </w:tcPr>
          <w:p w14:paraId="37822267">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166E8D88">
            <w:pPr>
              <w:autoSpaceDE w:val="0"/>
              <w:autoSpaceDN w:val="0"/>
              <w:spacing w:after="0" w:line="240" w:lineRule="auto"/>
              <w:ind w:firstLine="0"/>
              <w:rPr>
                <w:sz w:val="20"/>
                <w:szCs w:val="20"/>
              </w:rPr>
            </w:pPr>
            <w:r>
              <w:rPr>
                <w:rFonts w:ascii="Segoe UI Symbol" w:hAnsi="Segoe UI Symbol" w:cs="Segoe UI Symbol"/>
                <w:color w:val="4D5156"/>
                <w:sz w:val="20"/>
                <w:szCs w:val="20"/>
                <w:shd w:val="clear" w:color="auto" w:fill="FFFFFF"/>
              </w:rPr>
              <w:t>✓</w:t>
            </w:r>
          </w:p>
        </w:tc>
        <w:tc>
          <w:tcPr>
            <w:tcW w:w="642" w:type="pct"/>
            <w:tcBorders>
              <w:bottom w:val="nil"/>
            </w:tcBorders>
          </w:tcPr>
          <w:p w14:paraId="2A385228">
            <w:pPr>
              <w:autoSpaceDE w:val="0"/>
              <w:autoSpaceDN w:val="0"/>
              <w:spacing w:after="0" w:line="240" w:lineRule="auto"/>
              <w:rPr>
                <w:sz w:val="20"/>
                <w:szCs w:val="20"/>
              </w:rPr>
            </w:pPr>
          </w:p>
        </w:tc>
      </w:tr>
      <w:tr w14:paraId="5B6B9A0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tcBorders>
              <w:top w:val="nil"/>
              <w:bottom w:val="nil"/>
            </w:tcBorders>
          </w:tcPr>
          <w:p w14:paraId="20D52117">
            <w:pPr>
              <w:autoSpaceDE w:val="0"/>
              <w:autoSpaceDN w:val="0"/>
              <w:spacing w:after="0" w:line="240" w:lineRule="auto"/>
              <w:ind w:firstLine="0"/>
              <w:rPr>
                <w:sz w:val="20"/>
                <w:szCs w:val="20"/>
              </w:rPr>
            </w:pPr>
            <w:r>
              <w:rPr>
                <w:sz w:val="20"/>
                <w:szCs w:val="20"/>
              </w:rPr>
              <w:t>2.</w:t>
            </w:r>
          </w:p>
        </w:tc>
        <w:tc>
          <w:tcPr>
            <w:tcW w:w="2012" w:type="pct"/>
            <w:tcBorders>
              <w:top w:val="nil"/>
              <w:bottom w:val="nil"/>
            </w:tcBorders>
          </w:tcPr>
          <w:p w14:paraId="2B632C93">
            <w:pPr>
              <w:autoSpaceDE w:val="0"/>
              <w:autoSpaceDN w:val="0"/>
              <w:spacing w:after="0" w:line="240" w:lineRule="auto"/>
              <w:ind w:firstLine="0"/>
              <w:rPr>
                <w:sz w:val="20"/>
                <w:szCs w:val="20"/>
                <w:lang w:val="pt-BR"/>
              </w:rPr>
            </w:pPr>
            <w:r>
              <w:rPr>
                <w:sz w:val="20"/>
                <w:szCs w:val="20"/>
              </w:rPr>
              <w:t xml:space="preserve">Pasien tidak mampu batuk efektif </w:t>
            </w:r>
          </w:p>
        </w:tc>
        <w:tc>
          <w:tcPr>
            <w:tcW w:w="639" w:type="pct"/>
            <w:tcBorders>
              <w:top w:val="nil"/>
              <w:bottom w:val="nil"/>
            </w:tcBorders>
          </w:tcPr>
          <w:p w14:paraId="16B1C63E">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3D0EECE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0A30C20">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0A14CF91">
            <w:pPr>
              <w:autoSpaceDE w:val="0"/>
              <w:autoSpaceDN w:val="0"/>
              <w:spacing w:after="0" w:line="240" w:lineRule="auto"/>
              <w:rPr>
                <w:sz w:val="20"/>
                <w:szCs w:val="20"/>
                <w:lang w:val="pt-BR"/>
              </w:rPr>
            </w:pPr>
          </w:p>
        </w:tc>
      </w:tr>
      <w:tr w14:paraId="79557BF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tcBorders>
              <w:top w:val="nil"/>
              <w:bottom w:val="nil"/>
            </w:tcBorders>
          </w:tcPr>
          <w:p w14:paraId="4A011EA1">
            <w:pPr>
              <w:autoSpaceDE w:val="0"/>
              <w:autoSpaceDN w:val="0"/>
              <w:spacing w:after="0" w:line="240" w:lineRule="auto"/>
              <w:ind w:firstLine="0"/>
              <w:rPr>
                <w:sz w:val="20"/>
                <w:szCs w:val="20"/>
                <w:lang w:val="pt-BR"/>
              </w:rPr>
            </w:pPr>
            <w:r>
              <w:rPr>
                <w:sz w:val="20"/>
                <w:szCs w:val="20"/>
                <w:lang w:val="pt-BR"/>
              </w:rPr>
              <w:t>3.</w:t>
            </w:r>
          </w:p>
        </w:tc>
        <w:tc>
          <w:tcPr>
            <w:tcW w:w="2012" w:type="pct"/>
            <w:tcBorders>
              <w:top w:val="nil"/>
              <w:bottom w:val="nil"/>
            </w:tcBorders>
          </w:tcPr>
          <w:p w14:paraId="2800D012">
            <w:pPr>
              <w:autoSpaceDE w:val="0"/>
              <w:autoSpaceDN w:val="0"/>
              <w:spacing w:after="0" w:line="240" w:lineRule="auto"/>
              <w:ind w:firstLine="0"/>
              <w:rPr>
                <w:sz w:val="20"/>
                <w:szCs w:val="20"/>
                <w:lang w:val="pt-BR"/>
              </w:rPr>
            </w:pPr>
            <w:r>
              <w:rPr>
                <w:sz w:val="20"/>
                <w:szCs w:val="20"/>
              </w:rPr>
              <w:t>Pasien kesulitan batuk atau mengeluarkan  sputum</w:t>
            </w:r>
          </w:p>
        </w:tc>
        <w:tc>
          <w:tcPr>
            <w:tcW w:w="639" w:type="pct"/>
            <w:tcBorders>
              <w:top w:val="nil"/>
              <w:bottom w:val="nil"/>
            </w:tcBorders>
          </w:tcPr>
          <w:p w14:paraId="423B0440">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6D1EF08D">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56FF413D">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1976B048">
            <w:pPr>
              <w:autoSpaceDE w:val="0"/>
              <w:autoSpaceDN w:val="0"/>
              <w:spacing w:after="0" w:line="240" w:lineRule="auto"/>
              <w:rPr>
                <w:sz w:val="20"/>
                <w:szCs w:val="20"/>
                <w:lang w:val="pt-BR"/>
              </w:rPr>
            </w:pPr>
          </w:p>
        </w:tc>
      </w:tr>
      <w:tr w14:paraId="36DF70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tcBorders>
              <w:top w:val="nil"/>
              <w:bottom w:val="nil"/>
            </w:tcBorders>
          </w:tcPr>
          <w:p w14:paraId="5F80B8D2">
            <w:pPr>
              <w:autoSpaceDE w:val="0"/>
              <w:autoSpaceDN w:val="0"/>
              <w:spacing w:after="0" w:line="240" w:lineRule="auto"/>
              <w:ind w:firstLine="0"/>
              <w:rPr>
                <w:sz w:val="20"/>
                <w:szCs w:val="20"/>
                <w:lang w:val="pt-BR"/>
              </w:rPr>
            </w:pPr>
            <w:r>
              <w:rPr>
                <w:sz w:val="20"/>
                <w:szCs w:val="20"/>
                <w:lang w:val="pt-BR"/>
              </w:rPr>
              <w:t>4.</w:t>
            </w:r>
          </w:p>
        </w:tc>
        <w:tc>
          <w:tcPr>
            <w:tcW w:w="2012" w:type="pct"/>
            <w:tcBorders>
              <w:top w:val="nil"/>
              <w:bottom w:val="nil"/>
            </w:tcBorders>
          </w:tcPr>
          <w:p w14:paraId="683F3C42">
            <w:pPr>
              <w:autoSpaceDE w:val="0"/>
              <w:autoSpaceDN w:val="0"/>
              <w:spacing w:after="0" w:line="240" w:lineRule="auto"/>
              <w:ind w:firstLine="0"/>
              <w:rPr>
                <w:sz w:val="20"/>
                <w:szCs w:val="20"/>
                <w:lang w:val="pt-BR"/>
              </w:rPr>
            </w:pPr>
            <w:r>
              <w:rPr>
                <w:sz w:val="20"/>
                <w:szCs w:val="20"/>
              </w:rPr>
              <w:t>Terdengar bunyi mengi atau Wheezing pada paru</w:t>
            </w:r>
          </w:p>
        </w:tc>
        <w:tc>
          <w:tcPr>
            <w:tcW w:w="639" w:type="pct"/>
            <w:tcBorders>
              <w:top w:val="nil"/>
              <w:bottom w:val="nil"/>
            </w:tcBorders>
          </w:tcPr>
          <w:p w14:paraId="5CF7A65D">
            <w:pPr>
              <w:autoSpaceDE w:val="0"/>
              <w:autoSpaceDN w:val="0"/>
              <w:spacing w:after="0" w:line="240" w:lineRule="auto"/>
              <w:ind w:firstLine="0"/>
              <w:rPr>
                <w:rFonts w:ascii="Segoe UI Symbol" w:hAnsi="Segoe UI Symbol" w:cs="Segoe UI Symbol"/>
                <w:color w:val="4D5156"/>
                <w:sz w:val="20"/>
                <w:szCs w:val="20"/>
                <w:shd w:val="clear" w:color="auto" w:fill="FFFFFF"/>
              </w:rPr>
            </w:pPr>
            <w:r>
              <w:rPr>
                <w:rFonts w:ascii="Segoe UI Symbol" w:hAnsi="Segoe UI Symbol" w:cs="Segoe UI Symbol"/>
                <w:color w:val="4D5156"/>
                <w:sz w:val="20"/>
                <w:szCs w:val="20"/>
                <w:shd w:val="clear" w:color="auto" w:fill="FFFFFF"/>
              </w:rPr>
              <w:t>✓</w:t>
            </w:r>
          </w:p>
        </w:tc>
        <w:tc>
          <w:tcPr>
            <w:tcW w:w="644" w:type="pct"/>
            <w:tcBorders>
              <w:top w:val="nil"/>
              <w:bottom w:val="nil"/>
            </w:tcBorders>
          </w:tcPr>
          <w:p w14:paraId="23B61754">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BA9A751">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bottom w:val="nil"/>
            </w:tcBorders>
          </w:tcPr>
          <w:p w14:paraId="568491EF">
            <w:pPr>
              <w:autoSpaceDE w:val="0"/>
              <w:autoSpaceDN w:val="0"/>
              <w:spacing w:after="0" w:line="240" w:lineRule="auto"/>
              <w:rPr>
                <w:sz w:val="20"/>
                <w:szCs w:val="20"/>
                <w:lang w:val="pt-BR"/>
              </w:rPr>
            </w:pPr>
          </w:p>
        </w:tc>
      </w:tr>
      <w:tr w14:paraId="24F2777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421" w:type="pct"/>
            <w:tcBorders>
              <w:top w:val="nil"/>
            </w:tcBorders>
          </w:tcPr>
          <w:p w14:paraId="34FB9AD9">
            <w:pPr>
              <w:autoSpaceDE w:val="0"/>
              <w:autoSpaceDN w:val="0"/>
              <w:spacing w:after="0" w:line="240" w:lineRule="auto"/>
              <w:ind w:firstLine="0"/>
              <w:rPr>
                <w:sz w:val="20"/>
                <w:szCs w:val="20"/>
                <w:lang w:val="pt-BR"/>
              </w:rPr>
            </w:pPr>
            <w:r>
              <w:rPr>
                <w:sz w:val="20"/>
                <w:szCs w:val="20"/>
                <w:lang w:val="pt-BR"/>
              </w:rPr>
              <w:t>5.</w:t>
            </w:r>
          </w:p>
        </w:tc>
        <w:tc>
          <w:tcPr>
            <w:tcW w:w="2012" w:type="pct"/>
            <w:tcBorders>
              <w:top w:val="nil"/>
            </w:tcBorders>
          </w:tcPr>
          <w:p w14:paraId="33704881">
            <w:pPr>
              <w:autoSpaceDE w:val="0"/>
              <w:autoSpaceDN w:val="0"/>
              <w:spacing w:after="0" w:line="240" w:lineRule="auto"/>
              <w:ind w:firstLine="0"/>
              <w:rPr>
                <w:sz w:val="20"/>
                <w:szCs w:val="20"/>
                <w:lang w:val="pt-BR"/>
              </w:rPr>
            </w:pPr>
            <w:r>
              <w:rPr>
                <w:sz w:val="20"/>
                <w:szCs w:val="20"/>
              </w:rPr>
              <w:t xml:space="preserve">Terdapat sputum yang berlebih </w:t>
            </w:r>
          </w:p>
        </w:tc>
        <w:tc>
          <w:tcPr>
            <w:tcW w:w="639" w:type="pct"/>
            <w:tcBorders>
              <w:top w:val="nil"/>
            </w:tcBorders>
          </w:tcPr>
          <w:p w14:paraId="759A5640">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 xml:space="preserve">✓                             </w:t>
            </w:r>
          </w:p>
        </w:tc>
        <w:tc>
          <w:tcPr>
            <w:tcW w:w="644" w:type="pct"/>
            <w:tcBorders>
              <w:top w:val="nil"/>
            </w:tcBorders>
          </w:tcPr>
          <w:p w14:paraId="3CEBC9D7">
            <w:pPr>
              <w:autoSpaceDE w:val="0"/>
              <w:autoSpaceDN w:val="0"/>
              <w:spacing w:after="0" w:line="240" w:lineRule="auto"/>
              <w:ind w:firstLine="0"/>
              <w:rPr>
                <w:sz w:val="20"/>
                <w:szCs w:val="20"/>
                <w:lang w:val="pt-BR"/>
              </w:rPr>
            </w:pPr>
          </w:p>
        </w:tc>
        <w:tc>
          <w:tcPr>
            <w:tcW w:w="643" w:type="pct"/>
            <w:tcBorders>
              <w:top w:val="nil"/>
            </w:tcBorders>
          </w:tcPr>
          <w:p w14:paraId="3CAB08DC">
            <w:pPr>
              <w:autoSpaceDE w:val="0"/>
              <w:autoSpaceDN w:val="0"/>
              <w:spacing w:after="0" w:line="240" w:lineRule="auto"/>
              <w:ind w:firstLine="0"/>
              <w:rPr>
                <w:sz w:val="20"/>
                <w:szCs w:val="20"/>
                <w:lang w:val="pt-BR"/>
              </w:rPr>
            </w:pPr>
            <w:r>
              <w:rPr>
                <w:rFonts w:ascii="Segoe UI Symbol" w:hAnsi="Segoe UI Symbol" w:cs="Segoe UI Symbol"/>
                <w:color w:val="4D5156"/>
                <w:sz w:val="20"/>
                <w:szCs w:val="20"/>
                <w:shd w:val="clear" w:color="auto" w:fill="FFFFFF"/>
              </w:rPr>
              <w:t>✓</w:t>
            </w:r>
          </w:p>
        </w:tc>
        <w:tc>
          <w:tcPr>
            <w:tcW w:w="642" w:type="pct"/>
            <w:tcBorders>
              <w:top w:val="nil"/>
            </w:tcBorders>
          </w:tcPr>
          <w:p w14:paraId="087FABE7">
            <w:pPr>
              <w:autoSpaceDE w:val="0"/>
              <w:autoSpaceDN w:val="0"/>
              <w:spacing w:after="0" w:line="240" w:lineRule="auto"/>
              <w:ind w:firstLine="0"/>
              <w:rPr>
                <w:sz w:val="20"/>
                <w:szCs w:val="20"/>
                <w:lang w:val="pt-BR"/>
              </w:rPr>
            </w:pPr>
          </w:p>
        </w:tc>
      </w:tr>
    </w:tbl>
    <w:p w14:paraId="04DCD836">
      <w:pPr>
        <w:spacing w:line="480" w:lineRule="auto"/>
        <w:ind w:firstLine="0"/>
        <w:sectPr>
          <w:type w:val="continuous"/>
          <w:pgSz w:w="11908" w:h="16836"/>
          <w:pgMar w:top="1707" w:right="1697" w:bottom="1713" w:left="1701" w:header="720" w:footer="720" w:gutter="0"/>
          <w:cols w:space="648" w:num="1"/>
        </w:sectPr>
      </w:pPr>
    </w:p>
    <w:p w14:paraId="275F3EE6">
      <w:pPr>
        <w:spacing w:line="360" w:lineRule="auto"/>
        <w:ind w:firstLine="0"/>
        <w:rPr>
          <w:szCs w:val="24"/>
        </w:rPr>
      </w:pPr>
      <w:r>
        <w:t xml:space="preserve">Pada tabel 2 </w:t>
      </w:r>
      <w:r>
        <w:rPr>
          <w:szCs w:val="24"/>
        </w:rPr>
        <w:t>dapat dilihat bahwa pada pengkajian masalah keperawatan bersihan jalan napas tidak efektif, kedua responden memenuhi tanda gejala masalah keperawatan bersihan jalan napas tidak efektif terbukti sebesar 100% kriteria masalah bersihan jalan napas tidak efektif yang terjadi pada kedua responden.</w:t>
      </w:r>
    </w:p>
    <w:p w14:paraId="0BFCC8A3">
      <w:pPr>
        <w:spacing w:line="360" w:lineRule="auto"/>
        <w:ind w:right="6" w:firstLine="720"/>
        <w:rPr>
          <w:szCs w:val="24"/>
        </w:rPr>
      </w:pPr>
      <w:r>
        <w:rPr>
          <w:szCs w:val="24"/>
        </w:rPr>
        <w:t xml:space="preserve"> Tindakan fisioterapi dada dimulai setelah kedua responden memahami penjelasan penelitian studi kasus dan menandatangani </w:t>
      </w:r>
      <w:r>
        <w:rPr>
          <w:i/>
          <w:iCs/>
          <w:szCs w:val="24"/>
        </w:rPr>
        <w:t xml:space="preserve">informed consent </w:t>
      </w:r>
      <w:r>
        <w:rPr>
          <w:szCs w:val="24"/>
        </w:rPr>
        <w:t>selanjutnya peneliti melakukan prosedur fisoterapi dada yang meliputi auskultasi suara paru, mengatur posisi pasien, dan memepertahankan posisi pasien tersebuat selama 10-15 menit, membuka pakaian dan pasang handuk, pasien posisi membungkuk sambil memeluk bantal, melakukan perkusi selama 5 menit, melakukan vibrasi  atau saat menghembuskan napas, selanjutnya melatih batuk efektif, dengan tarik napas dalam tiga kali, memposisikan tangan kanan diatas bahu dan tangan kiri berada di bawah, dan memulai tindakan fisioterapi dada yang diberikan pada kedua subjek.</w:t>
      </w:r>
    </w:p>
    <w:p w14:paraId="7BA9C8D6">
      <w:pPr>
        <w:spacing w:line="360" w:lineRule="auto"/>
        <w:rPr>
          <w:szCs w:val="24"/>
        </w:rPr>
      </w:pPr>
      <w:r>
        <w:rPr>
          <w:szCs w:val="24"/>
        </w:rPr>
        <w:t>Evaluasi pencapaian tujuan dilakukan dengan mengukur pencapaian kriteria evaluasi dari luaran  evaluasi dilakukan setiap hari setelah melakukan tindakan fisioterapi dada. Hasil evaluasi  luaran dapat dilihat pada tabel 3</w:t>
      </w:r>
    </w:p>
    <w:p w14:paraId="3B8ABFB7">
      <w:pPr>
        <w:spacing w:line="480" w:lineRule="auto"/>
        <w:jc w:val="center"/>
        <w:rPr>
          <w:szCs w:val="24"/>
        </w:rPr>
        <w:sectPr>
          <w:type w:val="continuous"/>
          <w:pgSz w:w="11908" w:h="16836"/>
          <w:pgMar w:top="1707" w:right="1697" w:bottom="1713" w:left="1701" w:header="720" w:footer="720" w:gutter="0"/>
          <w:cols w:space="648" w:num="2"/>
        </w:sectPr>
      </w:pPr>
    </w:p>
    <w:p w14:paraId="54E9A0A0">
      <w:pPr>
        <w:spacing w:line="480" w:lineRule="auto"/>
        <w:jc w:val="center"/>
        <w:rPr>
          <w:szCs w:val="24"/>
        </w:rPr>
      </w:pPr>
      <w:r>
        <w:rPr>
          <w:szCs w:val="24"/>
        </w:rPr>
        <w:t xml:space="preserve">Tabel Hasil Observasi Bersihan Jalan Napas Tidak Efektif Kedua Responden </w:t>
      </w:r>
    </w:p>
    <w:tbl>
      <w:tblPr>
        <w:tblStyle w:val="9"/>
        <w:tblW w:w="14646" w:type="dxa"/>
        <w:tblInd w:w="-108"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67"/>
        <w:gridCol w:w="2085"/>
        <w:gridCol w:w="360"/>
        <w:gridCol w:w="426"/>
        <w:gridCol w:w="425"/>
        <w:gridCol w:w="425"/>
        <w:gridCol w:w="425"/>
        <w:gridCol w:w="567"/>
        <w:gridCol w:w="567"/>
        <w:gridCol w:w="567"/>
        <w:gridCol w:w="567"/>
        <w:gridCol w:w="426"/>
        <w:gridCol w:w="425"/>
        <w:gridCol w:w="425"/>
        <w:gridCol w:w="425"/>
        <w:gridCol w:w="426"/>
        <w:gridCol w:w="426"/>
        <w:gridCol w:w="426"/>
        <w:gridCol w:w="426"/>
        <w:gridCol w:w="426"/>
        <w:gridCol w:w="426"/>
        <w:gridCol w:w="426"/>
        <w:gridCol w:w="426"/>
        <w:gridCol w:w="426"/>
        <w:gridCol w:w="426"/>
        <w:gridCol w:w="426"/>
        <w:gridCol w:w="426"/>
        <w:gridCol w:w="426"/>
        <w:gridCol w:w="426"/>
      </w:tblGrid>
      <w:tr w14:paraId="7895F1D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vMerge w:val="restart"/>
          </w:tcPr>
          <w:p w14:paraId="21C40F77">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No</w:t>
            </w:r>
          </w:p>
        </w:tc>
        <w:tc>
          <w:tcPr>
            <w:tcW w:w="2085" w:type="dxa"/>
            <w:vMerge w:val="restart"/>
          </w:tcPr>
          <w:p w14:paraId="79920CF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Kriteria hasil</w:t>
            </w:r>
          </w:p>
        </w:tc>
        <w:tc>
          <w:tcPr>
            <w:tcW w:w="6456" w:type="dxa"/>
            <w:gridSpan w:val="14"/>
            <w:tcBorders>
              <w:bottom w:val="nil"/>
            </w:tcBorders>
          </w:tcPr>
          <w:p w14:paraId="730742AE">
            <w:pPr>
              <w:pStyle w:val="15"/>
              <w:autoSpaceDE w:val="0"/>
              <w:autoSpaceDN w:val="0"/>
              <w:spacing w:after="0" w:line="240" w:lineRule="auto"/>
              <w:ind w:left="0"/>
              <w:jc w:val="center"/>
              <w:rPr>
                <w:rFonts w:ascii="Times New Roman" w:hAnsi="Times New Roman" w:cs="Times New Roman"/>
                <w:sz w:val="20"/>
                <w:szCs w:val="20"/>
                <w:lang w:val="zh-CN"/>
              </w:rPr>
            </w:pPr>
            <w:r>
              <w:rPr>
                <w:rFonts w:ascii="Times New Roman" w:hAnsi="Times New Roman" w:cs="Times New Roman"/>
                <w:sz w:val="20"/>
                <w:szCs w:val="20"/>
                <w:lang w:val="zh-CN"/>
              </w:rPr>
              <w:t>Hasil Observasi Hari Ke-</w:t>
            </w:r>
          </w:p>
        </w:tc>
      </w:tr>
      <w:tr w14:paraId="3119322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vMerge w:val="continue"/>
          </w:tcPr>
          <w:p w14:paraId="2B6B9CD9">
            <w:pPr>
              <w:pStyle w:val="15"/>
              <w:autoSpaceDE w:val="0"/>
              <w:autoSpaceDN w:val="0"/>
              <w:spacing w:after="0" w:line="240" w:lineRule="auto"/>
              <w:ind w:left="0"/>
              <w:rPr>
                <w:rFonts w:ascii="Times New Roman" w:hAnsi="Times New Roman" w:cs="Times New Roman"/>
                <w:sz w:val="20"/>
                <w:szCs w:val="20"/>
                <w:lang w:val="zh-CN"/>
              </w:rPr>
            </w:pPr>
          </w:p>
        </w:tc>
        <w:tc>
          <w:tcPr>
            <w:tcW w:w="2085" w:type="dxa"/>
            <w:vMerge w:val="continue"/>
          </w:tcPr>
          <w:p w14:paraId="5A6CFF48">
            <w:pPr>
              <w:pStyle w:val="15"/>
              <w:autoSpaceDE w:val="0"/>
              <w:autoSpaceDN w:val="0"/>
              <w:spacing w:after="0" w:line="240" w:lineRule="auto"/>
              <w:ind w:left="0"/>
              <w:jc w:val="center"/>
              <w:rPr>
                <w:rFonts w:ascii="Times New Roman" w:hAnsi="Times New Roman" w:cs="Times New Roman"/>
                <w:sz w:val="20"/>
                <w:szCs w:val="20"/>
                <w:lang w:val="zh-CN"/>
              </w:rPr>
            </w:pPr>
          </w:p>
        </w:tc>
        <w:tc>
          <w:tcPr>
            <w:tcW w:w="3195" w:type="dxa"/>
            <w:gridSpan w:val="7"/>
            <w:tcBorders>
              <w:top w:val="nil"/>
              <w:bottom w:val="nil"/>
            </w:tcBorders>
          </w:tcPr>
          <w:p w14:paraId="228A4DD1">
            <w:pPr>
              <w:pStyle w:val="15"/>
              <w:autoSpaceDE w:val="0"/>
              <w:autoSpaceDN w:val="0"/>
              <w:spacing w:after="0" w:line="240" w:lineRule="auto"/>
              <w:ind w:left="0"/>
              <w:jc w:val="center"/>
              <w:rPr>
                <w:rFonts w:ascii="Times New Roman" w:hAnsi="Times New Roman" w:cs="Times New Roman"/>
                <w:sz w:val="20"/>
                <w:szCs w:val="20"/>
                <w:lang w:val="zh-CN"/>
              </w:rPr>
            </w:pPr>
            <w:r>
              <w:rPr>
                <w:rFonts w:ascii="Times New Roman" w:hAnsi="Times New Roman" w:cs="Times New Roman"/>
                <w:sz w:val="20"/>
                <w:szCs w:val="20"/>
                <w:lang w:val="zh-CN"/>
              </w:rPr>
              <w:t>Responden 1</w:t>
            </w:r>
          </w:p>
        </w:tc>
        <w:tc>
          <w:tcPr>
            <w:tcW w:w="3261" w:type="dxa"/>
            <w:gridSpan w:val="7"/>
            <w:tcBorders>
              <w:top w:val="nil"/>
              <w:bottom w:val="nil"/>
            </w:tcBorders>
          </w:tcPr>
          <w:p w14:paraId="2ED80A8B">
            <w:pPr>
              <w:pStyle w:val="15"/>
              <w:autoSpaceDE w:val="0"/>
              <w:autoSpaceDN w:val="0"/>
              <w:spacing w:after="0" w:line="240" w:lineRule="auto"/>
              <w:ind w:left="0"/>
              <w:jc w:val="center"/>
              <w:rPr>
                <w:rFonts w:ascii="Times New Roman" w:hAnsi="Times New Roman" w:cs="Times New Roman"/>
                <w:sz w:val="20"/>
                <w:szCs w:val="20"/>
                <w:lang w:val="zh-CN"/>
              </w:rPr>
            </w:pPr>
            <w:r>
              <w:rPr>
                <w:rFonts w:ascii="Times New Roman" w:hAnsi="Times New Roman" w:cs="Times New Roman"/>
                <w:sz w:val="20"/>
                <w:szCs w:val="20"/>
                <w:lang w:val="zh-CN"/>
              </w:rPr>
              <w:t>Responden 2</w:t>
            </w:r>
          </w:p>
        </w:tc>
      </w:tr>
      <w:tr w14:paraId="770A4A0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vMerge w:val="continue"/>
            <w:tcBorders>
              <w:bottom w:val="single" w:color="auto" w:sz="4" w:space="0"/>
            </w:tcBorders>
          </w:tcPr>
          <w:p w14:paraId="2EA55909">
            <w:pPr>
              <w:pStyle w:val="15"/>
              <w:autoSpaceDE w:val="0"/>
              <w:autoSpaceDN w:val="0"/>
              <w:spacing w:after="0" w:line="240" w:lineRule="auto"/>
              <w:ind w:left="0"/>
              <w:rPr>
                <w:rFonts w:ascii="Times New Roman" w:hAnsi="Times New Roman" w:cs="Times New Roman"/>
                <w:sz w:val="20"/>
                <w:szCs w:val="20"/>
                <w:lang w:val="zh-CN"/>
              </w:rPr>
            </w:pPr>
          </w:p>
        </w:tc>
        <w:tc>
          <w:tcPr>
            <w:tcW w:w="2085" w:type="dxa"/>
            <w:vMerge w:val="continue"/>
            <w:tcBorders>
              <w:bottom w:val="single" w:color="auto" w:sz="4" w:space="0"/>
            </w:tcBorders>
          </w:tcPr>
          <w:p w14:paraId="18556C76">
            <w:pPr>
              <w:pStyle w:val="15"/>
              <w:autoSpaceDE w:val="0"/>
              <w:autoSpaceDN w:val="0"/>
              <w:spacing w:after="0" w:line="240" w:lineRule="auto"/>
              <w:ind w:left="0"/>
              <w:rPr>
                <w:rFonts w:ascii="Times New Roman" w:hAnsi="Times New Roman" w:cs="Times New Roman"/>
                <w:sz w:val="20"/>
                <w:szCs w:val="20"/>
                <w:lang w:val="zh-CN"/>
              </w:rPr>
            </w:pPr>
          </w:p>
        </w:tc>
        <w:tc>
          <w:tcPr>
            <w:tcW w:w="360" w:type="dxa"/>
            <w:tcBorders>
              <w:top w:val="nil"/>
              <w:bottom w:val="single" w:color="auto" w:sz="4" w:space="0"/>
            </w:tcBorders>
          </w:tcPr>
          <w:p w14:paraId="202EBB9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w:t>
            </w:r>
          </w:p>
        </w:tc>
        <w:tc>
          <w:tcPr>
            <w:tcW w:w="426" w:type="dxa"/>
            <w:tcBorders>
              <w:top w:val="nil"/>
              <w:bottom w:val="single" w:color="auto" w:sz="4" w:space="0"/>
            </w:tcBorders>
          </w:tcPr>
          <w:p w14:paraId="3BDE753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2</w:t>
            </w:r>
          </w:p>
        </w:tc>
        <w:tc>
          <w:tcPr>
            <w:tcW w:w="425" w:type="dxa"/>
            <w:tcBorders>
              <w:top w:val="nil"/>
              <w:bottom w:val="single" w:color="auto" w:sz="4" w:space="0"/>
            </w:tcBorders>
          </w:tcPr>
          <w:p w14:paraId="60432953">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nil"/>
              <w:bottom w:val="single" w:color="auto" w:sz="4" w:space="0"/>
            </w:tcBorders>
          </w:tcPr>
          <w:p w14:paraId="0B954267">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top w:val="nil"/>
              <w:bottom w:val="single" w:color="auto" w:sz="4" w:space="0"/>
            </w:tcBorders>
          </w:tcPr>
          <w:p w14:paraId="7821167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top w:val="nil"/>
              <w:bottom w:val="single" w:color="auto" w:sz="4" w:space="0"/>
            </w:tcBorders>
          </w:tcPr>
          <w:p w14:paraId="286719F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6</w:t>
            </w:r>
          </w:p>
        </w:tc>
        <w:tc>
          <w:tcPr>
            <w:tcW w:w="567" w:type="dxa"/>
            <w:tcBorders>
              <w:top w:val="nil"/>
              <w:bottom w:val="single" w:color="auto" w:sz="4" w:space="0"/>
            </w:tcBorders>
          </w:tcPr>
          <w:p w14:paraId="165CBB15">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7</w:t>
            </w:r>
          </w:p>
        </w:tc>
        <w:tc>
          <w:tcPr>
            <w:tcW w:w="567" w:type="dxa"/>
            <w:tcBorders>
              <w:top w:val="nil"/>
              <w:bottom w:val="single" w:color="auto" w:sz="4" w:space="0"/>
            </w:tcBorders>
          </w:tcPr>
          <w:p w14:paraId="7E81C2A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w:t>
            </w:r>
          </w:p>
        </w:tc>
        <w:tc>
          <w:tcPr>
            <w:tcW w:w="567" w:type="dxa"/>
            <w:tcBorders>
              <w:top w:val="nil"/>
              <w:bottom w:val="single" w:color="auto" w:sz="4" w:space="0"/>
            </w:tcBorders>
          </w:tcPr>
          <w:p w14:paraId="5314AEEC">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2</w:t>
            </w:r>
          </w:p>
        </w:tc>
        <w:tc>
          <w:tcPr>
            <w:tcW w:w="426" w:type="dxa"/>
            <w:tcBorders>
              <w:top w:val="nil"/>
              <w:bottom w:val="single" w:color="auto" w:sz="4" w:space="0"/>
            </w:tcBorders>
          </w:tcPr>
          <w:p w14:paraId="5B87672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nil"/>
              <w:bottom w:val="single" w:color="auto" w:sz="4" w:space="0"/>
            </w:tcBorders>
          </w:tcPr>
          <w:p w14:paraId="748C3D3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top w:val="nil"/>
              <w:bottom w:val="single" w:color="auto" w:sz="4" w:space="0"/>
            </w:tcBorders>
          </w:tcPr>
          <w:p w14:paraId="431489B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425" w:type="dxa"/>
            <w:tcBorders>
              <w:top w:val="nil"/>
              <w:bottom w:val="single" w:color="auto" w:sz="4" w:space="0"/>
            </w:tcBorders>
          </w:tcPr>
          <w:p w14:paraId="05F3461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6</w:t>
            </w:r>
          </w:p>
        </w:tc>
        <w:tc>
          <w:tcPr>
            <w:tcW w:w="426" w:type="dxa"/>
            <w:tcBorders>
              <w:top w:val="nil"/>
              <w:bottom w:val="single" w:color="auto" w:sz="4" w:space="0"/>
            </w:tcBorders>
          </w:tcPr>
          <w:p w14:paraId="60D56ED8">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7</w:t>
            </w:r>
          </w:p>
        </w:tc>
      </w:tr>
      <w:tr w14:paraId="2E84384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bottom w:val="nil"/>
            </w:tcBorders>
          </w:tcPr>
          <w:p w14:paraId="60C6EE85">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w:t>
            </w:r>
          </w:p>
        </w:tc>
        <w:tc>
          <w:tcPr>
            <w:tcW w:w="2085" w:type="dxa"/>
            <w:tcBorders>
              <w:bottom w:val="nil"/>
            </w:tcBorders>
          </w:tcPr>
          <w:p w14:paraId="4AB9477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rPr>
              <w:t>Batuk efektif</w:t>
            </w:r>
          </w:p>
        </w:tc>
        <w:tc>
          <w:tcPr>
            <w:tcW w:w="360" w:type="dxa"/>
            <w:tcBorders>
              <w:bottom w:val="nil"/>
            </w:tcBorders>
          </w:tcPr>
          <w:p w14:paraId="40F6C62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6" w:type="dxa"/>
            <w:tcBorders>
              <w:bottom w:val="nil"/>
            </w:tcBorders>
          </w:tcPr>
          <w:p w14:paraId="561D2CB9">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2</w:t>
            </w:r>
          </w:p>
        </w:tc>
        <w:tc>
          <w:tcPr>
            <w:tcW w:w="425" w:type="dxa"/>
            <w:tcBorders>
              <w:bottom w:val="nil"/>
            </w:tcBorders>
          </w:tcPr>
          <w:p w14:paraId="38498B8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bottom w:val="nil"/>
            </w:tcBorders>
          </w:tcPr>
          <w:p w14:paraId="787A771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425" w:type="dxa"/>
            <w:tcBorders>
              <w:bottom w:val="nil"/>
            </w:tcBorders>
          </w:tcPr>
          <w:p w14:paraId="0D38487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bottom w:val="nil"/>
            </w:tcBorders>
          </w:tcPr>
          <w:p w14:paraId="433FAD7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bottom w:val="nil"/>
            </w:tcBorders>
          </w:tcPr>
          <w:p w14:paraId="7CEE20E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bottom w:val="nil"/>
            </w:tcBorders>
          </w:tcPr>
          <w:p w14:paraId="5670BE4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567" w:type="dxa"/>
            <w:tcBorders>
              <w:bottom w:val="nil"/>
            </w:tcBorders>
          </w:tcPr>
          <w:p w14:paraId="3E4119A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6" w:type="dxa"/>
            <w:tcBorders>
              <w:bottom w:val="nil"/>
            </w:tcBorders>
          </w:tcPr>
          <w:p w14:paraId="62816C9C">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bottom w:val="nil"/>
            </w:tcBorders>
          </w:tcPr>
          <w:p w14:paraId="1A309A2E">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bottom w:val="nil"/>
            </w:tcBorders>
          </w:tcPr>
          <w:p w14:paraId="559793B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bottom w:val="nil"/>
            </w:tcBorders>
          </w:tcPr>
          <w:p w14:paraId="330A34B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426" w:type="dxa"/>
            <w:tcBorders>
              <w:bottom w:val="nil"/>
            </w:tcBorders>
          </w:tcPr>
          <w:p w14:paraId="299404A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r>
      <w:tr w14:paraId="6B7D54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9108" w:type="dxa"/>
            <w:gridSpan w:val="16"/>
            <w:tcBorders>
              <w:top w:val="nil"/>
              <w:bottom w:val="single" w:color="auto" w:sz="4" w:space="0"/>
            </w:tcBorders>
          </w:tcPr>
          <w:p w14:paraId="217047C0">
            <w:pPr>
              <w:pStyle w:val="15"/>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Keterangan: 1= Menurun, 2=Cukup Menurun, 3= Sedang, 4= Cukup Meningkat, 5 = Meningkat</w:t>
            </w:r>
          </w:p>
        </w:tc>
      </w:tr>
      <w:tr w14:paraId="3F703DA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single" w:color="auto" w:sz="4" w:space="0"/>
              <w:bottom w:val="nil"/>
            </w:tcBorders>
          </w:tcPr>
          <w:p w14:paraId="4221DA8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2.</w:t>
            </w:r>
          </w:p>
        </w:tc>
        <w:tc>
          <w:tcPr>
            <w:tcW w:w="2085" w:type="dxa"/>
            <w:tcBorders>
              <w:top w:val="single" w:color="auto" w:sz="4" w:space="0"/>
              <w:bottom w:val="nil"/>
            </w:tcBorders>
          </w:tcPr>
          <w:p w14:paraId="27CA1C9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rPr>
              <w:t xml:space="preserve">Produksi sputum </w:t>
            </w:r>
          </w:p>
        </w:tc>
        <w:tc>
          <w:tcPr>
            <w:tcW w:w="360" w:type="dxa"/>
            <w:tcBorders>
              <w:top w:val="single" w:color="auto" w:sz="4" w:space="0"/>
              <w:bottom w:val="nil"/>
            </w:tcBorders>
          </w:tcPr>
          <w:p w14:paraId="0FB72CF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w:t>
            </w:r>
          </w:p>
        </w:tc>
        <w:tc>
          <w:tcPr>
            <w:tcW w:w="426" w:type="dxa"/>
            <w:tcBorders>
              <w:top w:val="single" w:color="auto" w:sz="4" w:space="0"/>
              <w:bottom w:val="nil"/>
            </w:tcBorders>
          </w:tcPr>
          <w:p w14:paraId="0143BE7F">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 xml:space="preserve">2      </w:t>
            </w:r>
          </w:p>
        </w:tc>
        <w:tc>
          <w:tcPr>
            <w:tcW w:w="425" w:type="dxa"/>
            <w:tcBorders>
              <w:top w:val="single" w:color="auto" w:sz="4" w:space="0"/>
              <w:bottom w:val="nil"/>
            </w:tcBorders>
          </w:tcPr>
          <w:p w14:paraId="1EEFB04E">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single" w:color="auto" w:sz="4" w:space="0"/>
              <w:bottom w:val="nil"/>
            </w:tcBorders>
          </w:tcPr>
          <w:p w14:paraId="6C4B739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single" w:color="auto" w:sz="4" w:space="0"/>
              <w:bottom w:val="nil"/>
            </w:tcBorders>
          </w:tcPr>
          <w:p w14:paraId="259DF8E7">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567" w:type="dxa"/>
            <w:tcBorders>
              <w:top w:val="single" w:color="auto" w:sz="4" w:space="0"/>
              <w:bottom w:val="nil"/>
            </w:tcBorders>
          </w:tcPr>
          <w:p w14:paraId="3862890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top w:val="single" w:color="auto" w:sz="4" w:space="0"/>
              <w:bottom w:val="nil"/>
            </w:tcBorders>
          </w:tcPr>
          <w:p w14:paraId="372F22CA">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c>
          <w:tcPr>
            <w:tcW w:w="567" w:type="dxa"/>
            <w:tcBorders>
              <w:top w:val="single" w:color="auto" w:sz="4" w:space="0"/>
              <w:bottom w:val="nil"/>
            </w:tcBorders>
          </w:tcPr>
          <w:p w14:paraId="26566C09">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w:t>
            </w:r>
          </w:p>
        </w:tc>
        <w:tc>
          <w:tcPr>
            <w:tcW w:w="567" w:type="dxa"/>
            <w:tcBorders>
              <w:top w:val="single" w:color="auto" w:sz="4" w:space="0"/>
              <w:bottom w:val="nil"/>
            </w:tcBorders>
          </w:tcPr>
          <w:p w14:paraId="5C7B682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2</w:t>
            </w:r>
          </w:p>
        </w:tc>
        <w:tc>
          <w:tcPr>
            <w:tcW w:w="426" w:type="dxa"/>
            <w:tcBorders>
              <w:top w:val="single" w:color="auto" w:sz="4" w:space="0"/>
              <w:bottom w:val="nil"/>
            </w:tcBorders>
          </w:tcPr>
          <w:p w14:paraId="055702E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single" w:color="auto" w:sz="4" w:space="0"/>
              <w:bottom w:val="nil"/>
            </w:tcBorders>
          </w:tcPr>
          <w:p w14:paraId="7615FE0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tc>
        <w:tc>
          <w:tcPr>
            <w:tcW w:w="425" w:type="dxa"/>
            <w:tcBorders>
              <w:top w:val="single" w:color="auto" w:sz="4" w:space="0"/>
              <w:bottom w:val="nil"/>
            </w:tcBorders>
          </w:tcPr>
          <w:p w14:paraId="44BF244A">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5" w:type="dxa"/>
            <w:tcBorders>
              <w:top w:val="single" w:color="auto" w:sz="4" w:space="0"/>
              <w:bottom w:val="nil"/>
            </w:tcBorders>
          </w:tcPr>
          <w:p w14:paraId="73E00B5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tc>
        <w:tc>
          <w:tcPr>
            <w:tcW w:w="426" w:type="dxa"/>
            <w:tcBorders>
              <w:top w:val="single" w:color="auto" w:sz="4" w:space="0"/>
              <w:bottom w:val="nil"/>
            </w:tcBorders>
          </w:tcPr>
          <w:p w14:paraId="751EF37F">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tc>
      </w:tr>
      <w:tr w14:paraId="178548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Height w:val="1725" w:hRule="atLeast"/>
        </w:trPr>
        <w:tc>
          <w:tcPr>
            <w:tcW w:w="567" w:type="dxa"/>
            <w:tcBorders>
              <w:top w:val="nil"/>
              <w:bottom w:val="nil"/>
            </w:tcBorders>
          </w:tcPr>
          <w:p w14:paraId="4FFA2CDF">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3</w:t>
            </w:r>
          </w:p>
          <w:p w14:paraId="4B9854D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4.</w:t>
            </w:r>
          </w:p>
          <w:p w14:paraId="2DFC3A57">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5.</w:t>
            </w:r>
          </w:p>
          <w:p w14:paraId="4056DAD8">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6.</w:t>
            </w:r>
          </w:p>
          <w:p w14:paraId="5F1675FF">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7.</w:t>
            </w:r>
          </w:p>
          <w:p w14:paraId="7BB9963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8</w:t>
            </w:r>
          </w:p>
          <w:p w14:paraId="19C3DED9">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9.</w:t>
            </w:r>
          </w:p>
        </w:tc>
        <w:tc>
          <w:tcPr>
            <w:tcW w:w="2085" w:type="dxa"/>
            <w:tcBorders>
              <w:top w:val="nil"/>
              <w:bottom w:val="nil"/>
            </w:tcBorders>
          </w:tcPr>
          <w:p w14:paraId="0A48E6DA">
            <w:pPr>
              <w:pStyle w:val="15"/>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Mengi</w:t>
            </w:r>
          </w:p>
          <w:p w14:paraId="29CCFFA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 xml:space="preserve">Whezzing                                    </w:t>
            </w:r>
          </w:p>
          <w:p w14:paraId="3877937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Dispnea</w:t>
            </w:r>
          </w:p>
          <w:p w14:paraId="5E60024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Ortopnea</w:t>
            </w:r>
          </w:p>
          <w:p w14:paraId="24437E43">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Sulit bicara</w:t>
            </w:r>
          </w:p>
          <w:p w14:paraId="4C4F937A">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Sianosis</w:t>
            </w:r>
          </w:p>
          <w:p w14:paraId="23D97F9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 xml:space="preserve">Gelisah </w:t>
            </w:r>
          </w:p>
        </w:tc>
        <w:tc>
          <w:tcPr>
            <w:tcW w:w="360" w:type="dxa"/>
            <w:tcBorders>
              <w:top w:val="nil"/>
              <w:bottom w:val="nil"/>
            </w:tcBorders>
          </w:tcPr>
          <w:p w14:paraId="69FFCC1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1</w:t>
            </w:r>
          </w:p>
          <w:p w14:paraId="15469110">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 </w:t>
            </w:r>
          </w:p>
          <w:p w14:paraId="4F37D77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2C5118F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3E3697F0">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F6FA97A">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 xml:space="preserve">2 </w:t>
            </w:r>
          </w:p>
        </w:tc>
        <w:tc>
          <w:tcPr>
            <w:tcW w:w="426" w:type="dxa"/>
            <w:tcBorders>
              <w:top w:val="nil"/>
              <w:bottom w:val="nil"/>
            </w:tcBorders>
          </w:tcPr>
          <w:p w14:paraId="09C59E9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7D62B915">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4F6368D8">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3B9F705">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046386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20EED37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tc>
        <w:tc>
          <w:tcPr>
            <w:tcW w:w="425" w:type="dxa"/>
            <w:tcBorders>
              <w:top w:val="nil"/>
              <w:bottom w:val="nil"/>
            </w:tcBorders>
          </w:tcPr>
          <w:p w14:paraId="05331C0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14C614D4">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E19C0EA">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D0A97D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A6EF95A">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60D60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nil"/>
              <w:bottom w:val="nil"/>
            </w:tcBorders>
          </w:tcPr>
          <w:p w14:paraId="23FF865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CD16923">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8BB19AA">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CD46035">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A7B95BC">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22C4E4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 xml:space="preserve">5  </w:t>
            </w:r>
          </w:p>
        </w:tc>
        <w:tc>
          <w:tcPr>
            <w:tcW w:w="425" w:type="dxa"/>
            <w:tcBorders>
              <w:top w:val="nil"/>
              <w:bottom w:val="nil"/>
            </w:tcBorders>
          </w:tcPr>
          <w:p w14:paraId="18C2B7E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115094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1F11E12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BF67DE4">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A485D13">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527577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567" w:type="dxa"/>
            <w:tcBorders>
              <w:top w:val="nil"/>
              <w:bottom w:val="nil"/>
            </w:tcBorders>
          </w:tcPr>
          <w:p w14:paraId="2152485B">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6CAE930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04B4C13">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3B22C9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564DBAB">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94C164C">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567" w:type="dxa"/>
            <w:tcBorders>
              <w:top w:val="nil"/>
              <w:bottom w:val="nil"/>
            </w:tcBorders>
          </w:tcPr>
          <w:p w14:paraId="0700400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2FA4D490">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617B5C7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54985937">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73A36E17">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5FC363C3">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2</w:t>
            </w:r>
          </w:p>
        </w:tc>
        <w:tc>
          <w:tcPr>
            <w:tcW w:w="567" w:type="dxa"/>
            <w:tcBorders>
              <w:top w:val="nil"/>
              <w:bottom w:val="nil"/>
            </w:tcBorders>
          </w:tcPr>
          <w:p w14:paraId="65D70FF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068C9F0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1</w:t>
            </w:r>
          </w:p>
          <w:p w14:paraId="5BBD5B4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A64AD0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34EE2B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145DA73C">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567" w:type="dxa"/>
            <w:tcBorders>
              <w:top w:val="nil"/>
              <w:bottom w:val="nil"/>
            </w:tcBorders>
          </w:tcPr>
          <w:p w14:paraId="67E5673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6B56838">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2</w:t>
            </w:r>
          </w:p>
          <w:p w14:paraId="586C11D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4F6769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2FA1B8">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45BF22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6" w:type="dxa"/>
            <w:tcBorders>
              <w:top w:val="nil"/>
              <w:bottom w:val="nil"/>
            </w:tcBorders>
          </w:tcPr>
          <w:p w14:paraId="166581A3">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F2AF7EC">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E75EAE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4CC29044">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F25587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36BEDBCA">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nil"/>
              <w:bottom w:val="nil"/>
            </w:tcBorders>
          </w:tcPr>
          <w:p w14:paraId="5302AE12">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8DCD2A4">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3A8998D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4BB98A4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7FBCB7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1BA95F7">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nil"/>
              <w:bottom w:val="nil"/>
            </w:tcBorders>
          </w:tcPr>
          <w:p w14:paraId="6E17DB80">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44CB53D">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2DD1B9C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61CFFDB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3</w:t>
            </w:r>
          </w:p>
          <w:p w14:paraId="03458F88">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EA00869">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nil"/>
              <w:bottom w:val="nil"/>
            </w:tcBorders>
          </w:tcPr>
          <w:p w14:paraId="7C6F59D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56D7938E">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7449CC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0E406C19">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587FA5B7">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340544E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6" w:type="dxa"/>
            <w:tcBorders>
              <w:top w:val="nil"/>
              <w:bottom w:val="nil"/>
            </w:tcBorders>
          </w:tcPr>
          <w:p w14:paraId="49305F0D">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5FBB6477">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330A14E7">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24D0BC6F">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p w14:paraId="76D9B1FB">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p w14:paraId="188DEB36">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5</w:t>
            </w:r>
          </w:p>
        </w:tc>
      </w:tr>
      <w:tr w14:paraId="73E440D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c>
          <w:tcPr>
            <w:tcW w:w="9108" w:type="dxa"/>
            <w:gridSpan w:val="16"/>
            <w:tcBorders>
              <w:top w:val="nil"/>
              <w:bottom w:val="single" w:color="auto" w:sz="4" w:space="0"/>
            </w:tcBorders>
          </w:tcPr>
          <w:p w14:paraId="6F35F824">
            <w:pPr>
              <w:pStyle w:val="15"/>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Keterangan:  1= Meningkat, 2=Cukup Meningkat, 3= Sedang, 4= Cukup Menurun, 5= Menurun</w:t>
            </w:r>
          </w:p>
        </w:tc>
        <w:tc>
          <w:tcPr>
            <w:tcW w:w="426" w:type="dxa"/>
            <w:tcBorders>
              <w:top w:val="nil"/>
            </w:tcBorders>
          </w:tcPr>
          <w:p w14:paraId="047D6D8D">
            <w:pPr>
              <w:spacing w:after="160" w:line="259" w:lineRule="auto"/>
              <w:ind w:right="0" w:firstLine="0"/>
              <w:jc w:val="left"/>
            </w:pPr>
          </w:p>
        </w:tc>
        <w:tc>
          <w:tcPr>
            <w:tcW w:w="426" w:type="dxa"/>
            <w:tcBorders>
              <w:top w:val="nil"/>
            </w:tcBorders>
          </w:tcPr>
          <w:p w14:paraId="5AE0600F">
            <w:pPr>
              <w:spacing w:after="160" w:line="259" w:lineRule="auto"/>
              <w:ind w:right="0" w:firstLine="0"/>
              <w:jc w:val="left"/>
            </w:pPr>
          </w:p>
        </w:tc>
        <w:tc>
          <w:tcPr>
            <w:tcW w:w="426" w:type="dxa"/>
            <w:tcBorders>
              <w:top w:val="nil"/>
            </w:tcBorders>
          </w:tcPr>
          <w:p w14:paraId="6CD2153C">
            <w:pPr>
              <w:spacing w:after="160" w:line="259" w:lineRule="auto"/>
              <w:ind w:right="0" w:firstLine="0"/>
              <w:jc w:val="left"/>
            </w:pPr>
          </w:p>
        </w:tc>
        <w:tc>
          <w:tcPr>
            <w:tcW w:w="426" w:type="dxa"/>
          </w:tcPr>
          <w:p w14:paraId="52858D51">
            <w:pPr>
              <w:spacing w:after="160" w:line="259" w:lineRule="auto"/>
              <w:ind w:right="0" w:firstLine="0"/>
              <w:jc w:val="left"/>
            </w:pPr>
            <w:r>
              <w:rPr>
                <w:szCs w:val="24"/>
              </w:rPr>
              <w:t>5</w:t>
            </w:r>
          </w:p>
        </w:tc>
        <w:tc>
          <w:tcPr>
            <w:tcW w:w="426" w:type="dxa"/>
          </w:tcPr>
          <w:p w14:paraId="688B3344">
            <w:pPr>
              <w:spacing w:after="160" w:line="259" w:lineRule="auto"/>
              <w:ind w:right="0" w:firstLine="0"/>
              <w:jc w:val="left"/>
            </w:pPr>
            <w:r>
              <w:rPr>
                <w:szCs w:val="24"/>
              </w:rPr>
              <w:t>4</w:t>
            </w:r>
          </w:p>
        </w:tc>
        <w:tc>
          <w:tcPr>
            <w:tcW w:w="426" w:type="dxa"/>
          </w:tcPr>
          <w:p w14:paraId="3F3AA58C">
            <w:pPr>
              <w:spacing w:after="160" w:line="259" w:lineRule="auto"/>
              <w:ind w:right="0" w:firstLine="0"/>
              <w:jc w:val="left"/>
            </w:pPr>
            <w:r>
              <w:rPr>
                <w:szCs w:val="24"/>
              </w:rPr>
              <w:t>5</w:t>
            </w:r>
          </w:p>
        </w:tc>
        <w:tc>
          <w:tcPr>
            <w:tcW w:w="426" w:type="dxa"/>
          </w:tcPr>
          <w:p w14:paraId="47EDD0A3">
            <w:pPr>
              <w:spacing w:after="160" w:line="259" w:lineRule="auto"/>
              <w:ind w:right="0" w:firstLine="0"/>
              <w:jc w:val="left"/>
            </w:pPr>
            <w:r>
              <w:rPr>
                <w:szCs w:val="24"/>
              </w:rPr>
              <w:t>2</w:t>
            </w:r>
          </w:p>
        </w:tc>
        <w:tc>
          <w:tcPr>
            <w:tcW w:w="426" w:type="dxa"/>
          </w:tcPr>
          <w:p w14:paraId="0969E2D2">
            <w:pPr>
              <w:spacing w:after="160" w:line="259" w:lineRule="auto"/>
              <w:ind w:right="0" w:firstLine="0"/>
              <w:jc w:val="left"/>
            </w:pPr>
            <w:r>
              <w:rPr>
                <w:szCs w:val="24"/>
              </w:rPr>
              <w:t>3</w:t>
            </w:r>
          </w:p>
        </w:tc>
        <w:tc>
          <w:tcPr>
            <w:tcW w:w="426" w:type="dxa"/>
          </w:tcPr>
          <w:p w14:paraId="3E2F5174">
            <w:pPr>
              <w:spacing w:after="160" w:line="259" w:lineRule="auto"/>
              <w:ind w:right="0" w:firstLine="0"/>
              <w:jc w:val="left"/>
            </w:pPr>
            <w:r>
              <w:rPr>
                <w:szCs w:val="24"/>
              </w:rPr>
              <w:t>4</w:t>
            </w:r>
          </w:p>
        </w:tc>
        <w:tc>
          <w:tcPr>
            <w:tcW w:w="426" w:type="dxa"/>
          </w:tcPr>
          <w:p w14:paraId="3854ADB3">
            <w:pPr>
              <w:spacing w:after="160" w:line="259" w:lineRule="auto"/>
              <w:ind w:right="0" w:firstLine="0"/>
              <w:jc w:val="left"/>
            </w:pPr>
            <w:r>
              <w:rPr>
                <w:szCs w:val="24"/>
              </w:rPr>
              <w:t>4</w:t>
            </w:r>
          </w:p>
        </w:tc>
        <w:tc>
          <w:tcPr>
            <w:tcW w:w="426" w:type="dxa"/>
          </w:tcPr>
          <w:p w14:paraId="23988EB6">
            <w:pPr>
              <w:spacing w:after="160" w:line="259" w:lineRule="auto"/>
              <w:ind w:right="0" w:firstLine="0"/>
              <w:jc w:val="left"/>
            </w:pPr>
            <w:r>
              <w:rPr>
                <w:szCs w:val="24"/>
              </w:rPr>
              <w:t>3</w:t>
            </w:r>
          </w:p>
        </w:tc>
        <w:tc>
          <w:tcPr>
            <w:tcW w:w="426" w:type="dxa"/>
          </w:tcPr>
          <w:p w14:paraId="2EA79810">
            <w:pPr>
              <w:spacing w:after="160" w:line="259" w:lineRule="auto"/>
              <w:ind w:right="0" w:firstLine="0"/>
              <w:jc w:val="left"/>
            </w:pPr>
            <w:r>
              <w:rPr>
                <w:szCs w:val="24"/>
              </w:rPr>
              <w:t>4</w:t>
            </w:r>
          </w:p>
        </w:tc>
        <w:tc>
          <w:tcPr>
            <w:tcW w:w="426" w:type="dxa"/>
          </w:tcPr>
          <w:p w14:paraId="6E815D46">
            <w:pPr>
              <w:spacing w:after="160" w:line="259" w:lineRule="auto"/>
              <w:ind w:right="0" w:firstLine="0"/>
              <w:jc w:val="left"/>
            </w:pPr>
            <w:r>
              <w:rPr>
                <w:szCs w:val="24"/>
              </w:rPr>
              <w:t>5</w:t>
            </w:r>
          </w:p>
        </w:tc>
      </w:tr>
      <w:tr w14:paraId="4362406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single" w:color="auto" w:sz="4" w:space="0"/>
              <w:bottom w:val="nil"/>
            </w:tcBorders>
          </w:tcPr>
          <w:p w14:paraId="169930A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10.</w:t>
            </w:r>
          </w:p>
        </w:tc>
        <w:tc>
          <w:tcPr>
            <w:tcW w:w="2085" w:type="dxa"/>
            <w:tcBorders>
              <w:top w:val="single" w:color="auto" w:sz="4" w:space="0"/>
              <w:bottom w:val="nil"/>
            </w:tcBorders>
          </w:tcPr>
          <w:p w14:paraId="0DEB824F">
            <w:pPr>
              <w:pStyle w:val="15"/>
              <w:autoSpaceDE w:val="0"/>
              <w:autoSpaceDN w:val="0"/>
              <w:spacing w:after="0" w:line="240" w:lineRule="auto"/>
              <w:ind w:left="0"/>
              <w:rPr>
                <w:rFonts w:ascii="Times New Roman" w:hAnsi="Times New Roman" w:cs="Times New Roman"/>
                <w:sz w:val="20"/>
                <w:szCs w:val="20"/>
              </w:rPr>
            </w:pPr>
            <w:r>
              <w:rPr>
                <w:rFonts w:ascii="Times New Roman" w:hAnsi="Times New Roman" w:cs="Times New Roman"/>
                <w:sz w:val="20"/>
                <w:szCs w:val="20"/>
              </w:rPr>
              <w:t xml:space="preserve">Frekuensi napas </w:t>
            </w:r>
          </w:p>
        </w:tc>
        <w:tc>
          <w:tcPr>
            <w:tcW w:w="360" w:type="dxa"/>
            <w:tcBorders>
              <w:top w:val="single" w:color="auto" w:sz="4" w:space="0"/>
              <w:bottom w:val="nil"/>
            </w:tcBorders>
          </w:tcPr>
          <w:p w14:paraId="1EF2C0CE">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2</w:t>
            </w:r>
          </w:p>
        </w:tc>
        <w:tc>
          <w:tcPr>
            <w:tcW w:w="426" w:type="dxa"/>
            <w:tcBorders>
              <w:top w:val="single" w:color="auto" w:sz="4" w:space="0"/>
              <w:bottom w:val="nil"/>
            </w:tcBorders>
          </w:tcPr>
          <w:p w14:paraId="61DB69D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3</w:t>
            </w:r>
          </w:p>
        </w:tc>
        <w:tc>
          <w:tcPr>
            <w:tcW w:w="425" w:type="dxa"/>
            <w:tcBorders>
              <w:top w:val="single" w:color="auto" w:sz="4" w:space="0"/>
              <w:bottom w:val="nil"/>
            </w:tcBorders>
          </w:tcPr>
          <w:p w14:paraId="3978302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single" w:color="auto" w:sz="4" w:space="0"/>
              <w:bottom w:val="nil"/>
            </w:tcBorders>
          </w:tcPr>
          <w:p w14:paraId="52DB1F5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single" w:color="auto" w:sz="4" w:space="0"/>
              <w:bottom w:val="nil"/>
            </w:tcBorders>
          </w:tcPr>
          <w:p w14:paraId="3B4EB6D5">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567" w:type="dxa"/>
            <w:tcBorders>
              <w:top w:val="single" w:color="auto" w:sz="4" w:space="0"/>
              <w:bottom w:val="nil"/>
            </w:tcBorders>
          </w:tcPr>
          <w:p w14:paraId="55C8DBE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567" w:type="dxa"/>
            <w:tcBorders>
              <w:top w:val="single" w:color="auto" w:sz="4" w:space="0"/>
              <w:bottom w:val="nil"/>
            </w:tcBorders>
          </w:tcPr>
          <w:p w14:paraId="15A7F9B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2</w:t>
            </w:r>
          </w:p>
        </w:tc>
        <w:tc>
          <w:tcPr>
            <w:tcW w:w="567" w:type="dxa"/>
            <w:tcBorders>
              <w:top w:val="single" w:color="auto" w:sz="4" w:space="0"/>
              <w:bottom w:val="nil"/>
            </w:tcBorders>
          </w:tcPr>
          <w:p w14:paraId="6822C28E">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3</w:t>
            </w:r>
          </w:p>
        </w:tc>
        <w:tc>
          <w:tcPr>
            <w:tcW w:w="567" w:type="dxa"/>
            <w:tcBorders>
              <w:top w:val="single" w:color="auto" w:sz="4" w:space="0"/>
              <w:bottom w:val="nil"/>
            </w:tcBorders>
          </w:tcPr>
          <w:p w14:paraId="188EB7D3">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6" w:type="dxa"/>
            <w:tcBorders>
              <w:top w:val="single" w:color="auto" w:sz="4" w:space="0"/>
              <w:bottom w:val="nil"/>
            </w:tcBorders>
          </w:tcPr>
          <w:p w14:paraId="362EE54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single" w:color="auto" w:sz="4" w:space="0"/>
              <w:bottom w:val="nil"/>
            </w:tcBorders>
          </w:tcPr>
          <w:p w14:paraId="401DD30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single" w:color="auto" w:sz="4" w:space="0"/>
              <w:bottom w:val="nil"/>
            </w:tcBorders>
          </w:tcPr>
          <w:p w14:paraId="5335299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 xml:space="preserve">4 </w:t>
            </w:r>
          </w:p>
        </w:tc>
        <w:tc>
          <w:tcPr>
            <w:tcW w:w="425" w:type="dxa"/>
            <w:tcBorders>
              <w:top w:val="single" w:color="auto" w:sz="4" w:space="0"/>
              <w:bottom w:val="nil"/>
            </w:tcBorders>
          </w:tcPr>
          <w:p w14:paraId="3988E689">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6" w:type="dxa"/>
            <w:tcBorders>
              <w:top w:val="single" w:color="auto" w:sz="4" w:space="0"/>
              <w:bottom w:val="nil"/>
            </w:tcBorders>
          </w:tcPr>
          <w:p w14:paraId="5400F27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r>
      <w:tr w14:paraId="45856B0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nil"/>
              <w:bottom w:val="nil"/>
            </w:tcBorders>
          </w:tcPr>
          <w:p w14:paraId="2B4E923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11</w:t>
            </w:r>
          </w:p>
        </w:tc>
        <w:tc>
          <w:tcPr>
            <w:tcW w:w="2085" w:type="dxa"/>
            <w:tcBorders>
              <w:top w:val="nil"/>
              <w:bottom w:val="nil"/>
            </w:tcBorders>
          </w:tcPr>
          <w:p w14:paraId="004BB15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 xml:space="preserve">Pola napas </w:t>
            </w:r>
          </w:p>
        </w:tc>
        <w:tc>
          <w:tcPr>
            <w:tcW w:w="360" w:type="dxa"/>
            <w:tcBorders>
              <w:top w:val="nil"/>
              <w:bottom w:val="nil"/>
            </w:tcBorders>
          </w:tcPr>
          <w:p w14:paraId="72DFA91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3</w:t>
            </w:r>
          </w:p>
        </w:tc>
        <w:tc>
          <w:tcPr>
            <w:tcW w:w="426" w:type="dxa"/>
            <w:tcBorders>
              <w:top w:val="nil"/>
              <w:bottom w:val="nil"/>
            </w:tcBorders>
          </w:tcPr>
          <w:p w14:paraId="096646E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nil"/>
              <w:bottom w:val="nil"/>
            </w:tcBorders>
          </w:tcPr>
          <w:p w14:paraId="33B9C2B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nil"/>
              <w:bottom w:val="nil"/>
            </w:tcBorders>
          </w:tcPr>
          <w:p w14:paraId="78708B72">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nil"/>
              <w:bottom w:val="nil"/>
            </w:tcBorders>
          </w:tcPr>
          <w:p w14:paraId="10A29CDD">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567" w:type="dxa"/>
            <w:tcBorders>
              <w:top w:val="nil"/>
              <w:bottom w:val="nil"/>
            </w:tcBorders>
          </w:tcPr>
          <w:p w14:paraId="496874EB">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567" w:type="dxa"/>
            <w:tcBorders>
              <w:top w:val="nil"/>
              <w:bottom w:val="nil"/>
            </w:tcBorders>
          </w:tcPr>
          <w:p w14:paraId="475A42C6">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3</w:t>
            </w:r>
          </w:p>
        </w:tc>
        <w:tc>
          <w:tcPr>
            <w:tcW w:w="567" w:type="dxa"/>
            <w:tcBorders>
              <w:top w:val="nil"/>
              <w:bottom w:val="nil"/>
            </w:tcBorders>
          </w:tcPr>
          <w:p w14:paraId="6CC072E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567" w:type="dxa"/>
            <w:tcBorders>
              <w:top w:val="nil"/>
              <w:bottom w:val="nil"/>
            </w:tcBorders>
          </w:tcPr>
          <w:p w14:paraId="2E04107C">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6" w:type="dxa"/>
            <w:tcBorders>
              <w:top w:val="nil"/>
              <w:bottom w:val="nil"/>
            </w:tcBorders>
          </w:tcPr>
          <w:p w14:paraId="6CF92A81">
            <w:pPr>
              <w:pStyle w:val="15"/>
              <w:autoSpaceDE w:val="0"/>
              <w:autoSpaceDN w:val="0"/>
              <w:spacing w:after="0" w:line="240" w:lineRule="auto"/>
              <w:ind w:left="0"/>
              <w:rPr>
                <w:rFonts w:ascii="Times New Roman" w:hAnsi="Times New Roman" w:cs="Times New Roman"/>
                <w:sz w:val="24"/>
                <w:szCs w:val="24"/>
              </w:rPr>
            </w:pPr>
            <w:r>
              <w:rPr>
                <w:rFonts w:ascii="Times New Roman" w:hAnsi="Times New Roman" w:cs="Times New Roman"/>
                <w:sz w:val="24"/>
                <w:szCs w:val="24"/>
              </w:rPr>
              <w:t>4</w:t>
            </w:r>
          </w:p>
        </w:tc>
        <w:tc>
          <w:tcPr>
            <w:tcW w:w="425" w:type="dxa"/>
            <w:tcBorders>
              <w:top w:val="nil"/>
              <w:bottom w:val="nil"/>
            </w:tcBorders>
          </w:tcPr>
          <w:p w14:paraId="2DE07F5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4</w:t>
            </w:r>
          </w:p>
        </w:tc>
        <w:tc>
          <w:tcPr>
            <w:tcW w:w="425" w:type="dxa"/>
            <w:tcBorders>
              <w:top w:val="nil"/>
              <w:bottom w:val="nil"/>
            </w:tcBorders>
          </w:tcPr>
          <w:p w14:paraId="188101FF">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5" w:type="dxa"/>
            <w:tcBorders>
              <w:top w:val="nil"/>
              <w:bottom w:val="nil"/>
            </w:tcBorders>
          </w:tcPr>
          <w:p w14:paraId="283656A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c>
          <w:tcPr>
            <w:tcW w:w="426" w:type="dxa"/>
            <w:tcBorders>
              <w:top w:val="nil"/>
              <w:bottom w:val="nil"/>
            </w:tcBorders>
          </w:tcPr>
          <w:p w14:paraId="47A5FA70">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4"/>
                <w:szCs w:val="24"/>
              </w:rPr>
              <w:t>5</w:t>
            </w:r>
          </w:p>
        </w:tc>
      </w:tr>
      <w:tr w14:paraId="7FC6AB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nil"/>
              <w:bottom w:val="nil"/>
            </w:tcBorders>
          </w:tcPr>
          <w:p w14:paraId="2A672124">
            <w:pPr>
              <w:pStyle w:val="15"/>
              <w:autoSpaceDE w:val="0"/>
              <w:autoSpaceDN w:val="0"/>
              <w:spacing w:after="0" w:line="240" w:lineRule="auto"/>
              <w:ind w:left="0"/>
              <w:rPr>
                <w:rFonts w:ascii="Times New Roman" w:hAnsi="Times New Roman" w:cs="Times New Roman"/>
                <w:sz w:val="20"/>
                <w:szCs w:val="20"/>
                <w:lang w:val="zh-CN"/>
              </w:rPr>
            </w:pPr>
          </w:p>
        </w:tc>
        <w:tc>
          <w:tcPr>
            <w:tcW w:w="2085" w:type="dxa"/>
            <w:tcBorders>
              <w:top w:val="nil"/>
              <w:bottom w:val="nil"/>
            </w:tcBorders>
          </w:tcPr>
          <w:p w14:paraId="516F2DC1">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rPr>
              <w:t xml:space="preserve"> </w:t>
            </w:r>
          </w:p>
        </w:tc>
        <w:tc>
          <w:tcPr>
            <w:tcW w:w="360" w:type="dxa"/>
            <w:tcBorders>
              <w:top w:val="nil"/>
              <w:bottom w:val="nil"/>
            </w:tcBorders>
          </w:tcPr>
          <w:p w14:paraId="313B307D">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46BFEA0D">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4B82C8DE">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7360C5CF">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62919C3F">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0723F515">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097DD217">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3AF17D52">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5D6178C5">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7F63106E">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167A3743">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69A6BD02">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3CADF45B">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78841FD8">
            <w:pPr>
              <w:pStyle w:val="15"/>
              <w:autoSpaceDE w:val="0"/>
              <w:autoSpaceDN w:val="0"/>
              <w:spacing w:after="0" w:line="240" w:lineRule="auto"/>
              <w:ind w:left="0"/>
              <w:rPr>
                <w:rFonts w:ascii="Times New Roman" w:hAnsi="Times New Roman" w:cs="Times New Roman"/>
                <w:sz w:val="20"/>
                <w:szCs w:val="20"/>
                <w:lang w:val="zh-CN"/>
              </w:rPr>
            </w:pPr>
          </w:p>
        </w:tc>
      </w:tr>
      <w:tr w14:paraId="2E3E1F8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nil"/>
              <w:bottom w:val="nil"/>
            </w:tcBorders>
          </w:tcPr>
          <w:p w14:paraId="039C64FF">
            <w:pPr>
              <w:pStyle w:val="15"/>
              <w:autoSpaceDE w:val="0"/>
              <w:autoSpaceDN w:val="0"/>
              <w:spacing w:after="0" w:line="240" w:lineRule="auto"/>
              <w:ind w:left="0"/>
              <w:rPr>
                <w:rFonts w:ascii="Times New Roman" w:hAnsi="Times New Roman" w:cs="Times New Roman"/>
                <w:sz w:val="20"/>
                <w:szCs w:val="20"/>
                <w:lang w:val="zh-CN"/>
              </w:rPr>
            </w:pPr>
          </w:p>
        </w:tc>
        <w:tc>
          <w:tcPr>
            <w:tcW w:w="2085" w:type="dxa"/>
            <w:tcBorders>
              <w:top w:val="nil"/>
              <w:bottom w:val="nil"/>
            </w:tcBorders>
          </w:tcPr>
          <w:p w14:paraId="21DB2D55">
            <w:pPr>
              <w:pStyle w:val="15"/>
              <w:autoSpaceDE w:val="0"/>
              <w:autoSpaceDN w:val="0"/>
              <w:spacing w:after="0" w:line="240" w:lineRule="auto"/>
              <w:ind w:left="0"/>
              <w:rPr>
                <w:rFonts w:ascii="Times New Roman" w:hAnsi="Times New Roman" w:cs="Times New Roman"/>
                <w:sz w:val="20"/>
                <w:szCs w:val="20"/>
                <w:lang w:val="zh-CN"/>
              </w:rPr>
            </w:pPr>
          </w:p>
        </w:tc>
        <w:tc>
          <w:tcPr>
            <w:tcW w:w="360" w:type="dxa"/>
            <w:tcBorders>
              <w:top w:val="nil"/>
              <w:bottom w:val="nil"/>
            </w:tcBorders>
          </w:tcPr>
          <w:p w14:paraId="7066CD2C">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32DA1323">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731CECD2">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37B61C97">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6073A0B3">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4EE8D6AE">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5580C161">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47877CDB">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33CDB680">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75DF1747">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0A8CE347">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59F7BE3C">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1049DA6B">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7C4CED72">
            <w:pPr>
              <w:pStyle w:val="15"/>
              <w:autoSpaceDE w:val="0"/>
              <w:autoSpaceDN w:val="0"/>
              <w:spacing w:after="0" w:line="240" w:lineRule="auto"/>
              <w:ind w:left="0"/>
              <w:rPr>
                <w:rFonts w:ascii="Times New Roman" w:hAnsi="Times New Roman" w:cs="Times New Roman"/>
                <w:sz w:val="20"/>
                <w:szCs w:val="20"/>
                <w:lang w:val="zh-CN"/>
              </w:rPr>
            </w:pPr>
          </w:p>
        </w:tc>
      </w:tr>
      <w:tr w14:paraId="72C2E9A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Pr>
        <w:tc>
          <w:tcPr>
            <w:tcW w:w="567" w:type="dxa"/>
            <w:tcBorders>
              <w:top w:val="nil"/>
              <w:bottom w:val="nil"/>
            </w:tcBorders>
          </w:tcPr>
          <w:p w14:paraId="204D6F38">
            <w:pPr>
              <w:pStyle w:val="15"/>
              <w:autoSpaceDE w:val="0"/>
              <w:autoSpaceDN w:val="0"/>
              <w:spacing w:after="0" w:line="240" w:lineRule="auto"/>
              <w:ind w:left="0"/>
              <w:rPr>
                <w:rFonts w:ascii="Times New Roman" w:hAnsi="Times New Roman" w:cs="Times New Roman"/>
                <w:sz w:val="20"/>
                <w:szCs w:val="20"/>
                <w:lang w:val="zh-CN"/>
              </w:rPr>
            </w:pPr>
          </w:p>
        </w:tc>
        <w:tc>
          <w:tcPr>
            <w:tcW w:w="2085" w:type="dxa"/>
            <w:tcBorders>
              <w:top w:val="nil"/>
              <w:bottom w:val="nil"/>
            </w:tcBorders>
          </w:tcPr>
          <w:p w14:paraId="55B068A5">
            <w:pPr>
              <w:pStyle w:val="15"/>
              <w:autoSpaceDE w:val="0"/>
              <w:autoSpaceDN w:val="0"/>
              <w:spacing w:after="0" w:line="240" w:lineRule="auto"/>
              <w:ind w:left="0"/>
              <w:rPr>
                <w:rFonts w:ascii="Times New Roman" w:hAnsi="Times New Roman" w:cs="Times New Roman"/>
                <w:sz w:val="20"/>
                <w:szCs w:val="20"/>
                <w:lang w:val="zh-CN"/>
              </w:rPr>
            </w:pPr>
          </w:p>
        </w:tc>
        <w:tc>
          <w:tcPr>
            <w:tcW w:w="360" w:type="dxa"/>
            <w:tcBorders>
              <w:top w:val="nil"/>
              <w:bottom w:val="nil"/>
            </w:tcBorders>
          </w:tcPr>
          <w:p w14:paraId="6BAB6FB6">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2AE976EE">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59844BD2">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435D9C71">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79477D21">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46985246">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5C9927DC">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7A9B1A5B">
            <w:pPr>
              <w:pStyle w:val="15"/>
              <w:autoSpaceDE w:val="0"/>
              <w:autoSpaceDN w:val="0"/>
              <w:spacing w:after="0" w:line="240" w:lineRule="auto"/>
              <w:ind w:left="0"/>
              <w:rPr>
                <w:rFonts w:ascii="Times New Roman" w:hAnsi="Times New Roman" w:cs="Times New Roman"/>
                <w:sz w:val="20"/>
                <w:szCs w:val="20"/>
                <w:lang w:val="zh-CN"/>
              </w:rPr>
            </w:pPr>
          </w:p>
        </w:tc>
        <w:tc>
          <w:tcPr>
            <w:tcW w:w="567" w:type="dxa"/>
            <w:tcBorders>
              <w:top w:val="nil"/>
              <w:bottom w:val="nil"/>
            </w:tcBorders>
          </w:tcPr>
          <w:p w14:paraId="2B4F036E">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11435BDF">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6028235F">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7EE1D78A">
            <w:pPr>
              <w:pStyle w:val="15"/>
              <w:autoSpaceDE w:val="0"/>
              <w:autoSpaceDN w:val="0"/>
              <w:spacing w:after="0" w:line="240" w:lineRule="auto"/>
              <w:ind w:left="0"/>
              <w:rPr>
                <w:rFonts w:ascii="Times New Roman" w:hAnsi="Times New Roman" w:cs="Times New Roman"/>
                <w:sz w:val="20"/>
                <w:szCs w:val="20"/>
                <w:lang w:val="zh-CN"/>
              </w:rPr>
            </w:pPr>
          </w:p>
        </w:tc>
        <w:tc>
          <w:tcPr>
            <w:tcW w:w="425" w:type="dxa"/>
            <w:tcBorders>
              <w:top w:val="nil"/>
              <w:bottom w:val="nil"/>
            </w:tcBorders>
          </w:tcPr>
          <w:p w14:paraId="3916B5C8">
            <w:pPr>
              <w:pStyle w:val="15"/>
              <w:autoSpaceDE w:val="0"/>
              <w:autoSpaceDN w:val="0"/>
              <w:spacing w:after="0" w:line="240" w:lineRule="auto"/>
              <w:ind w:left="0"/>
              <w:rPr>
                <w:rFonts w:ascii="Times New Roman" w:hAnsi="Times New Roman" w:cs="Times New Roman"/>
                <w:sz w:val="20"/>
                <w:szCs w:val="20"/>
                <w:lang w:val="zh-CN"/>
              </w:rPr>
            </w:pPr>
          </w:p>
        </w:tc>
        <w:tc>
          <w:tcPr>
            <w:tcW w:w="426" w:type="dxa"/>
            <w:tcBorders>
              <w:top w:val="nil"/>
              <w:bottom w:val="nil"/>
            </w:tcBorders>
          </w:tcPr>
          <w:p w14:paraId="37487BD2">
            <w:pPr>
              <w:pStyle w:val="15"/>
              <w:autoSpaceDE w:val="0"/>
              <w:autoSpaceDN w:val="0"/>
              <w:spacing w:after="0" w:line="240" w:lineRule="auto"/>
              <w:ind w:left="0"/>
              <w:rPr>
                <w:rFonts w:ascii="Times New Roman" w:hAnsi="Times New Roman" w:cs="Times New Roman"/>
                <w:sz w:val="20"/>
                <w:szCs w:val="20"/>
                <w:lang w:val="zh-CN"/>
              </w:rPr>
            </w:pPr>
          </w:p>
        </w:tc>
      </w:tr>
      <w:tr w14:paraId="114D55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gridAfter w:val="13"/>
          <w:wAfter w:w="5538" w:type="dxa"/>
          <w:trHeight w:val="80" w:hRule="atLeast"/>
        </w:trPr>
        <w:tc>
          <w:tcPr>
            <w:tcW w:w="9108" w:type="dxa"/>
            <w:gridSpan w:val="16"/>
            <w:tcBorders>
              <w:top w:val="nil"/>
            </w:tcBorders>
          </w:tcPr>
          <w:p w14:paraId="3A8B6924">
            <w:pPr>
              <w:pStyle w:val="15"/>
              <w:autoSpaceDE w:val="0"/>
              <w:autoSpaceDN w:val="0"/>
              <w:spacing w:after="0" w:line="240" w:lineRule="auto"/>
              <w:ind w:left="0"/>
              <w:rPr>
                <w:rFonts w:ascii="Times New Roman" w:hAnsi="Times New Roman" w:cs="Times New Roman"/>
                <w:sz w:val="20"/>
                <w:szCs w:val="20"/>
                <w:lang w:val="zh-CN"/>
              </w:rPr>
            </w:pPr>
            <w:r>
              <w:rPr>
                <w:rFonts w:ascii="Times New Roman" w:hAnsi="Times New Roman" w:cs="Times New Roman"/>
                <w:sz w:val="20"/>
                <w:szCs w:val="20"/>
                <w:lang w:val="zh-CN"/>
              </w:rPr>
              <w:t>Keterangan: 1= Memburuk, 2=Cukup Memburuk, 3= Sedang, 4= Cukup Membaik, 5= Membaik</w:t>
            </w:r>
          </w:p>
        </w:tc>
      </w:tr>
    </w:tbl>
    <w:p w14:paraId="5EC5D9A6">
      <w:pPr>
        <w:spacing w:line="480" w:lineRule="auto"/>
        <w:rPr>
          <w:szCs w:val="24"/>
        </w:rPr>
      </w:pPr>
    </w:p>
    <w:p w14:paraId="673B9908">
      <w:pPr>
        <w:spacing w:after="0" w:line="360" w:lineRule="auto"/>
        <w:ind w:right="0" w:firstLine="0"/>
        <w:sectPr>
          <w:type w:val="continuous"/>
          <w:pgSz w:w="11908" w:h="16836"/>
          <w:pgMar w:top="1707" w:right="1697" w:bottom="1713" w:left="1701" w:header="720" w:footer="720" w:gutter="0"/>
          <w:cols w:space="648" w:num="1"/>
        </w:sectPr>
      </w:pPr>
    </w:p>
    <w:p w14:paraId="746ABF0A">
      <w:pPr>
        <w:spacing w:after="0" w:line="360" w:lineRule="auto"/>
        <w:ind w:right="0" w:firstLine="0"/>
      </w:pPr>
      <w:r>
        <w:t xml:space="preserve">Berdasarkan tabel 3 disimpulkan bahwa kriteria Batuk efektif dari yang 3 (sedang ) menjadi meningkat  5, dan untuk kriteria produksi sputum dari 1(meningkat ) menjadi menurun 5 ,dan untuk kriteria Wheezing dari yang 1 ( meningkat) menjadi menurun 5 ,Dipsnea dari yang 2 (cukup meningkat ) menjadi menurun 5,Ortopnea dari yang 2 (cukup meningkat ) menjadi menurun 5 ,  Sulit bicara 3 ( sedang) Sianosis dari yang 2 ( cukup meningkat) menjadi menurun 5 ,Gelisah dari yang 2 ( cukup meningkat ) menjadi menurun 5 ,Frekuensi napas yang dari 2 ( cukup memeburuk ) menjadi membaik 5,Pola napas dari yang 3 (sedang ) menjadi membaik </w:t>
      </w:r>
    </w:p>
    <w:p w14:paraId="3E2FDB7E">
      <w:pPr>
        <w:spacing w:after="0" w:line="360" w:lineRule="auto"/>
        <w:ind w:right="0" w:firstLine="0"/>
      </w:pPr>
    </w:p>
    <w:p w14:paraId="4D044A2A">
      <w:pPr>
        <w:spacing w:after="0" w:line="360" w:lineRule="auto"/>
        <w:ind w:right="0" w:firstLine="0"/>
      </w:pPr>
      <w:r>
        <w:t xml:space="preserve">PEMBAHASAN </w:t>
      </w:r>
    </w:p>
    <w:p w14:paraId="389DFB7C">
      <w:pPr>
        <w:spacing w:after="0" w:line="360" w:lineRule="auto"/>
        <w:ind w:right="0" w:firstLine="720"/>
      </w:pPr>
      <w:r>
        <w:rPr>
          <w:szCs w:val="24"/>
        </w:rPr>
        <w:t xml:space="preserve">Berdasarkan studi kasus efektifitas tindakan fisioterapi dada untuk mengatasi bersihan jalan napas tidak efektif pada pasien penyakit paru obstruktif kronis (PPOK) </w:t>
      </w:r>
      <w:r>
        <w:rPr>
          <w:rStyle w:val="17"/>
          <w:szCs w:val="24"/>
        </w:rPr>
        <w:t>peneliti menemukan beberapa perbedaan responden subjek studi kasus. Pada sub bab pembahasan ini peneliti akan membahas perbedaan yang ditemukan pada tahap identifikasi responden, identifikasi masalah, pencapaian outcome dan hasil</w:t>
      </w:r>
      <w:r>
        <w:rPr>
          <w:rStyle w:val="17"/>
          <w:rFonts w:hint="default"/>
          <w:szCs w:val="24"/>
          <w:lang w:val="en-US"/>
        </w:rPr>
        <w:t xml:space="preserve"> </w:t>
      </w:r>
      <w:r>
        <w:rPr>
          <w:rStyle w:val="17"/>
          <w:szCs w:val="24"/>
        </w:rPr>
        <w:t>evaluasi</w:t>
      </w:r>
      <w:r>
        <w:rPr>
          <w:rStyle w:val="18"/>
          <w:szCs w:val="24"/>
        </w:rPr>
        <w:t> </w:t>
      </w:r>
      <w:r>
        <w:rPr>
          <w:rStyle w:val="17"/>
          <w:szCs w:val="24"/>
        </w:rPr>
        <w:t>berat</w:t>
      </w:r>
      <w:r>
        <w:rPr>
          <w:rStyle w:val="18"/>
          <w:szCs w:val="24"/>
        </w:rPr>
        <w:t> </w:t>
      </w:r>
      <w:r>
        <w:rPr>
          <w:rStyle w:val="17"/>
          <w:szCs w:val="24"/>
        </w:rPr>
        <w:t>badan</w:t>
      </w:r>
      <w:r>
        <w:rPr>
          <w:rStyle w:val="18"/>
          <w:szCs w:val="24"/>
        </w:rPr>
        <w:t> </w:t>
      </w:r>
      <w:r>
        <w:rPr>
          <w:rStyle w:val="17"/>
          <w:szCs w:val="24"/>
        </w:rPr>
        <w:t>dan</w:t>
      </w:r>
      <w:r>
        <w:rPr>
          <w:rStyle w:val="18"/>
          <w:szCs w:val="24"/>
        </w:rPr>
        <w:t> </w:t>
      </w:r>
      <w:r>
        <w:rPr>
          <w:rStyle w:val="17"/>
          <w:szCs w:val="24"/>
        </w:rPr>
        <w:t>oleh studi kasus setelah dilakukan tindakan. Identifikasi dilakukan menggunakan pengkajian karakteristik</w:t>
      </w:r>
      <w:r>
        <w:rPr>
          <w:rStyle w:val="18"/>
          <w:szCs w:val="24"/>
        </w:rPr>
        <w:t xml:space="preserve"> kedua pasien dengan PPOK. </w:t>
      </w:r>
      <w:r>
        <w:rPr>
          <w:rStyle w:val="17"/>
          <w:szCs w:val="24"/>
        </w:rPr>
        <w:t>Hasil pengkajian pada kedua subjek studi kasus ditemukan data sebagai berikut</w:t>
      </w:r>
      <w:r>
        <w:rPr>
          <w:rStyle w:val="18"/>
          <w:szCs w:val="24"/>
        </w:rPr>
        <w:t>: Kedua responen  pasien memiliki riwayat merokok aktif Merokok merupakan masalah nasional bahkan juga internasonal yang perlu secara terus menerus diupayaka penanggulangannya, karena menyangkut berbagai aspek permasalahan dalam kehidupan yaitu aspek ekonomi, sosial, politik dan utamanya aspek kesehatan (Adi Pras,2021</w:t>
      </w:r>
      <w:r>
        <w:rPr>
          <w:rStyle w:val="18"/>
          <w:szCs w:val="24"/>
          <w:lang w:val="en-US"/>
        </w:rPr>
        <w:t xml:space="preserve">) </w:t>
      </w:r>
      <w:r>
        <w:rPr>
          <w:rStyle w:val="18"/>
          <w:szCs w:val="24"/>
        </w:rPr>
        <w:t>Faktor risiko utama PPOK adalah merokok, namun selain merokok terdapat beberapa faktor penyebab lainnya yaitu polusi udara lingkungan sekitar, dan senyawa kimia yang berbentuk gas (Vaniya,2023) merokok Merupakan penyebab utama penyakit PPOK karena asap rokok mengandung banyak zat berbahaya  yang dapat merusak paru paru. Kedua responden  mengalami batuk disertai dahak</w:t>
      </w:r>
      <w:r>
        <w:rPr>
          <w:szCs w:val="24"/>
        </w:rPr>
        <w:t xml:space="preserve"> Pasien PPOK mengalami batuk berdahak</w:t>
      </w:r>
      <w:r>
        <w:rPr>
          <w:rStyle w:val="18"/>
          <w:szCs w:val="24"/>
        </w:rPr>
        <w:t> </w:t>
      </w:r>
      <w:r>
        <w:rPr>
          <w:szCs w:val="24"/>
        </w:rPr>
        <w:t>karena terjadinya peradangan serta kerusakan pada saluran napas yang menyebabkan produksi lendir meningkat sehingga terjadi penyempitan saluran udara.</w:t>
      </w:r>
      <w:r>
        <w:rPr>
          <w:rStyle w:val="18"/>
          <w:szCs w:val="24"/>
        </w:rPr>
        <w:t> </w:t>
      </w:r>
      <w:r>
        <w:rPr>
          <w:szCs w:val="24"/>
        </w:rPr>
        <w:t>Batuk merupakan meka</w:t>
      </w:r>
      <w:bookmarkStart w:id="0" w:name="_GoBack"/>
      <w:bookmarkEnd w:id="0"/>
      <w:r>
        <w:rPr>
          <w:szCs w:val="24"/>
        </w:rPr>
        <w:t xml:space="preserve">nisme tubuh untuk mengeluarkan lendir dan zat pengiritasi dari saluran napas (Akbar Kh,2023) </w:t>
      </w:r>
      <w:r>
        <w:rPr>
          <w:rStyle w:val="18"/>
          <w:szCs w:val="24"/>
        </w:rPr>
        <w:t xml:space="preserve">Kedua responden mengalami sesak napas </w:t>
      </w:r>
      <w:r>
        <w:rPr>
          <w:szCs w:val="24"/>
        </w:rPr>
        <w:t>Pasien dengan PPOK mengalami sesak napas diakibatkan karena</w:t>
      </w:r>
      <w:r>
        <w:rPr>
          <w:rStyle w:val="18"/>
          <w:szCs w:val="24"/>
        </w:rPr>
        <w:t> </w:t>
      </w:r>
      <w:r>
        <w:rPr>
          <w:szCs w:val="24"/>
        </w:rPr>
        <w:t xml:space="preserve">adanya penyumbatan atau obstruksi pada saluran pernapasan yang menyebabkan kesulitan untuk bernapas (Dwi Nurul,2023) Penyumbatan ini dapat disebabkan oleh inflamasi atau peradangan, produksi lendir pada jalan napas yang berlebihan, atau terjadinya kerusakan jaringan paru-paru, sehingga udara sulit masuk dan keluar (Yani,2020)  </w:t>
      </w:r>
      <w:r>
        <w:rPr>
          <w:rStyle w:val="18"/>
          <w:szCs w:val="24"/>
        </w:rPr>
        <w:t>Kedua responden ada perubahan suara napas seperti mengi / wheezing</w:t>
      </w:r>
      <w:r>
        <w:rPr>
          <w:szCs w:val="24"/>
        </w:rPr>
        <w:t>Pasien PPOK mengalami perubahan suara paru karena</w:t>
      </w:r>
      <w:r>
        <w:rPr>
          <w:rStyle w:val="18"/>
          <w:szCs w:val="24"/>
        </w:rPr>
        <w:t> </w:t>
      </w:r>
      <w:r>
        <w:rPr>
          <w:szCs w:val="24"/>
        </w:rPr>
        <w:t xml:space="preserve">peradangan kronis dan penyempitan saluran napas yang menyebabkan suara siulan (mengi/wheezing) saat udara mengalir melalui saluran yang menyempit </w:t>
      </w:r>
      <w:commentRangeStart w:id="10"/>
      <w:r>
        <w:rPr>
          <w:szCs w:val="24"/>
        </w:rPr>
        <w:t xml:space="preserve">saatmengembuskan </w:t>
      </w:r>
      <w:commentRangeEnd w:id="10"/>
      <w:r>
        <w:commentReference w:id="10"/>
      </w:r>
      <w:r>
        <w:rPr>
          <w:szCs w:val="24"/>
        </w:rPr>
        <w:t>napas (Yuanita,2019).Perubahan suara paru lainnya seperti suaraberderak (krepitasi) bisa terjadi karena terbukanya kembali saluran napas yang kolaps (Hartanto,2021)</w:t>
      </w:r>
      <w:r>
        <w:rPr>
          <w:rStyle w:val="18"/>
          <w:szCs w:val="24"/>
        </w:rPr>
        <w:t xml:space="preserve">Kedua responden  dada terasa berat </w:t>
      </w:r>
      <w:r>
        <w:rPr>
          <w:szCs w:val="24"/>
        </w:rPr>
        <w:t>Pasien PPOK mengalami dada terasa berat karena</w:t>
      </w:r>
      <w:r>
        <w:rPr>
          <w:rStyle w:val="18"/>
          <w:szCs w:val="24"/>
        </w:rPr>
        <w:t> </w:t>
      </w:r>
      <w:r>
        <w:rPr>
          <w:szCs w:val="24"/>
        </w:rPr>
        <w:t xml:space="preserve">penyempitan atau penyumbatan saluran napas yang terjadi </w:t>
      </w:r>
      <w:commentRangeStart w:id="11"/>
      <w:r>
        <w:rPr>
          <w:szCs w:val="24"/>
        </w:rPr>
        <w:t>akibatperadangan</w:t>
      </w:r>
      <w:commentRangeEnd w:id="11"/>
      <w:r>
        <w:commentReference w:id="11"/>
      </w:r>
      <w:r>
        <w:rPr>
          <w:szCs w:val="24"/>
        </w:rPr>
        <w:t xml:space="preserve"> kronis pada paru-paru.</w:t>
      </w:r>
      <w:r>
        <w:rPr>
          <w:rStyle w:val="18"/>
          <w:szCs w:val="24"/>
        </w:rPr>
        <w:t> </w:t>
      </w:r>
      <w:r>
        <w:rPr>
          <w:szCs w:val="24"/>
        </w:rPr>
        <w:t xml:space="preserve">Kondisi ini membuat paru-paru kesulitan menghirup dan menghembuskan udara, sehingga terasa sesak dan berat di dada (Dwi, 2018) </w:t>
      </w:r>
      <w:r>
        <w:rPr>
          <w:spacing w:val="2"/>
          <w:szCs w:val="24"/>
        </w:rPr>
        <w:t>PPOK menyebabkan saluran napas menyempit dan tersumbat oleh lendir atau radang.</w:t>
      </w:r>
      <w:r>
        <w:rPr>
          <w:rStyle w:val="18"/>
          <w:spacing w:val="2"/>
          <w:szCs w:val="24"/>
        </w:rPr>
        <w:t> </w:t>
      </w:r>
      <w:r>
        <w:rPr>
          <w:spacing w:val="2"/>
          <w:szCs w:val="24"/>
        </w:rPr>
        <w:t xml:space="preserve">Hal ini menghambat aliran udara masuk dan keluar dari paru-paru, sehingga terasa sesak dan berat di dada (Nurkhasanah,2020) </w:t>
      </w:r>
      <w:r>
        <w:rPr>
          <w:rStyle w:val="18"/>
          <w:szCs w:val="24"/>
        </w:rPr>
        <w:t xml:space="preserve">Kedua responden sering merasa lelah </w:t>
      </w:r>
      <w:r>
        <w:rPr>
          <w:szCs w:val="24"/>
          <w:shd w:val="clear" w:color="auto" w:fill="FFFFFF"/>
        </w:rPr>
        <w:t>Kelelahan sering kali berkaitan dengan penyakit PPOK pasien dengan PPOK mengalami kesulitan memasukkan oksigen ke paru-paru serta mengeluarkan karbon dioksida.</w:t>
      </w:r>
      <w:r>
        <w:rPr>
          <w:rStyle w:val="18"/>
          <w:szCs w:val="24"/>
          <w:shd w:val="clear" w:color="auto" w:fill="FFFFFF"/>
        </w:rPr>
        <w:t xml:space="preserve">  Sehingga akibat </w:t>
      </w:r>
      <w:r>
        <w:rPr>
          <w:szCs w:val="24"/>
        </w:rPr>
        <w:t>kekurangan oksigen dalam paru serta penumpukan karbon dioksida</w:t>
      </w:r>
      <w:r>
        <w:rPr>
          <w:rStyle w:val="18"/>
          <w:szCs w:val="24"/>
          <w:shd w:val="clear" w:color="auto" w:fill="FFFFFF"/>
        </w:rPr>
        <w:t> </w:t>
      </w:r>
      <w:r>
        <w:rPr>
          <w:szCs w:val="24"/>
          <w:shd w:val="clear" w:color="auto" w:fill="FFFFFF"/>
        </w:rPr>
        <w:t xml:space="preserve">dapat membuat seseorang merasa lelah dan kurang bertenaga (Haryono,2019). </w:t>
      </w:r>
      <w:r>
        <w:rPr>
          <w:rStyle w:val="18"/>
          <w:szCs w:val="24"/>
        </w:rPr>
        <w:t xml:space="preserve">Kedua responden ada penurunan berat badan </w:t>
      </w:r>
      <w:r>
        <w:rPr>
          <w:szCs w:val="24"/>
        </w:rPr>
        <w:t>Pasien PPOK sering mengalami penurunan berat badan karena</w:t>
      </w:r>
      <w:r>
        <w:rPr>
          <w:rStyle w:val="18"/>
          <w:szCs w:val="24"/>
        </w:rPr>
        <w:t> </w:t>
      </w:r>
      <w:r>
        <w:rPr>
          <w:szCs w:val="24"/>
        </w:rPr>
        <w:t>peningkatan kebutuhan energi untuk bernapas dan aktivitas fisik, yang tidak seimbang dengan asupan makanan yang memadai.</w:t>
      </w:r>
      <w:r>
        <w:rPr>
          <w:rStyle w:val="18"/>
          <w:szCs w:val="24"/>
        </w:rPr>
        <w:t> </w:t>
      </w:r>
      <w:r>
        <w:rPr>
          <w:szCs w:val="24"/>
        </w:rPr>
        <w:t xml:space="preserve">Selain itu, peradangan kronis kehilangan otot, dan nafsu makan yang menurun juga turut berkontribusi pada masalah ini (Isnani,2021) </w:t>
      </w:r>
      <w:r>
        <w:rPr>
          <w:szCs w:val="24"/>
          <w:lang w:val="id-ID" w:eastAsia="id-ID"/>
        </w:rPr>
        <w:t>beberapa faktor yang menjelaskan penurunan berat badan pada pasien PPOK:</w:t>
      </w:r>
      <w:r>
        <w:t xml:space="preserve"> </w:t>
      </w:r>
      <w:r>
        <w:rPr>
          <w:szCs w:val="24"/>
          <w:lang w:val="id-ID" w:eastAsia="id-ID"/>
        </w:rPr>
        <w:t>Peningkatan kebutuhan energi:</w:t>
      </w:r>
      <w:r>
        <w:rPr>
          <w:spacing w:val="2"/>
          <w:szCs w:val="24"/>
          <w:lang w:val="id-ID" w:eastAsia="id-ID"/>
        </w:rPr>
        <w:t>PPOK menyebabkan kerja otot pernapasan meningkat, sehingga membutuhkan lebih banyak energi, bahkan saa istirahat. </w:t>
      </w:r>
      <w:r>
        <w:rPr>
          <w:szCs w:val="24"/>
          <w:lang w:val="id-ID" w:eastAsia="id-ID"/>
        </w:rPr>
        <w:t>Inefisiensi metabolik:</w:t>
      </w:r>
      <w:r>
        <w:rPr>
          <w:spacing w:val="2"/>
          <w:szCs w:val="24"/>
          <w:lang w:val="id-ID" w:eastAsia="id-ID"/>
        </w:rPr>
        <w:t>Proses metabolisme pada pasien PPOK tidak efisien, sehingga energi yang dihasilkan dari makanan tidak optimal.</w:t>
      </w:r>
      <w:r>
        <w:rPr>
          <w:rStyle w:val="18"/>
          <w:szCs w:val="24"/>
        </w:rPr>
        <w:t xml:space="preserve"> Kedua responden  mengalami anoreksia </w:t>
      </w:r>
      <w:r>
        <w:rPr>
          <w:szCs w:val="24"/>
        </w:rPr>
        <w:t>Pasien PPOK mengalami anoreksia karena beberapa faktor, termasuk</w:t>
      </w:r>
      <w:r>
        <w:rPr>
          <w:rStyle w:val="18"/>
          <w:szCs w:val="24"/>
        </w:rPr>
        <w:t> </w:t>
      </w:r>
      <w:r>
        <w:rPr>
          <w:szCs w:val="24"/>
        </w:rPr>
        <w:t>mual, sesak napas (</w:t>
      </w:r>
      <w:r>
        <w:rPr>
          <w:i/>
          <w:iCs/>
          <w:szCs w:val="24"/>
        </w:rPr>
        <w:t>dyspnea</w:t>
      </w:r>
      <w:r>
        <w:rPr>
          <w:szCs w:val="24"/>
        </w:rPr>
        <w:t>), kelelahan, dan kesulitan makan yang menyebabkan penurunan nafsu makan dan asupan makanan yang tidak mencukupi.</w:t>
      </w:r>
      <w:r>
        <w:rPr>
          <w:rStyle w:val="18"/>
          <w:szCs w:val="24"/>
        </w:rPr>
        <w:t> </w:t>
      </w:r>
      <w:r>
        <w:rPr>
          <w:szCs w:val="24"/>
        </w:rPr>
        <w:t xml:space="preserve">Kondisi ini dapat berakibat pada penurunan berat badan dan perubahan Indeks Massa Tubuh (IMT) (Anissarahma, 2021). Identifikasi masalah </w:t>
      </w:r>
      <w:r>
        <w:rPr>
          <w:szCs w:val="24"/>
          <w:lang w:val="en-US"/>
        </w:rPr>
        <w:t>m</w:t>
      </w:r>
      <w:r>
        <w:rPr>
          <w:szCs w:val="24"/>
        </w:rPr>
        <w:t>asalah bersihan jalan napas tidak efektif adalah diagnosa keperawatan yang didefinisikan sebagai ketidakmampuan membersihkan sekret atau sputum secara maksimal yang menyebabkan obstruksi pada jalan napas untuk mempertahakan jalan napas agar tetap paten (PPNI,2018). Temuan data pada kedua responden menunjukkan bahwa kedua responden mengalami masalah bersihan jalan napas tidak efektif     seperti mengeluh sesak napas, tidak mampu batuk secara efektif, tampak kesulitan batuk dan mengeluarkan sputum, terdengar bunyi mengi atau wheezing pada lapang paru dan terdapat sputum yang berlebih. Kedua responden mengalami masalah bersihan jalan napas tidak efektif berhubungan dengan  ketidakmampuan untuk membersihkan sekret atau obstruktif jalan napas sehingga jalan napas tidak dapat tetap paten di tandai dengan  pasien mengatakan sesak napas, pasien tidak mampu batuk efektif, pasien kesulitan batuk atau mengeluarkan sputum, terdengar bunyi mengi atau wheezing pada paru, terdapat sputum  yang berlebih, data pengkajian kedua responden 100% mengalami permasalahan pada jalan napas. (PPNI,2018)</w:t>
      </w:r>
    </w:p>
    <w:p w14:paraId="1FC58FCD">
      <w:pPr>
        <w:pStyle w:val="19"/>
        <w:spacing w:line="360" w:lineRule="auto"/>
        <w:jc w:val="both"/>
        <w:rPr>
          <w:rFonts w:ascii="Times New Roman" w:hAnsi="Times New Roman" w:eastAsia="SimSun" w:cs="Times New Roman"/>
          <w:kern w:val="0"/>
          <w:sz w:val="24"/>
          <w:szCs w:val="24"/>
          <w:lang w:val="id-ID" w:eastAsia="id-ID"/>
          <w14:ligatures w14:val="none"/>
        </w:rPr>
      </w:pPr>
      <w:r>
        <w:rPr>
          <w:rFonts w:ascii="Times New Roman" w:hAnsi="Times New Roman" w:eastAsia="SimSun" w:cs="Times New Roman"/>
          <w:kern w:val="0"/>
          <w:sz w:val="24"/>
          <w:szCs w:val="24"/>
          <w:lang w:val="id-ID" w:eastAsia="id-ID"/>
          <w14:ligatures w14:val="none"/>
        </w:rPr>
        <w:t>Hasil penelitian ini sejalan dengan penelitian (Novitasari &amp; Kaliasari,2024), dengan judul Penerapan fisioterapi dada terhadap pengeluaran sputum untuk ketidakefektifan bersihan jalan napas pada pasien penyakit paru obstruktif kronik (PPOK) membuktikan bahwa pemberian fisioterapi dada sangat efektif dalam upaya pengeluaran sekret dan memeperbaiki ventilasi pada paru pasien tersebut dapat meningkat. menurut penelitian (Ristyowati &amp; Aini,2023), dengan judul tindakan  fisioterapi untuk mengatasi bersihan jalan napas tidak efektif (PPOK) membuktikan bahwa pemberian fisioterapi dada sangat efektif dalam upaya mengeluarkan mukus dan memperbaiki aliran  mukus paru paru.</w:t>
      </w:r>
    </w:p>
    <w:p w14:paraId="792A7772">
      <w:pPr>
        <w:spacing w:line="360" w:lineRule="auto"/>
        <w:ind w:firstLine="0"/>
        <w:rPr>
          <w:szCs w:val="24"/>
        </w:rPr>
      </w:pPr>
      <w:r>
        <w:rPr>
          <w:szCs w:val="24"/>
        </w:rPr>
        <w:t xml:space="preserve">Evaluasi  tindaka </w:t>
      </w:r>
      <w:r>
        <w:rPr>
          <w:rFonts w:eastAsia="SimSun"/>
          <w:szCs w:val="24"/>
          <w:lang w:val="id-ID" w:eastAsia="id-ID"/>
        </w:rPr>
        <w:t xml:space="preserve">Evaluasi yang dilakukan untuk mengetahui perkembangan dari masala keperawatan bersihan jalan napas tidak efektif  merujuk pada SLKI PPNI, 2018. Luaran bersihan jalan napas dengan </w:t>
      </w:r>
      <w:commentRangeStart w:id="12"/>
      <w:r>
        <w:rPr>
          <w:rFonts w:eastAsia="SimSun"/>
          <w:szCs w:val="24"/>
          <w:lang w:val="id-ID" w:eastAsia="id-ID"/>
        </w:rPr>
        <w:t xml:space="preserve">ekpetasi </w:t>
      </w:r>
      <w:commentRangeEnd w:id="12"/>
      <w:r>
        <w:commentReference w:id="12"/>
      </w:r>
      <w:r>
        <w:rPr>
          <w:rFonts w:eastAsia="SimSun"/>
          <w:szCs w:val="24"/>
          <w:lang w:val="id-ID" w:eastAsia="id-ID"/>
        </w:rPr>
        <w:t xml:space="preserve">meningkat. Adapun kriteria hasilnya yaitu kemampuan batuk efektif meningkat (5), </w:t>
      </w:r>
      <w:r>
        <w:rPr>
          <w:szCs w:val="24"/>
        </w:rPr>
        <w:t>produksi sputum meningkat (5),suara napas tambahan mengi atau  wheezing menurun (5),dispnea menurun (5),sianosis menurun (5).frekuensi napas nembaik (5),pola napas membaik (5).</w:t>
      </w:r>
      <w:r>
        <w:rPr>
          <w:rFonts w:eastAsia="SimSun"/>
          <w:szCs w:val="24"/>
          <w:lang w:val="id-ID" w:eastAsia="id-ID"/>
        </w:rPr>
        <w:t xml:space="preserve"> Pada akhir intervensi pemberian tindakan fisioterapi dada  ditemukan kedua subjek studi kasus mengalami peningkatan bersihan jalan napas dengan skala luran sebelum dilakukan tindakan skala 3 dan setelah dilakukan tindakan skala menjadi 5 artinya terdapat setelah dilakukan fisioterapi dada terdapat peningkatan pada bersihan jalan napas kedua responden dengan masalah bersihan jalan napas tidak efektif. Hasil evaluasi selama 7 hari pemberian tindakan fisioterapi dada pada kedua respon</w:t>
      </w:r>
      <w:r>
        <w:rPr>
          <w:szCs w:val="24"/>
          <w:lang w:val="id-ID" w:eastAsia="ja-JP"/>
        </w:rPr>
        <w:t xml:space="preserve">  Fisioterapi dada merupaka tindakan yang dilakukan pada klien yang mengalami sekresi dan memerlukan bantuan untuk mengencerkan atau mengeluarkan sekresi, fisioterapi dada menggunakan prinsip gravitasi untuk membantu mengalirkan sekret keluar paru- paru dan menyebabkan reflek batuk, teknik fisioterapi dada yang digunakan yaitu postural drainase, perkusi  dan vibrasi </w:t>
      </w:r>
      <w:r>
        <w:rPr>
          <w:rFonts w:hint="eastAsia"/>
          <w:szCs w:val="24"/>
          <w:lang w:val="id-ID" w:eastAsia="ja-JP"/>
        </w:rPr>
        <w:t>prosedur f</w:t>
      </w:r>
      <w:r>
        <w:rPr>
          <w:szCs w:val="24"/>
          <w:lang w:val="id-ID" w:eastAsia="ja-JP"/>
        </w:rPr>
        <w:t xml:space="preserve">isioterapi </w:t>
      </w:r>
      <w:r>
        <w:rPr>
          <w:rFonts w:hint="eastAsia"/>
          <w:szCs w:val="24"/>
          <w:lang w:val="id-ID" w:eastAsia="ja-JP"/>
        </w:rPr>
        <w:t>bisa membantu pengeluaran sekret</w:t>
      </w:r>
      <w:r>
        <w:rPr>
          <w:szCs w:val="24"/>
          <w:lang w:val="id-ID" w:eastAsia="ja-JP"/>
        </w:rPr>
        <w:t>.karena dengan diberikan fisioterapi mampu mengelurkan dahak berlebih pada pasien yang mengalmi bersihan jalan napas tidak efektif.</w:t>
      </w:r>
    </w:p>
    <w:p w14:paraId="6D3557A8">
      <w:pPr>
        <w:spacing w:before="180" w:after="0" w:line="360" w:lineRule="auto"/>
        <w:ind w:firstLine="0"/>
        <w:rPr>
          <w:rStyle w:val="18"/>
          <w:b/>
          <w:bCs/>
          <w:szCs w:val="24"/>
        </w:rPr>
      </w:pPr>
      <w:r>
        <w:rPr>
          <w:rStyle w:val="18"/>
          <w:b/>
          <w:bCs/>
          <w:szCs w:val="24"/>
        </w:rPr>
        <w:t xml:space="preserve">DAFTAR PUSTAKA </w:t>
      </w:r>
    </w:p>
    <w:p w14:paraId="3270C2FD">
      <w:pPr>
        <w:spacing w:before="180" w:after="0" w:line="240" w:lineRule="auto"/>
        <w:ind w:left="720" w:hanging="720"/>
        <w:rPr>
          <w:rStyle w:val="18"/>
          <w:szCs w:val="24"/>
        </w:rPr>
      </w:pPr>
      <w:r>
        <w:rPr>
          <w:rStyle w:val="18"/>
          <w:szCs w:val="24"/>
        </w:rPr>
        <w:t>Adi Pras. hubungan antara FEV1(%) prediksi dengan derajat sesak napas pada pasien penyakit paru obstruksi kronik stabil derajat ringan. Universitas sebelas maret. 2021.</w:t>
      </w:r>
    </w:p>
    <w:p w14:paraId="2AF54099">
      <w:pPr>
        <w:spacing w:before="180" w:after="0" w:line="360" w:lineRule="auto"/>
        <w:ind w:left="720" w:hanging="720"/>
        <w:rPr>
          <w:rStyle w:val="18"/>
          <w:szCs w:val="24"/>
        </w:rPr>
      </w:pPr>
      <w:r>
        <w:rPr>
          <w:rStyle w:val="18"/>
          <w:szCs w:val="24"/>
        </w:rPr>
        <w:t xml:space="preserve">Akbar, dkk. 2023. </w:t>
      </w:r>
      <w:r>
        <w:rPr>
          <w:rStyle w:val="18"/>
          <w:i/>
          <w:iCs/>
          <w:szCs w:val="24"/>
        </w:rPr>
        <w:t>Experimental Reseacrch</w:t>
      </w:r>
      <w:r>
        <w:rPr>
          <w:rStyle w:val="18"/>
          <w:szCs w:val="24"/>
        </w:rPr>
        <w:t xml:space="preserve"> Dalam Metodologi Pendidikan. Jurnal Ilmiah Wahana Pendidikan, 9(2), 466.</w:t>
      </w:r>
    </w:p>
    <w:p w14:paraId="1DBBFB83">
      <w:pPr>
        <w:spacing w:before="180" w:after="0" w:line="360" w:lineRule="auto"/>
        <w:ind w:left="720" w:hanging="720"/>
        <w:rPr>
          <w:rStyle w:val="18"/>
          <w:szCs w:val="24"/>
        </w:rPr>
      </w:pPr>
      <w:r>
        <w:rPr>
          <w:rStyle w:val="18"/>
          <w:szCs w:val="24"/>
        </w:rPr>
        <w:t>Annisa,</w:t>
      </w:r>
      <w:r>
        <w:rPr>
          <w:rStyle w:val="18"/>
          <w:rFonts w:cs="Times New Roman"/>
          <w:szCs w:val="24"/>
          <w:rtl/>
        </w:rPr>
        <w:t>ا</w:t>
      </w:r>
      <w:r>
        <w:rPr>
          <w:rStyle w:val="18"/>
          <w:szCs w:val="24"/>
        </w:rPr>
        <w:t>R.</w:t>
      </w:r>
      <w:r>
        <w:rPr>
          <w:rStyle w:val="18"/>
          <w:rFonts w:cs="Times New Roman"/>
          <w:szCs w:val="24"/>
          <w:rtl/>
        </w:rPr>
        <w:t>ا</w:t>
      </w:r>
      <w:r>
        <w:rPr>
          <w:rStyle w:val="18"/>
          <w:szCs w:val="24"/>
        </w:rPr>
        <w:t>) 2021 Kualitas</w:t>
      </w:r>
      <w:r>
        <w:rPr>
          <w:rStyle w:val="18"/>
          <w:rFonts w:cs="Times New Roman"/>
          <w:szCs w:val="24"/>
          <w:rtl/>
        </w:rPr>
        <w:t>ا</w:t>
      </w:r>
      <w:r>
        <w:rPr>
          <w:rStyle w:val="18"/>
          <w:szCs w:val="24"/>
        </w:rPr>
        <w:t>Hidup :</w:t>
      </w:r>
      <w:r>
        <w:rPr>
          <w:rStyle w:val="18"/>
          <w:rFonts w:cs="Times New Roman"/>
          <w:szCs w:val="24"/>
          <w:rtl/>
        </w:rPr>
        <w:t xml:space="preserve">ا </w:t>
      </w:r>
      <w:r>
        <w:rPr>
          <w:rStyle w:val="18"/>
          <w:szCs w:val="24"/>
        </w:rPr>
        <w:t>Studi</w:t>
      </w:r>
      <w:r>
        <w:rPr>
          <w:rStyle w:val="18"/>
          <w:rFonts w:cs="Times New Roman"/>
          <w:szCs w:val="24"/>
          <w:rtl/>
        </w:rPr>
        <w:t xml:space="preserve">ا </w:t>
      </w:r>
      <w:r>
        <w:rPr>
          <w:rStyle w:val="18"/>
          <w:szCs w:val="24"/>
        </w:rPr>
        <w:t>Pada</w:t>
      </w:r>
      <w:r>
        <w:rPr>
          <w:rStyle w:val="18"/>
          <w:rFonts w:cs="Times New Roman"/>
          <w:szCs w:val="24"/>
          <w:rtl/>
        </w:rPr>
        <w:t xml:space="preserve">ا </w:t>
      </w:r>
      <w:r>
        <w:rPr>
          <w:rStyle w:val="18"/>
          <w:szCs w:val="24"/>
        </w:rPr>
        <w:t>Pasien</w:t>
      </w:r>
      <w:r>
        <w:rPr>
          <w:rStyle w:val="18"/>
          <w:rFonts w:cs="Times New Roman"/>
          <w:szCs w:val="24"/>
          <w:rtl/>
        </w:rPr>
        <w:t>ا</w:t>
      </w:r>
      <w:r>
        <w:rPr>
          <w:rStyle w:val="18"/>
          <w:szCs w:val="24"/>
        </w:rPr>
        <w:t>Penyakit Paru Obstruksi Kronis (PPOK). CV. Adanu Abimata.</w:t>
      </w:r>
    </w:p>
    <w:p w14:paraId="4FAC8078">
      <w:pPr>
        <w:spacing w:before="180" w:after="0" w:line="360" w:lineRule="auto"/>
        <w:ind w:left="720" w:hanging="720"/>
        <w:rPr>
          <w:rStyle w:val="18"/>
          <w:szCs w:val="24"/>
        </w:rPr>
      </w:pPr>
      <w:r>
        <w:rPr>
          <w:rStyle w:val="18"/>
          <w:szCs w:val="24"/>
        </w:rPr>
        <w:t>Atmojo, T. (2017). Titik Kunci Pijat Refleksi dan Aneka Tradisional untuk segala penyakit. Media Pressindo</w:t>
      </w:r>
    </w:p>
    <w:p w14:paraId="27C9580F">
      <w:pPr>
        <w:widowControl w:val="0"/>
        <w:autoSpaceDE w:val="0"/>
        <w:autoSpaceDN w:val="0"/>
        <w:adjustRightInd w:val="0"/>
        <w:spacing w:after="0" w:line="360" w:lineRule="auto"/>
        <w:ind w:left="480" w:hanging="480"/>
        <w:rPr>
          <w:rStyle w:val="18"/>
          <w:szCs w:val="24"/>
        </w:rPr>
      </w:pPr>
      <w:r>
        <w:rPr>
          <w:szCs w:val="24"/>
        </w:rPr>
        <w:t xml:space="preserve">Astriani, N. M. D. Y., Sandy, P. W. S. J., Putra, M. M., &amp; Heri, M. (2021). Pemberian Posisi Semi Fowler Meningkatkan Saturasi Oksigen Pasien PPOK. </w:t>
      </w:r>
      <w:r>
        <w:rPr>
          <w:i/>
          <w:iCs/>
          <w:szCs w:val="24"/>
        </w:rPr>
        <w:t>Journal of Telenursing (JOTING)</w:t>
      </w:r>
      <w:r>
        <w:rPr>
          <w:szCs w:val="24"/>
        </w:rPr>
        <w:t xml:space="preserve">, </w:t>
      </w:r>
      <w:r>
        <w:rPr>
          <w:i/>
          <w:iCs/>
          <w:szCs w:val="24"/>
        </w:rPr>
        <w:t>3</w:t>
      </w:r>
      <w:r>
        <w:rPr>
          <w:szCs w:val="24"/>
        </w:rPr>
        <w:t>(1), 128–135.https://doi.org/10.31539/joting.v3i1.2113</w:t>
      </w:r>
    </w:p>
    <w:p w14:paraId="7243F078">
      <w:pPr>
        <w:spacing w:before="180" w:after="0" w:line="360" w:lineRule="auto"/>
        <w:ind w:left="720" w:hanging="720"/>
        <w:rPr>
          <w:rStyle w:val="18"/>
          <w:szCs w:val="24"/>
        </w:rPr>
      </w:pPr>
      <w:r>
        <w:rPr>
          <w:rStyle w:val="18"/>
          <w:szCs w:val="24"/>
        </w:rPr>
        <w:t>Haryanto B. Hubungan pajanan PM2.5 terhadap Penyakit Paru Obstruktif Kronik (PPOK) pada pekerja di pintu gerbang pelabuhan tanjung priok tahun 2019. J Nas Kesehat Lingkung Glob. 2029;1(3):222-232</w:t>
      </w:r>
    </w:p>
    <w:p w14:paraId="336D0E33">
      <w:pPr>
        <w:spacing w:before="180" w:after="0" w:line="360" w:lineRule="auto"/>
        <w:ind w:left="720" w:hanging="720"/>
        <w:rPr>
          <w:rStyle w:val="18"/>
          <w:szCs w:val="24"/>
        </w:rPr>
      </w:pPr>
      <w:r>
        <w:rPr>
          <w:rStyle w:val="18"/>
          <w:szCs w:val="24"/>
        </w:rPr>
        <w:t>Hidayat, A. A. A. (2019). Modul Kuliah Metodologi Keperawatan (M. Uliyah (ed.)). UMSurabaya Publishing.</w:t>
      </w:r>
    </w:p>
    <w:p w14:paraId="79C695DD">
      <w:pPr>
        <w:widowControl w:val="0"/>
        <w:autoSpaceDE w:val="0"/>
        <w:autoSpaceDN w:val="0"/>
        <w:adjustRightInd w:val="0"/>
        <w:spacing w:after="0" w:line="360" w:lineRule="auto"/>
        <w:ind w:left="480" w:hanging="480"/>
        <w:rPr>
          <w:rStyle w:val="18"/>
          <w:szCs w:val="24"/>
        </w:rPr>
      </w:pPr>
      <w:r>
        <w:rPr>
          <w:szCs w:val="24"/>
        </w:rPr>
        <w:t xml:space="preserve">Hanafi, P. C. M. M., &amp; Arniyanti, A. (2020). Penerapan Fisioterapi Dada Untuk Mengeluarkan  Mengalami Jalan Napas Tidak Efektif. </w:t>
      </w:r>
      <w:r>
        <w:rPr>
          <w:i/>
          <w:iCs/>
          <w:szCs w:val="24"/>
        </w:rPr>
        <w:t>Jurnal Keperawatan Profesional</w:t>
      </w:r>
      <w:r>
        <w:rPr>
          <w:szCs w:val="24"/>
        </w:rPr>
        <w:t xml:space="preserve">, </w:t>
      </w:r>
      <w:r>
        <w:rPr>
          <w:i/>
          <w:iCs/>
          <w:szCs w:val="24"/>
        </w:rPr>
        <w:t>1</w:t>
      </w:r>
      <w:r>
        <w:rPr>
          <w:szCs w:val="24"/>
        </w:rPr>
        <w:t>(1), 44–50.https://doi.org/10.36590/kepo.v1i1.84</w:t>
      </w:r>
    </w:p>
    <w:p w14:paraId="5270293C">
      <w:pPr>
        <w:spacing w:before="180" w:after="0" w:line="360" w:lineRule="auto"/>
        <w:ind w:left="720" w:hanging="720"/>
        <w:rPr>
          <w:rStyle w:val="18"/>
          <w:szCs w:val="24"/>
        </w:rPr>
      </w:pPr>
      <w:r>
        <w:rPr>
          <w:rStyle w:val="18"/>
          <w:szCs w:val="24"/>
        </w:rPr>
        <w:t>Isnaini Agustina, D. Y. (2021). Asuhan Keperawatan Pasien yang Mengalami Penyakit Paru Obstruktif Kronik (PPOK) dengan Pola Nafas Tidak Efektif di Ruang Melati RSD Balung Jember. Health &amp; Medical Sciences Volume: 1, Nomor 2, 2024,, Hal: 1-7.</w:t>
      </w:r>
    </w:p>
    <w:p w14:paraId="33EAB6A5">
      <w:pPr>
        <w:widowControl w:val="0"/>
        <w:autoSpaceDE w:val="0"/>
        <w:autoSpaceDN w:val="0"/>
        <w:adjustRightInd w:val="0"/>
        <w:spacing w:after="0" w:line="360" w:lineRule="auto"/>
        <w:ind w:left="480" w:hanging="480"/>
        <w:rPr>
          <w:rStyle w:val="18"/>
          <w:szCs w:val="24"/>
        </w:rPr>
      </w:pPr>
      <w:r>
        <w:rPr>
          <w:szCs w:val="24"/>
        </w:rPr>
        <w:t>Gold,(2020a) Global Strategy for The Diagnosis, Management, and Prevention of Chronic Obstructive Pulmonary Disease (2020 Report). In: Global Initiative for Chronic Obstructive Lung Disease, Inc</w:t>
      </w:r>
    </w:p>
    <w:p w14:paraId="4E6D953B">
      <w:pPr>
        <w:widowControl w:val="0"/>
        <w:autoSpaceDE w:val="0"/>
        <w:autoSpaceDN w:val="0"/>
        <w:adjustRightInd w:val="0"/>
        <w:spacing w:after="0" w:line="360" w:lineRule="auto"/>
        <w:ind w:left="480" w:hanging="480"/>
        <w:rPr>
          <w:rStyle w:val="18"/>
          <w:szCs w:val="24"/>
        </w:rPr>
      </w:pPr>
      <w:r>
        <w:rPr>
          <w:rStyle w:val="18"/>
          <w:szCs w:val="24"/>
        </w:rPr>
        <w:t>Kemenkes RI. Riset Kesehatan Dasar (Riskesdas) (2018). Jakarta: Badan Penelitian dan Pengembangan</w:t>
      </w:r>
    </w:p>
    <w:p w14:paraId="5D02E89A">
      <w:pPr>
        <w:spacing w:before="180" w:after="0" w:line="360" w:lineRule="auto"/>
        <w:ind w:left="720" w:hanging="720"/>
        <w:rPr>
          <w:rStyle w:val="18"/>
          <w:szCs w:val="24"/>
        </w:rPr>
      </w:pPr>
      <w:r>
        <w:rPr>
          <w:rStyle w:val="18"/>
          <w:szCs w:val="24"/>
        </w:rPr>
        <w:t>Kementrian Kesehatan Republik Indonesia. (2019). Laporan Nasional RISKESDAS 2018. In Badan Penelitian dan Pengembangan Kesehatan.</w:t>
      </w:r>
    </w:p>
    <w:p w14:paraId="53A23290">
      <w:pPr>
        <w:widowControl w:val="0"/>
        <w:autoSpaceDE w:val="0"/>
        <w:autoSpaceDN w:val="0"/>
        <w:adjustRightInd w:val="0"/>
        <w:spacing w:after="0" w:line="360" w:lineRule="auto"/>
        <w:ind w:left="480" w:hanging="480"/>
        <w:rPr>
          <w:rStyle w:val="18"/>
          <w:szCs w:val="24"/>
        </w:rPr>
      </w:pPr>
      <w:r>
        <w:rPr>
          <w:szCs w:val="24"/>
        </w:rPr>
        <w:t xml:space="preserve">Herdman, T. H. (2018). </w:t>
      </w:r>
      <w:r>
        <w:rPr>
          <w:i/>
          <w:iCs/>
          <w:szCs w:val="24"/>
        </w:rPr>
        <w:t>NANDA-1 Diagnosa Keperawatan (definisi dan klasifikasi)</w:t>
      </w:r>
      <w:r>
        <w:rPr>
          <w:szCs w:val="24"/>
        </w:rPr>
        <w:t xml:space="preserve"> (11th ed.). Penerbit Buku Kedokteran EGC.</w:t>
      </w:r>
    </w:p>
    <w:p w14:paraId="107A9741">
      <w:pPr>
        <w:spacing w:line="360" w:lineRule="auto"/>
        <w:ind w:firstLine="0"/>
        <w:rPr>
          <w:szCs w:val="24"/>
        </w:rPr>
      </w:pPr>
    </w:p>
    <w:sectPr>
      <w:type w:val="continuous"/>
      <w:pgSz w:w="11908" w:h="16836"/>
      <w:pgMar w:top="1707" w:right="1697" w:bottom="1713" w:left="1701" w:header="720" w:footer="720" w:gutter="0"/>
      <w:cols w:space="648" w:num="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fat tika" w:date="2025-09-10T08:46:38Z" w:initials="">
    <w:p w14:paraId="34B4C78E">
      <w:pPr>
        <w:pStyle w:val="7"/>
        <w:rPr>
          <w:rFonts w:hint="default"/>
          <w:lang w:val="en-US"/>
        </w:rPr>
      </w:pPr>
      <w:r>
        <w:rPr>
          <w:rFonts w:hint="default"/>
          <w:lang w:val="en-US"/>
        </w:rPr>
        <w:t>Baru diungkapkan waktu pelaksanaan</w:t>
      </w:r>
    </w:p>
    <w:p w14:paraId="07B31D80">
      <w:pPr>
        <w:pStyle w:val="7"/>
        <w:rPr>
          <w:rFonts w:hint="default"/>
          <w:lang w:val="en-US"/>
        </w:rPr>
      </w:pPr>
      <w:r>
        <w:rPr>
          <w:rFonts w:hint="default"/>
          <w:lang w:val="en-US"/>
        </w:rPr>
        <w:t>Lengkapi dengan hasil yg diperoleh berdasarkan pengamatan peneliti</w:t>
      </w:r>
    </w:p>
  </w:comment>
  <w:comment w:id="1" w:author="fat tika" w:date="2025-09-10T09:28:37Z" w:initials="">
    <w:p w14:paraId="36B701CA">
      <w:pPr>
        <w:pStyle w:val="7"/>
        <w:rPr>
          <w:rFonts w:hint="default"/>
          <w:lang w:val="en-US"/>
        </w:rPr>
      </w:pPr>
      <w:r>
        <w:rPr>
          <w:rFonts w:hint="default"/>
          <w:lang w:val="en-US"/>
        </w:rPr>
        <w:t>Gunakan kalimat yang menunjukkan hasil sebuah kesimpulan, tidak memindahkan judul</w:t>
      </w:r>
    </w:p>
  </w:comment>
  <w:comment w:id="2" w:author="fat tika" w:date="2025-09-10T08:48:15Z" w:initials="">
    <w:p w14:paraId="2E8BD65F">
      <w:pPr>
        <w:pStyle w:val="7"/>
        <w:rPr>
          <w:rFonts w:hint="default"/>
          <w:lang w:val="en-US"/>
        </w:rPr>
      </w:pPr>
      <w:r>
        <w:rPr>
          <w:rFonts w:hint="default"/>
          <w:lang w:val="en-US"/>
        </w:rPr>
        <w:t>Idem atas</w:t>
      </w:r>
    </w:p>
  </w:comment>
  <w:comment w:id="3" w:author="fat tika" w:date="2025-09-10T08:49:37Z" w:initials="">
    <w:p w14:paraId="2EE93DFC">
      <w:pPr>
        <w:pStyle w:val="7"/>
        <w:rPr>
          <w:rFonts w:hint="default"/>
          <w:lang w:val="en-US"/>
        </w:rPr>
      </w:pPr>
      <w:r>
        <w:rPr>
          <w:rFonts w:hint="default"/>
          <w:lang w:val="en-US"/>
        </w:rPr>
        <w:t>Tipo ?</w:t>
      </w:r>
    </w:p>
  </w:comment>
  <w:comment w:id="4" w:author="fat tika" w:date="2025-09-10T08:50:32Z" w:initials="">
    <w:p w14:paraId="4A69B2E8">
      <w:pPr>
        <w:pStyle w:val="7"/>
        <w:rPr>
          <w:rFonts w:hint="default"/>
          <w:lang w:val="en-US"/>
        </w:rPr>
      </w:pPr>
      <w:r>
        <w:rPr>
          <w:rFonts w:hint="default"/>
          <w:lang w:val="en-US"/>
        </w:rPr>
        <w:t>Ini prosentasasi atau jumlah kasus (orang)?</w:t>
      </w:r>
    </w:p>
  </w:comment>
  <w:comment w:id="5" w:author="fat tika" w:date="2025-09-10T08:53:11Z" w:initials="">
    <w:p w14:paraId="7E6E73AE">
      <w:pPr>
        <w:pStyle w:val="7"/>
        <w:rPr>
          <w:rFonts w:hint="default"/>
          <w:lang w:val="en-US"/>
        </w:rPr>
      </w:pPr>
      <w:r>
        <w:rPr>
          <w:rFonts w:hint="default"/>
          <w:lang w:val="en-US"/>
        </w:rPr>
        <w:t>Hilangkan akan, karena ini sudah hasil</w:t>
      </w:r>
    </w:p>
  </w:comment>
  <w:comment w:id="6" w:author="fat tika" w:date="2025-09-10T09:10:53Z" w:initials="">
    <w:p w14:paraId="74509319">
      <w:pPr>
        <w:pStyle w:val="7"/>
        <w:rPr>
          <w:rFonts w:hint="default"/>
          <w:lang w:val="en-US"/>
        </w:rPr>
      </w:pPr>
      <w:r>
        <w:rPr>
          <w:rFonts w:hint="default"/>
          <w:lang w:val="en-US"/>
        </w:rPr>
        <w:t>tipo</w:t>
      </w:r>
    </w:p>
  </w:comment>
  <w:comment w:id="7" w:author="fat tika" w:date="2025-09-10T09:05:41Z" w:initials="">
    <w:p w14:paraId="608539D3">
      <w:pPr>
        <w:pStyle w:val="7"/>
        <w:rPr>
          <w:rFonts w:hint="default"/>
          <w:lang w:val="en-US"/>
        </w:rPr>
      </w:pPr>
      <w:r>
        <w:rPr>
          <w:rFonts w:hint="default"/>
          <w:lang w:val="en-US"/>
        </w:rPr>
        <w:t>Kalau melihat penyajian data yang disajikan peneliti, metode yg digunakan bukan kualitatif tetapi kuantitatif, karena didasarkan pada data ordinal yg digunakan</w:t>
      </w:r>
    </w:p>
    <w:p w14:paraId="7E6B5376">
      <w:pPr>
        <w:pStyle w:val="7"/>
        <w:rPr>
          <w:rFonts w:hint="default"/>
          <w:lang w:val="en-US"/>
        </w:rPr>
      </w:pPr>
    </w:p>
    <w:p w14:paraId="22376F85">
      <w:pPr>
        <w:pStyle w:val="7"/>
        <w:rPr>
          <w:rFonts w:hint="default"/>
          <w:lang w:val="en-US"/>
        </w:rPr>
      </w:pPr>
      <w:r>
        <w:rPr>
          <w:rFonts w:hint="default"/>
          <w:lang w:val="en-US"/>
        </w:rPr>
        <w:t>Saran : ganti metodanya</w:t>
      </w:r>
    </w:p>
  </w:comment>
  <w:comment w:id="8" w:author="fat tika" w:date="2025-09-10T08:54:47Z" w:initials="">
    <w:p w14:paraId="6721F2D0">
      <w:pPr>
        <w:pStyle w:val="7"/>
        <w:rPr>
          <w:rFonts w:hint="default"/>
          <w:lang w:val="en-US"/>
        </w:rPr>
      </w:pPr>
      <w:r>
        <w:rPr>
          <w:rFonts w:hint="default"/>
          <w:lang w:val="en-US"/>
        </w:rPr>
        <w:t>hilangkan</w:t>
      </w:r>
    </w:p>
  </w:comment>
  <w:comment w:id="9" w:author="fat tika" w:date="2025-09-10T08:55:19Z" w:initials="">
    <w:p w14:paraId="483A0B0A">
      <w:pPr>
        <w:pStyle w:val="7"/>
        <w:rPr>
          <w:rFonts w:hint="default"/>
          <w:lang w:val="en-US"/>
        </w:rPr>
      </w:pPr>
      <w:r>
        <w:rPr>
          <w:rFonts w:hint="default"/>
          <w:lang w:val="en-US"/>
        </w:rPr>
        <w:t>Perhatikan tanda baca, pemenggalan kata dll, sehingga tulisan tidak tertumpuk</w:t>
      </w:r>
    </w:p>
  </w:comment>
  <w:comment w:id="10" w:author="fat tika" w:date="2025-09-10T09:16:00Z" w:initials="">
    <w:p w14:paraId="2D623BDD">
      <w:pPr>
        <w:pStyle w:val="7"/>
        <w:rPr>
          <w:rFonts w:hint="default"/>
          <w:lang w:val="en-US"/>
        </w:rPr>
      </w:pPr>
      <w:r>
        <w:rPr>
          <w:rFonts w:hint="default"/>
          <w:lang w:val="en-US"/>
        </w:rPr>
        <w:t>?</w:t>
      </w:r>
    </w:p>
  </w:comment>
  <w:comment w:id="11" w:author="fat tika" w:date="2025-09-10T09:15:04Z" w:initials="">
    <w:p w14:paraId="7D019ABB">
      <w:pPr>
        <w:pStyle w:val="7"/>
        <w:rPr>
          <w:rFonts w:hint="default"/>
          <w:lang w:val="en-US"/>
        </w:rPr>
      </w:pPr>
      <w:r>
        <w:rPr>
          <w:rFonts w:hint="default"/>
          <w:lang w:val="en-US"/>
        </w:rPr>
        <w:t>Perhatikan pemenggalan kata</w:t>
      </w:r>
    </w:p>
  </w:comment>
  <w:comment w:id="12" w:author="fat tika" w:date="2025-09-10T09:19:03Z" w:initials="">
    <w:p w14:paraId="59CEC195">
      <w:pPr>
        <w:pStyle w:val="7"/>
        <w:rPr>
          <w:rFonts w:hint="default"/>
          <w:lang w:val="en-US"/>
        </w:rPr>
      </w:pPr>
      <w:r>
        <w:rPr>
          <w:rFonts w:hint="default"/>
          <w:lang w:val="en-US"/>
        </w:rPr>
        <w:t>Ekspektasi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7B31D80" w15:done="0"/>
  <w15:commentEx w15:paraId="36B701CA" w15:done="0"/>
  <w15:commentEx w15:paraId="2E8BD65F" w15:done="0"/>
  <w15:commentEx w15:paraId="2EE93DFC" w15:done="0"/>
  <w15:commentEx w15:paraId="4A69B2E8" w15:done="0"/>
  <w15:commentEx w15:paraId="7E6E73AE" w15:done="0"/>
  <w15:commentEx w15:paraId="74509319" w15:done="0"/>
  <w15:commentEx w15:paraId="22376F85" w15:done="0"/>
  <w15:commentEx w15:paraId="6721F2D0" w15:done="0"/>
  <w15:commentEx w15:paraId="483A0B0A" w15:done="0"/>
  <w15:commentEx w15:paraId="2D623BDD" w15:done="0"/>
  <w15:commentEx w15:paraId="7D019ABB" w15:done="0"/>
  <w15:commentEx w15:paraId="59CEC19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Segoe UI Symbol">
    <w:panose1 w:val="020B0502040204020203"/>
    <w:charset w:val="00"/>
    <w:family w:val="swiss"/>
    <w:pitch w:val="default"/>
    <w:sig w:usb0="800001E3" w:usb1="1200FFEF" w:usb2="00040000" w:usb3="04000000" w:csb0="00000001" w:csb1="4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7" w:lineRule="auto"/>
      </w:pPr>
      <w:r>
        <w:separator/>
      </w:r>
    </w:p>
  </w:footnote>
  <w:footnote w:type="continuationSeparator" w:id="1">
    <w:p>
      <w:pPr>
        <w:spacing w:before="0" w:after="0" w:line="267"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fat tika">
    <w15:presenceInfo w15:providerId="WPS Office" w15:userId="2127349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CFA"/>
    <w:rsid w:val="005D7CFA"/>
    <w:rsid w:val="00F41E2C"/>
    <w:rsid w:val="20A06F7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SimSun" w:cs="SimSu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6" w:line="267" w:lineRule="auto"/>
      <w:ind w:right="3" w:firstLine="711"/>
      <w:jc w:val="both"/>
    </w:pPr>
    <w:rPr>
      <w:rFonts w:ascii="Times New Roman" w:hAnsi="Times New Roman" w:eastAsia="Times New Roman" w:cs="Times New Roman"/>
      <w:color w:val="000000"/>
      <w:sz w:val="24"/>
      <w:szCs w:val="22"/>
      <w:lang w:val="zh-CN" w:eastAsia="zh-CN" w:bidi="ar-SA"/>
    </w:rPr>
  </w:style>
  <w:style w:type="paragraph" w:styleId="2">
    <w:name w:val="heading 1"/>
    <w:next w:val="1"/>
    <w:link w:val="11"/>
    <w:qFormat/>
    <w:uiPriority w:val="9"/>
    <w:pPr>
      <w:keepNext/>
      <w:keepLines/>
      <w:spacing w:after="11" w:line="249" w:lineRule="auto"/>
      <w:ind w:left="10" w:hanging="10"/>
      <w:jc w:val="center"/>
      <w:outlineLvl w:val="0"/>
    </w:pPr>
    <w:rPr>
      <w:rFonts w:ascii="Times New Roman" w:hAnsi="Times New Roman" w:eastAsia="Times New Roman" w:cs="Times New Roman"/>
      <w:b/>
      <w:i/>
      <w:color w:val="000000"/>
      <w:sz w:val="28"/>
      <w:szCs w:val="22"/>
      <w:lang w:val="zh-CN" w:eastAsia="zh-CN" w:bidi="ar-SA"/>
    </w:rPr>
  </w:style>
  <w:style w:type="paragraph" w:styleId="3">
    <w:name w:val="heading 2"/>
    <w:next w:val="1"/>
    <w:link w:val="12"/>
    <w:unhideWhenUsed/>
    <w:qFormat/>
    <w:uiPriority w:val="9"/>
    <w:pPr>
      <w:keepNext/>
      <w:keepLines/>
      <w:spacing w:after="174" w:line="259" w:lineRule="auto"/>
      <w:ind w:left="10" w:hanging="10"/>
      <w:outlineLvl w:val="1"/>
    </w:pPr>
    <w:rPr>
      <w:rFonts w:ascii="Times New Roman" w:hAnsi="Times New Roman" w:eastAsia="Times New Roman" w:cs="Times New Roman"/>
      <w:b/>
      <w:color w:val="000000"/>
      <w:sz w:val="24"/>
      <w:szCs w:val="22"/>
      <w:lang w:val="zh-CN" w:eastAsia="zh-CN" w:bidi="ar-SA"/>
    </w:rPr>
  </w:style>
  <w:style w:type="paragraph" w:styleId="4">
    <w:name w:val="heading 3"/>
    <w:next w:val="1"/>
    <w:link w:val="10"/>
    <w:semiHidden/>
    <w:unhideWhenUsed/>
    <w:qFormat/>
    <w:uiPriority w:val="9"/>
    <w:pPr>
      <w:keepNext/>
      <w:keepLines/>
      <w:spacing w:after="23" w:line="259" w:lineRule="auto"/>
      <w:ind w:left="937"/>
      <w:outlineLvl w:val="2"/>
    </w:pPr>
    <w:rPr>
      <w:rFonts w:ascii="Times New Roman" w:hAnsi="Times New Roman" w:eastAsia="Times New Roman" w:cs="Times New Roman"/>
      <w:color w:val="000000"/>
      <w:sz w:val="20"/>
      <w:szCs w:val="22"/>
      <w:u w:val="single" w:color="000000"/>
      <w:lang w:val="zh-CN"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annotation text"/>
    <w:basedOn w:val="1"/>
    <w:semiHidden/>
    <w:unhideWhenUsed/>
    <w:uiPriority w:val="99"/>
    <w:pPr>
      <w:jc w:val="left"/>
    </w:pPr>
  </w:style>
  <w:style w:type="character" w:styleId="8">
    <w:name w:val="Hyperlink"/>
    <w:basedOn w:val="5"/>
    <w:uiPriority w:val="99"/>
    <w:rPr>
      <w:color w:val="0563C1"/>
      <w:u w:val="single"/>
    </w:rPr>
  </w:style>
  <w:style w:type="table" w:styleId="9">
    <w:name w:val="Table Grid"/>
    <w:basedOn w:val="6"/>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Heading 3 Char"/>
    <w:link w:val="4"/>
    <w:uiPriority w:val="0"/>
    <w:rPr>
      <w:rFonts w:ascii="Times New Roman" w:hAnsi="Times New Roman" w:eastAsia="Times New Roman" w:cs="Times New Roman"/>
      <w:color w:val="000000"/>
      <w:sz w:val="20"/>
      <w:u w:val="single" w:color="000000"/>
    </w:rPr>
  </w:style>
  <w:style w:type="character" w:customStyle="1" w:styleId="11">
    <w:name w:val="Heading 1 Char"/>
    <w:link w:val="2"/>
    <w:uiPriority w:val="0"/>
    <w:rPr>
      <w:rFonts w:ascii="Times New Roman" w:hAnsi="Times New Roman" w:eastAsia="Times New Roman" w:cs="Times New Roman"/>
      <w:b/>
      <w:i/>
      <w:color w:val="000000"/>
      <w:sz w:val="28"/>
    </w:rPr>
  </w:style>
  <w:style w:type="character" w:customStyle="1" w:styleId="12">
    <w:name w:val="Heading 2 Char"/>
    <w:link w:val="3"/>
    <w:uiPriority w:val="0"/>
    <w:rPr>
      <w:rFonts w:ascii="Times New Roman" w:hAnsi="Times New Roman" w:eastAsia="Times New Roman" w:cs="Times New Roman"/>
      <w:b/>
      <w:color w:val="000000"/>
      <w:sz w:val="24"/>
    </w:rPr>
  </w:style>
  <w:style w:type="table" w:customStyle="1" w:styleId="13">
    <w:name w:val="TableGrid"/>
    <w:uiPriority w:val="0"/>
    <w:pPr>
      <w:spacing w:after="0" w:line="240" w:lineRule="auto"/>
    </w:pPr>
    <w:tblPr>
      <w:tblCellMar>
        <w:top w:w="0" w:type="dxa"/>
        <w:left w:w="0" w:type="dxa"/>
        <w:bottom w:w="0" w:type="dxa"/>
        <w:right w:w="0" w:type="dxa"/>
      </w:tblCellMar>
    </w:tblPr>
  </w:style>
  <w:style w:type="character" w:customStyle="1" w:styleId="14">
    <w:name w:val="Unresolved Mention1"/>
    <w:basedOn w:val="5"/>
    <w:uiPriority w:val="99"/>
    <w:rPr>
      <w:color w:val="605E5C"/>
      <w:shd w:val="clear" w:color="auto" w:fill="E1DFDD"/>
    </w:rPr>
  </w:style>
  <w:style w:type="paragraph" w:styleId="15">
    <w:name w:val="List Paragraph"/>
    <w:basedOn w:val="1"/>
    <w:link w:val="16"/>
    <w:qFormat/>
    <w:uiPriority w:val="34"/>
    <w:pPr>
      <w:spacing w:after="160" w:line="259" w:lineRule="auto"/>
      <w:ind w:left="720" w:right="0" w:firstLine="0"/>
      <w:contextualSpacing/>
      <w:jc w:val="left"/>
    </w:pPr>
    <w:rPr>
      <w:rFonts w:ascii="Calibri" w:hAnsi="Calibri" w:eastAsia="Calibri" w:cs="SimSun"/>
      <w:color w:val="auto"/>
      <w:sz w:val="22"/>
      <w:lang w:val="en-US" w:eastAsia="en-US"/>
    </w:rPr>
  </w:style>
  <w:style w:type="character" w:customStyle="1" w:styleId="16">
    <w:name w:val="List Paragraph Char"/>
    <w:link w:val="15"/>
    <w:qFormat/>
    <w:uiPriority w:val="34"/>
    <w:rPr>
      <w:rFonts w:ascii="Calibri" w:hAnsi="Calibri" w:eastAsia="Calibri" w:cs="SimSun"/>
      <w:lang w:val="en-US" w:eastAsia="en-US"/>
    </w:rPr>
  </w:style>
  <w:style w:type="character" w:customStyle="1" w:styleId="17">
    <w:name w:val="bumpedfont15"/>
    <w:basedOn w:val="5"/>
    <w:uiPriority w:val="0"/>
  </w:style>
  <w:style w:type="character" w:customStyle="1" w:styleId="18">
    <w:name w:val="apple-converted-space"/>
    <w:basedOn w:val="5"/>
    <w:uiPriority w:val="0"/>
  </w:style>
  <w:style w:type="paragraph" w:styleId="19">
    <w:name w:val="No Spacing"/>
    <w:qFormat/>
    <w:uiPriority w:val="1"/>
    <w:pPr>
      <w:spacing w:after="0" w:line="240" w:lineRule="auto"/>
    </w:pPr>
    <w:rPr>
      <w:rFonts w:ascii="Calibri" w:hAnsi="Calibri" w:eastAsia="MS Mincho" w:cs="SimSun"/>
      <w:kern w:val="2"/>
      <w:sz w:val="22"/>
      <w:szCs w:val="22"/>
      <w:lang w:val="zh-CN" w:eastAsia="en-US" w:bidi="ar-SA"/>
      <w14:ligatures w14:val="standardContextual"/>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3125</Words>
  <Characters>17816</Characters>
  <Lines>148</Lines>
  <Paragraphs>41</Paragraphs>
  <TotalTime>338</TotalTime>
  <ScaleCrop>false</ScaleCrop>
  <LinksUpToDate>false</LinksUpToDate>
  <CharactersWithSpaces>20900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2025-06-12T02:52:00Z</dcterms:created>
  <dc:creator>Win8</dc:creator>
  <cp:lastModifiedBy>fat tika</cp:lastModifiedBy>
  <dcterms:modified xsi:type="dcterms:W3CDTF">2025-09-10T02:43:31Z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492ad294d9ff4255bbf3ff9896712aa6</vt:lpwstr>
  </property>
  <property fmtid="{D5CDD505-2E9C-101B-9397-08002B2CF9AE}" pid="3" name="KSOProductBuildVer">
    <vt:lpwstr>1033-12.2.0.22549</vt:lpwstr>
  </property>
</Properties>
</file>