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AAE28D" w14:textId="77777777" w:rsidR="00FA15EA" w:rsidRPr="00B27896" w:rsidRDefault="00CC3F80" w:rsidP="00C422CF">
      <w:pPr>
        <w:spacing w:after="280"/>
        <w:rPr>
          <w:rFonts w:ascii="Times New Roman" w:hAnsi="Times New Roman" w:cs="Times New Roman"/>
          <w:b/>
          <w:sz w:val="24"/>
          <w:szCs w:val="24"/>
        </w:rPr>
      </w:pPr>
      <w:r w:rsidRPr="00B27896">
        <w:rPr>
          <w:rFonts w:ascii="Times New Roman" w:hAnsi="Times New Roman" w:cs="Times New Roman"/>
          <w:b/>
          <w:sz w:val="24"/>
          <w:szCs w:val="24"/>
        </w:rPr>
        <w:t xml:space="preserve">Jurnal Ilmiah Keperawatan dan </w:t>
      </w:r>
    </w:p>
    <w:p w14:paraId="08C23476" w14:textId="77777777" w:rsidR="00CC487B" w:rsidRPr="00B27896" w:rsidRDefault="00CC3F80" w:rsidP="00C422CF">
      <w:pPr>
        <w:spacing w:after="280"/>
        <w:rPr>
          <w:rFonts w:ascii="Times New Roman" w:hAnsi="Times New Roman" w:cs="Times New Roman"/>
          <w:sz w:val="24"/>
          <w:szCs w:val="24"/>
        </w:rPr>
      </w:pPr>
      <w:r w:rsidRPr="00B27896">
        <w:rPr>
          <w:rFonts w:ascii="Times New Roman" w:hAnsi="Times New Roman" w:cs="Times New Roman"/>
          <w:b/>
          <w:sz w:val="24"/>
          <w:szCs w:val="24"/>
        </w:rPr>
        <w:t>Kesehatan Alkautsar (JIKKA)</w:t>
      </w:r>
      <w:r w:rsidRPr="00B27896">
        <w:rPr>
          <w:rFonts w:ascii="Times New Roman" w:hAnsi="Times New Roman" w:cs="Times New Roman"/>
          <w:sz w:val="24"/>
          <w:szCs w:val="24"/>
        </w:rPr>
        <w:br/>
        <w:t>e-ISSN : 2963-9042</w:t>
      </w:r>
      <w:r w:rsidRPr="00B27896">
        <w:rPr>
          <w:rFonts w:ascii="Times New Roman" w:hAnsi="Times New Roman" w:cs="Times New Roman"/>
          <w:sz w:val="24"/>
          <w:szCs w:val="24"/>
        </w:rPr>
        <w:br/>
      </w:r>
      <w:hyperlink r:id="rId6" w:history="1">
        <w:r w:rsidR="00893D1F" w:rsidRPr="0040753B">
          <w:rPr>
            <w:rStyle w:val="Hyperlink"/>
            <w:rFonts w:ascii="Times New Roman" w:hAnsi="Times New Roman" w:cs="Times New Roman"/>
            <w:sz w:val="24"/>
            <w:szCs w:val="24"/>
          </w:rPr>
          <w:t>https://jurnal.akperalkautsar.ac.id/index.php/JIKKA</w:t>
        </w:r>
      </w:hyperlink>
      <w:r w:rsidR="00893D1F">
        <w:rPr>
          <w:rFonts w:ascii="Times New Roman" w:hAnsi="Times New Roman" w:cs="Times New Roman"/>
          <w:sz w:val="24"/>
          <w:szCs w:val="24"/>
        </w:rPr>
        <w:t xml:space="preserve"> </w:t>
      </w:r>
    </w:p>
    <w:p w14:paraId="1D634273" w14:textId="3680971A" w:rsidR="00CC487B" w:rsidRDefault="00CC3F80" w:rsidP="00C422CF">
      <w:pPr>
        <w:spacing w:after="280"/>
        <w:jc w:val="center"/>
        <w:rPr>
          <w:rFonts w:ascii="Times New Roman" w:hAnsi="Times New Roman" w:cs="Times New Roman"/>
          <w:b/>
          <w:sz w:val="24"/>
          <w:szCs w:val="24"/>
        </w:rPr>
      </w:pPr>
      <w:r w:rsidRPr="00B27896">
        <w:rPr>
          <w:rFonts w:ascii="Times New Roman" w:hAnsi="Times New Roman" w:cs="Times New Roman"/>
          <w:b/>
          <w:sz w:val="24"/>
          <w:szCs w:val="24"/>
        </w:rPr>
        <w:t>PEMBERIAN SARI KURMA UNTUK MENGATASI INTOLERANSI AKTIVITAS PADA REMAJA PUTRI DENGAN ANEMIA</w:t>
      </w:r>
    </w:p>
    <w:p w14:paraId="1EE3C32F" w14:textId="77777777" w:rsidR="00B1307F" w:rsidRPr="00B1307F" w:rsidRDefault="00B1307F" w:rsidP="00B1307F">
      <w:pPr>
        <w:spacing w:after="240" w:line="240" w:lineRule="auto"/>
        <w:jc w:val="center"/>
        <w:rPr>
          <w:rFonts w:ascii="Times New Roman" w:hAnsi="Times New Roman" w:cs="Times New Roman"/>
          <w:sz w:val="24"/>
          <w:szCs w:val="24"/>
        </w:rPr>
      </w:pPr>
      <w:r w:rsidRPr="00B1307F">
        <w:rPr>
          <w:rFonts w:ascii="Times New Roman" w:hAnsi="Times New Roman" w:cs="Times New Roman"/>
          <w:sz w:val="24"/>
          <w:szCs w:val="24"/>
        </w:rPr>
        <w:t>Khansa Nur ‘Izzati</w:t>
      </w:r>
      <w:r w:rsidRPr="00B1307F">
        <w:rPr>
          <w:rFonts w:ascii="Times New Roman" w:hAnsi="Times New Roman" w:cs="Times New Roman"/>
          <w:sz w:val="24"/>
          <w:szCs w:val="24"/>
          <w:vertAlign w:val="superscript"/>
        </w:rPr>
        <w:t>1</w:t>
      </w:r>
      <w:r w:rsidRPr="00B1307F">
        <w:rPr>
          <w:rFonts w:ascii="Times New Roman" w:hAnsi="Times New Roman" w:cs="Times New Roman"/>
          <w:sz w:val="24"/>
          <w:szCs w:val="24"/>
        </w:rPr>
        <w:t>, Retno Lusmiati Anisah</w:t>
      </w:r>
      <w:r w:rsidRPr="00B1307F">
        <w:rPr>
          <w:rFonts w:ascii="Times New Roman" w:hAnsi="Times New Roman" w:cs="Times New Roman"/>
          <w:sz w:val="24"/>
          <w:szCs w:val="24"/>
          <w:vertAlign w:val="superscript"/>
        </w:rPr>
        <w:t>2</w:t>
      </w:r>
      <w:r w:rsidRPr="00B1307F">
        <w:rPr>
          <w:rFonts w:ascii="Times New Roman" w:hAnsi="Times New Roman" w:cs="Times New Roman"/>
          <w:sz w:val="24"/>
          <w:szCs w:val="24"/>
        </w:rPr>
        <w:t>, Ratna kurniawati</w:t>
      </w:r>
      <w:r w:rsidRPr="00B1307F">
        <w:rPr>
          <w:rFonts w:ascii="Times New Roman" w:hAnsi="Times New Roman" w:cs="Times New Roman"/>
          <w:sz w:val="24"/>
          <w:szCs w:val="24"/>
          <w:vertAlign w:val="superscript"/>
        </w:rPr>
        <w:t>3</w:t>
      </w:r>
      <w:r w:rsidRPr="00B1307F">
        <w:rPr>
          <w:rFonts w:ascii="Times New Roman" w:hAnsi="Times New Roman" w:cs="Times New Roman"/>
          <w:sz w:val="24"/>
          <w:szCs w:val="24"/>
        </w:rPr>
        <w:t xml:space="preserve">, Akademi </w:t>
      </w:r>
      <w:r w:rsidRPr="00B1307F">
        <w:rPr>
          <w:rFonts w:ascii="Times New Roman" w:hAnsi="Times New Roman" w:cs="Times New Roman"/>
          <w:sz w:val="24"/>
          <w:szCs w:val="24"/>
          <w:vertAlign w:val="superscript"/>
        </w:rPr>
        <w:t>123</w:t>
      </w:r>
      <w:r w:rsidRPr="00B1307F">
        <w:rPr>
          <w:rFonts w:ascii="Times New Roman" w:hAnsi="Times New Roman" w:cs="Times New Roman"/>
          <w:sz w:val="24"/>
          <w:szCs w:val="24"/>
        </w:rPr>
        <w:t>Keperawatan Alkautsar Temanggung</w:t>
      </w:r>
    </w:p>
    <w:p w14:paraId="7E318437" w14:textId="22C3AECE" w:rsidR="00B1307F" w:rsidRPr="00B1307F" w:rsidRDefault="00B1307F" w:rsidP="00B1307F">
      <w:pPr>
        <w:spacing w:after="240" w:line="240" w:lineRule="auto"/>
        <w:jc w:val="center"/>
        <w:rPr>
          <w:rFonts w:ascii="Times New Roman" w:hAnsi="Times New Roman" w:cs="Times New Roman"/>
          <w:sz w:val="24"/>
          <w:szCs w:val="24"/>
        </w:rPr>
      </w:pPr>
      <w:r w:rsidRPr="00B1307F">
        <w:rPr>
          <w:rFonts w:ascii="Times New Roman" w:hAnsi="Times New Roman" w:cs="Times New Roman"/>
          <w:sz w:val="24"/>
          <w:szCs w:val="24"/>
        </w:rPr>
        <w:t xml:space="preserve">Email korepondensi: </w:t>
      </w:r>
      <w:hyperlink r:id="rId7" w:history="1">
        <w:r w:rsidRPr="00B1307F">
          <w:rPr>
            <w:rStyle w:val="Hyperlink"/>
            <w:rFonts w:ascii="Times New Roman" w:hAnsi="Times New Roman" w:cs="Times New Roman"/>
            <w:sz w:val="24"/>
            <w:szCs w:val="24"/>
          </w:rPr>
          <w:t>khansanurizzaty@gmail.com</w:t>
        </w:r>
      </w:hyperlink>
    </w:p>
    <w:p w14:paraId="79FD4287" w14:textId="77777777" w:rsidR="0074508D" w:rsidRPr="00B1307F" w:rsidRDefault="0074508D" w:rsidP="00B1307F">
      <w:pPr>
        <w:spacing w:after="240" w:line="240" w:lineRule="auto"/>
        <w:jc w:val="center"/>
        <w:rPr>
          <w:rFonts w:ascii="Times New Roman" w:hAnsi="Times New Roman" w:cs="Times New Roman"/>
          <w:sz w:val="24"/>
          <w:szCs w:val="24"/>
        </w:rPr>
      </w:pPr>
    </w:p>
    <w:p w14:paraId="671A10C6" w14:textId="72E5EE8B" w:rsidR="00CC487B" w:rsidRPr="00B27896" w:rsidRDefault="00CC3F80" w:rsidP="00B27896">
      <w:pPr>
        <w:jc w:val="center"/>
        <w:rPr>
          <w:rFonts w:ascii="Times New Roman" w:hAnsi="Times New Roman" w:cs="Times New Roman"/>
          <w:b/>
          <w:sz w:val="24"/>
          <w:szCs w:val="24"/>
        </w:rPr>
      </w:pPr>
      <w:r w:rsidRPr="00B27896">
        <w:rPr>
          <w:rFonts w:ascii="Times New Roman" w:hAnsi="Times New Roman" w:cs="Times New Roman"/>
          <w:b/>
          <w:sz w:val="24"/>
          <w:szCs w:val="24"/>
        </w:rPr>
        <w:t>ABSTRAK</w:t>
      </w:r>
    </w:p>
    <w:p w14:paraId="389BAAAF" w14:textId="77777777" w:rsidR="00C422CF" w:rsidRPr="00C422CF" w:rsidRDefault="00BA56CC" w:rsidP="00B1307F">
      <w:pPr>
        <w:spacing w:line="240" w:lineRule="auto"/>
        <w:jc w:val="both"/>
      </w:pPr>
      <w:r w:rsidRPr="00BA56CC">
        <w:rPr>
          <w:rFonts w:ascii="Times New Roman" w:hAnsi="Times New Roman" w:cs="Times New Roman"/>
          <w:b/>
          <w:sz w:val="24"/>
          <w:szCs w:val="24"/>
        </w:rPr>
        <w:t>Latar Belakang:</w:t>
      </w:r>
      <w:r>
        <w:rPr>
          <w:rFonts w:ascii="Times New Roman" w:hAnsi="Times New Roman" w:cs="Times New Roman"/>
          <w:sz w:val="24"/>
          <w:szCs w:val="24"/>
        </w:rPr>
        <w:t xml:space="preserve"> </w:t>
      </w:r>
      <w:r w:rsidR="00CC3F80" w:rsidRPr="00B27896">
        <w:rPr>
          <w:rFonts w:ascii="Times New Roman" w:hAnsi="Times New Roman" w:cs="Times New Roman"/>
          <w:sz w:val="24"/>
          <w:szCs w:val="24"/>
        </w:rPr>
        <w:t>Anemia merupakan masalah kesehatan global yang sering terjadi pada remaja putri dan berdampak pada menurunnya kemampuan fisik dalam beraktivitas. Salah satu gejala yang sering muncul adalah intoleransi aktivitas akibat rendahnya kadar hemoglobin.</w:t>
      </w:r>
      <w:r>
        <w:rPr>
          <w:rFonts w:ascii="Times New Roman" w:hAnsi="Times New Roman" w:cs="Times New Roman"/>
          <w:sz w:val="24"/>
          <w:szCs w:val="24"/>
        </w:rPr>
        <w:t xml:space="preserve"> Anemia dapat diatasi dengan terapi nonfarmakologi. Salah satu cara nonfarmakologi yaitu dengan mengkonsumsi sari kurma</w:t>
      </w:r>
      <w:r w:rsidR="00D70AC2">
        <w:rPr>
          <w:rFonts w:ascii="Times New Roman" w:hAnsi="Times New Roman" w:cs="Times New Roman"/>
          <w:sz w:val="24"/>
          <w:szCs w:val="24"/>
        </w:rPr>
        <w:t xml:space="preserve"> 2x15 ml per hari selama 14 hari.</w:t>
      </w:r>
      <w:r w:rsidR="00CC3F80" w:rsidRPr="00B27896">
        <w:rPr>
          <w:rFonts w:ascii="Times New Roman" w:hAnsi="Times New Roman" w:cs="Times New Roman"/>
          <w:sz w:val="24"/>
          <w:szCs w:val="24"/>
        </w:rPr>
        <w:t xml:space="preserve"> </w:t>
      </w:r>
      <w:r w:rsidRPr="00BA56CC">
        <w:rPr>
          <w:rFonts w:ascii="Times New Roman" w:hAnsi="Times New Roman" w:cs="Times New Roman"/>
          <w:b/>
          <w:sz w:val="24"/>
          <w:szCs w:val="24"/>
        </w:rPr>
        <w:t>Tujuan:</w:t>
      </w:r>
      <w:r>
        <w:rPr>
          <w:rFonts w:ascii="Times New Roman" w:hAnsi="Times New Roman" w:cs="Times New Roman"/>
          <w:sz w:val="24"/>
          <w:szCs w:val="24"/>
        </w:rPr>
        <w:t xml:space="preserve"> </w:t>
      </w:r>
      <w:r w:rsidR="00CC3F80" w:rsidRPr="00B27896">
        <w:rPr>
          <w:rFonts w:ascii="Times New Roman" w:hAnsi="Times New Roman" w:cs="Times New Roman"/>
          <w:sz w:val="24"/>
          <w:szCs w:val="24"/>
        </w:rPr>
        <w:t xml:space="preserve">Penelitian ini bertujuan untuk mengetahui efektivitas pemberian sari kurma dalam meningkatkan toleransi aktivitas pada remaja putri dengan anemia. </w:t>
      </w:r>
      <w:r w:rsidRPr="00BA56CC">
        <w:rPr>
          <w:rFonts w:ascii="Times New Roman" w:hAnsi="Times New Roman" w:cs="Times New Roman"/>
          <w:b/>
          <w:sz w:val="24"/>
          <w:szCs w:val="24"/>
        </w:rPr>
        <w:t>Metode</w:t>
      </w:r>
      <w:r>
        <w:rPr>
          <w:rFonts w:ascii="Times New Roman" w:hAnsi="Times New Roman" w:cs="Times New Roman"/>
          <w:sz w:val="24"/>
          <w:szCs w:val="24"/>
        </w:rPr>
        <w:t xml:space="preserve">: </w:t>
      </w:r>
      <w:r w:rsidR="003A5818" w:rsidRPr="003A5818">
        <w:rPr>
          <w:rFonts w:ascii="Times New Roman" w:hAnsi="Times New Roman" w:cs="Times New Roman"/>
          <w:sz w:val="24"/>
          <w:szCs w:val="24"/>
        </w:rPr>
        <w:t>Metode penelitian ini menggunakan studi kasus dengan pendekatan deskriptif kualitatif untuk memahami secara mendalam fenomena dalam konteks alamiah. Studi kasus dipilih karena mampu menganalisis secara komprehensif kasus yang unik dan kompleks. Dalam penelitian ini, studi kasus digunakan untuk menganalisis pemberian sari kurma dalam mengatasi intoleransi aktivitas pada remaja putri dengan anemia.</w:t>
      </w:r>
      <w:r w:rsidR="00CC3F80" w:rsidRPr="00B27896">
        <w:rPr>
          <w:rFonts w:ascii="Times New Roman" w:hAnsi="Times New Roman" w:cs="Times New Roman"/>
          <w:sz w:val="24"/>
          <w:szCs w:val="24"/>
        </w:rPr>
        <w:t xml:space="preserve"> </w:t>
      </w:r>
      <w:r>
        <w:rPr>
          <w:rFonts w:ascii="Times New Roman" w:hAnsi="Times New Roman" w:cs="Times New Roman"/>
          <w:b/>
          <w:sz w:val="24"/>
          <w:szCs w:val="24"/>
        </w:rPr>
        <w:t xml:space="preserve">Hasil: </w:t>
      </w:r>
      <w:r w:rsidR="00BF3F9E" w:rsidRPr="00BF3F9E">
        <w:rPr>
          <w:rFonts w:ascii="Times New Roman" w:hAnsi="Times New Roman" w:cs="Times New Roman"/>
          <w:sz w:val="24"/>
          <w:szCs w:val="24"/>
        </w:rPr>
        <w:t>Penelitian ini membuktikan bahwa konsumsi sari kurma secara teratur selama 14 hari mampu meningkatkan kadar hemoglobin pada remaja putri dengan anemia ringan. Pada responden pertama terjadi peningkatan sebesar 4,0 g/dl dari 10,2 menjadi 14,2 g/dl, sedangkan responden kedua mengalami peningkatan 2,</w:t>
      </w:r>
      <w:r w:rsidR="00C422CF">
        <w:rPr>
          <w:rFonts w:ascii="Times New Roman" w:hAnsi="Times New Roman" w:cs="Times New Roman"/>
          <w:sz w:val="24"/>
          <w:szCs w:val="24"/>
        </w:rPr>
        <w:t xml:space="preserve">0 g/dl dari 10 menjadi 12 g/dl </w:t>
      </w:r>
      <w:r w:rsidR="00CC3F80" w:rsidRPr="00B27896">
        <w:rPr>
          <w:rFonts w:ascii="Times New Roman" w:hAnsi="Times New Roman" w:cs="Times New Roman"/>
          <w:sz w:val="24"/>
          <w:szCs w:val="24"/>
        </w:rPr>
        <w:t xml:space="preserve">dan </w:t>
      </w:r>
      <w:r w:rsidR="00C422CF">
        <w:rPr>
          <w:rFonts w:ascii="Times New Roman" w:hAnsi="Times New Roman" w:cs="Times New Roman"/>
          <w:sz w:val="24"/>
          <w:szCs w:val="24"/>
        </w:rPr>
        <w:t xml:space="preserve">terdpat </w:t>
      </w:r>
      <w:r w:rsidR="00CC3F80" w:rsidRPr="00B27896">
        <w:rPr>
          <w:rFonts w:ascii="Times New Roman" w:hAnsi="Times New Roman" w:cs="Times New Roman"/>
          <w:sz w:val="24"/>
          <w:szCs w:val="24"/>
        </w:rPr>
        <w:t xml:space="preserve">penurunan keluhan lelah serta </w:t>
      </w:r>
      <w:r w:rsidR="00C422CF">
        <w:rPr>
          <w:rFonts w:ascii="Times New Roman" w:hAnsi="Times New Roman" w:cs="Times New Roman"/>
          <w:sz w:val="24"/>
          <w:szCs w:val="24"/>
        </w:rPr>
        <w:t>dyspnea pada kedua responden</w:t>
      </w:r>
      <w:r w:rsidR="00CC3F80" w:rsidRPr="00B27896">
        <w:rPr>
          <w:rFonts w:ascii="Times New Roman" w:hAnsi="Times New Roman" w:cs="Times New Roman"/>
          <w:sz w:val="24"/>
          <w:szCs w:val="24"/>
        </w:rPr>
        <w:t xml:space="preserve">. </w:t>
      </w:r>
      <w:r w:rsidRPr="00BA56CC">
        <w:rPr>
          <w:rFonts w:ascii="Times New Roman" w:hAnsi="Times New Roman" w:cs="Times New Roman"/>
          <w:b/>
          <w:sz w:val="24"/>
          <w:szCs w:val="24"/>
        </w:rPr>
        <w:t>Kesimpulan:</w:t>
      </w:r>
      <w:r>
        <w:rPr>
          <w:rFonts w:ascii="Times New Roman" w:hAnsi="Times New Roman" w:cs="Times New Roman"/>
          <w:sz w:val="24"/>
          <w:szCs w:val="24"/>
        </w:rPr>
        <w:t xml:space="preserve"> </w:t>
      </w:r>
      <w:r w:rsidR="00C422CF" w:rsidRPr="00C422CF">
        <w:t>Penelitian ini menunjukkan bahwa konsumsi sari kurma selama 14 hari efektif meningkatkan kadar hemoglobin dan memperbaiki toleransi aktivitas pada remaja putri dengan anemia ringan. Perbaikan tersebut terlihat dari meningkatnya kekuatan fisik, kemudahan beraktivitas, serta berkurangnya keluhan lelah, dispnea, dan perasaan lemah.</w:t>
      </w:r>
    </w:p>
    <w:p w14:paraId="6CF728CD" w14:textId="5168B2AE" w:rsidR="00CC487B" w:rsidRPr="00B27896" w:rsidRDefault="00CC3F80" w:rsidP="00B1307F">
      <w:pPr>
        <w:spacing w:line="240" w:lineRule="auto"/>
        <w:jc w:val="both"/>
        <w:rPr>
          <w:rFonts w:ascii="Times New Roman" w:hAnsi="Times New Roman" w:cs="Times New Roman"/>
          <w:sz w:val="24"/>
          <w:szCs w:val="24"/>
        </w:rPr>
      </w:pPr>
      <w:r w:rsidRPr="00B27896">
        <w:rPr>
          <w:rFonts w:ascii="Times New Roman" w:hAnsi="Times New Roman" w:cs="Times New Roman"/>
          <w:sz w:val="24"/>
          <w:szCs w:val="24"/>
        </w:rPr>
        <w:t xml:space="preserve">Kata </w:t>
      </w:r>
      <w:proofErr w:type="gramStart"/>
      <w:r w:rsidRPr="00B27896">
        <w:rPr>
          <w:rFonts w:ascii="Times New Roman" w:hAnsi="Times New Roman" w:cs="Times New Roman"/>
          <w:sz w:val="24"/>
          <w:szCs w:val="24"/>
        </w:rPr>
        <w:t>Kunci :</w:t>
      </w:r>
      <w:proofErr w:type="gramEnd"/>
      <w:r w:rsidRPr="00B27896">
        <w:rPr>
          <w:rFonts w:ascii="Times New Roman" w:hAnsi="Times New Roman" w:cs="Times New Roman"/>
          <w:sz w:val="24"/>
          <w:szCs w:val="24"/>
        </w:rPr>
        <w:t xml:space="preserve"> sari kurma, anemia, remaja putri, intoleransi aktivitas, hemoglobin</w:t>
      </w:r>
    </w:p>
    <w:p w14:paraId="60E52B18" w14:textId="77777777" w:rsidR="00FA15EA" w:rsidRPr="00B27896" w:rsidRDefault="00FA15EA" w:rsidP="00B1307F">
      <w:pPr>
        <w:spacing w:line="240" w:lineRule="auto"/>
        <w:jc w:val="both"/>
        <w:rPr>
          <w:rFonts w:ascii="Times New Roman" w:hAnsi="Times New Roman" w:cs="Times New Roman"/>
          <w:sz w:val="24"/>
          <w:szCs w:val="24"/>
        </w:rPr>
      </w:pPr>
    </w:p>
    <w:p w14:paraId="52B323D7" w14:textId="77777777" w:rsidR="00FA15EA" w:rsidRPr="00B27896" w:rsidRDefault="00FA15EA" w:rsidP="00B27896">
      <w:pPr>
        <w:rPr>
          <w:rFonts w:ascii="Times New Roman" w:hAnsi="Times New Roman" w:cs="Times New Roman"/>
          <w:sz w:val="24"/>
          <w:szCs w:val="24"/>
        </w:rPr>
      </w:pPr>
    </w:p>
    <w:p w14:paraId="1E7C9060" w14:textId="5B27D3C7" w:rsidR="00FA15EA" w:rsidRPr="00B27896" w:rsidRDefault="00FA15EA" w:rsidP="00B27896">
      <w:pPr>
        <w:rPr>
          <w:rFonts w:ascii="Times New Roman" w:hAnsi="Times New Roman" w:cs="Times New Roman"/>
          <w:sz w:val="24"/>
          <w:szCs w:val="24"/>
        </w:rPr>
      </w:pPr>
    </w:p>
    <w:p w14:paraId="2BBB7E08" w14:textId="77777777" w:rsidR="00FA15EA" w:rsidRPr="00893D1F" w:rsidRDefault="00893D1F" w:rsidP="00B27896">
      <w:pPr>
        <w:jc w:val="center"/>
        <w:rPr>
          <w:rFonts w:ascii="Times New Roman" w:hAnsi="Times New Roman" w:cs="Times New Roman"/>
          <w:b/>
          <w:sz w:val="24"/>
          <w:szCs w:val="24"/>
        </w:rPr>
      </w:pPr>
      <w:r w:rsidRPr="00893D1F">
        <w:rPr>
          <w:rFonts w:ascii="Times New Roman" w:hAnsi="Times New Roman" w:cs="Times New Roman"/>
          <w:b/>
          <w:sz w:val="24"/>
          <w:szCs w:val="24"/>
        </w:rPr>
        <w:lastRenderedPageBreak/>
        <w:t>THE EFFECT OF DATE SYRUP ADMINISTRATION ON ACTIVITY INTOLERANCE IN ANEMIC ADOLESCENT GIRLS</w:t>
      </w:r>
    </w:p>
    <w:p w14:paraId="52DEB380" w14:textId="77777777" w:rsidR="00FA15EA" w:rsidRPr="00B27896" w:rsidRDefault="00FA15EA" w:rsidP="00B27896">
      <w:pPr>
        <w:jc w:val="center"/>
        <w:rPr>
          <w:rFonts w:ascii="Times New Roman" w:hAnsi="Times New Roman" w:cs="Times New Roman"/>
          <w:b/>
          <w:sz w:val="24"/>
          <w:szCs w:val="24"/>
        </w:rPr>
      </w:pPr>
      <w:r w:rsidRPr="00B27896">
        <w:rPr>
          <w:rFonts w:ascii="Times New Roman" w:hAnsi="Times New Roman" w:cs="Times New Roman"/>
          <w:b/>
          <w:sz w:val="24"/>
          <w:szCs w:val="24"/>
        </w:rPr>
        <w:t>ABSTRACT</w:t>
      </w:r>
    </w:p>
    <w:p w14:paraId="26A54850" w14:textId="43F56BF1" w:rsidR="00B919B9" w:rsidRDefault="00B1307F" w:rsidP="00B919B9">
      <w:pPr>
        <w:spacing w:after="240" w:line="240" w:lineRule="auto"/>
        <w:jc w:val="both"/>
        <w:rPr>
          <w:rFonts w:ascii="Times New Roman" w:hAnsi="Times New Roman" w:cs="Times New Roman"/>
          <w:sz w:val="24"/>
          <w:szCs w:val="24"/>
        </w:rPr>
      </w:pPr>
      <w:r w:rsidRPr="00B1307F">
        <w:rPr>
          <w:rFonts w:ascii="Times New Roman" w:hAnsi="Times New Roman" w:cs="Times New Roman"/>
          <w:b/>
          <w:bCs/>
          <w:sz w:val="24"/>
          <w:szCs w:val="24"/>
        </w:rPr>
        <w:t>Background:</w:t>
      </w:r>
      <w:r w:rsidRPr="00B1307F">
        <w:rPr>
          <w:rFonts w:ascii="Times New Roman" w:hAnsi="Times New Roman" w:cs="Times New Roman"/>
          <w:sz w:val="24"/>
          <w:szCs w:val="24"/>
        </w:rPr>
        <w:t xml:space="preserve"> Anemia is a global health problem that frequently occurs in adolescent girls and impacts their physical ability to perform activities. One of the common symptoms is activity intolerance caused by low hemoglobin levels. Anemia can be managed with non-pharmacological therapy, one of which is consuming date syr</w:t>
      </w:r>
      <w:r w:rsidR="00B919B9">
        <w:rPr>
          <w:rFonts w:ascii="Times New Roman" w:hAnsi="Times New Roman" w:cs="Times New Roman"/>
          <w:sz w:val="24"/>
          <w:szCs w:val="24"/>
        </w:rPr>
        <w:t xml:space="preserve">up 2x15 ml per day for 14 days. </w:t>
      </w:r>
      <w:r w:rsidRPr="00B1307F">
        <w:rPr>
          <w:rFonts w:ascii="Times New Roman" w:hAnsi="Times New Roman" w:cs="Times New Roman"/>
          <w:b/>
          <w:bCs/>
          <w:sz w:val="24"/>
          <w:szCs w:val="24"/>
        </w:rPr>
        <w:t>Objective:</w:t>
      </w:r>
      <w:r w:rsidRPr="00B1307F">
        <w:rPr>
          <w:rFonts w:ascii="Times New Roman" w:hAnsi="Times New Roman" w:cs="Times New Roman"/>
          <w:sz w:val="24"/>
          <w:szCs w:val="24"/>
        </w:rPr>
        <w:t xml:space="preserve"> This study aims to determine the effectiveness of date syrup consumption in improving activity tolerance amon</w:t>
      </w:r>
      <w:r w:rsidR="00B919B9">
        <w:rPr>
          <w:rFonts w:ascii="Times New Roman" w:hAnsi="Times New Roman" w:cs="Times New Roman"/>
          <w:sz w:val="24"/>
          <w:szCs w:val="24"/>
        </w:rPr>
        <w:t xml:space="preserve">g adolescent girls with anemia. </w:t>
      </w:r>
      <w:r w:rsidRPr="00B1307F">
        <w:rPr>
          <w:rFonts w:ascii="Times New Roman" w:hAnsi="Times New Roman" w:cs="Times New Roman"/>
          <w:b/>
          <w:bCs/>
          <w:sz w:val="24"/>
          <w:szCs w:val="24"/>
        </w:rPr>
        <w:t>Method:</w:t>
      </w:r>
      <w:r w:rsidRPr="00B1307F">
        <w:rPr>
          <w:rFonts w:ascii="Times New Roman" w:hAnsi="Times New Roman" w:cs="Times New Roman"/>
          <w:sz w:val="24"/>
          <w:szCs w:val="24"/>
        </w:rPr>
        <w:t xml:space="preserve"> This research used a case study with a descriptive qualitative approach to gain an in-depth understanding of the phenomenon in its natural context. The case study was chosen because it allows for a comprehensive analysis of unique and complex cases. In this study, the case study was applied to analyze the use of date syrup in overcoming activity intolerance i</w:t>
      </w:r>
      <w:r w:rsidR="00B919B9">
        <w:rPr>
          <w:rFonts w:ascii="Times New Roman" w:hAnsi="Times New Roman" w:cs="Times New Roman"/>
          <w:sz w:val="24"/>
          <w:szCs w:val="24"/>
        </w:rPr>
        <w:t xml:space="preserve">n adolescent girls with anemia. </w:t>
      </w:r>
      <w:r w:rsidRPr="00B1307F">
        <w:rPr>
          <w:rFonts w:ascii="Times New Roman" w:hAnsi="Times New Roman" w:cs="Times New Roman"/>
          <w:b/>
          <w:bCs/>
          <w:sz w:val="24"/>
          <w:szCs w:val="24"/>
        </w:rPr>
        <w:t>Results:</w:t>
      </w:r>
      <w:r w:rsidRPr="00B1307F">
        <w:rPr>
          <w:rFonts w:ascii="Times New Roman" w:hAnsi="Times New Roman" w:cs="Times New Roman"/>
          <w:sz w:val="24"/>
          <w:szCs w:val="24"/>
        </w:rPr>
        <w:t xml:space="preserve"> The study revealed that regular consumption of date syrup for 14 days increased hemoglobin levels in adolescent girls with mild anemia. The first respondent experienced an increase of 4.0 g/dl from 10.2 to 14.2 g/dl, while the second respondent showed an increase of 2.0 g/dl from 10 to 12 g/dl, along with reduced complaints of fatigue and dyspnea in both r</w:t>
      </w:r>
      <w:r w:rsidR="00B919B9">
        <w:rPr>
          <w:rFonts w:ascii="Times New Roman" w:hAnsi="Times New Roman" w:cs="Times New Roman"/>
          <w:sz w:val="24"/>
          <w:szCs w:val="24"/>
        </w:rPr>
        <w:t xml:space="preserve">espondents. </w:t>
      </w:r>
      <w:r w:rsidRPr="00B1307F">
        <w:rPr>
          <w:rFonts w:ascii="Times New Roman" w:hAnsi="Times New Roman" w:cs="Times New Roman"/>
          <w:b/>
          <w:bCs/>
          <w:sz w:val="24"/>
          <w:szCs w:val="24"/>
        </w:rPr>
        <w:t>Conclusion:</w:t>
      </w:r>
      <w:r w:rsidRPr="00B1307F">
        <w:rPr>
          <w:rFonts w:ascii="Times New Roman" w:hAnsi="Times New Roman" w:cs="Times New Roman"/>
          <w:sz w:val="24"/>
          <w:szCs w:val="24"/>
        </w:rPr>
        <w:t xml:space="preserve"> This study shows that consuming date syrup for 14 days is effective in increasing hemoglobin levels and improving activity tolerance in adolescent girls with mild anemia. These improvements were reflected in enhanced physical strength, ease of activity, and reduced symptoms of </w:t>
      </w:r>
      <w:r w:rsidR="00B919B9">
        <w:rPr>
          <w:rFonts w:ascii="Times New Roman" w:hAnsi="Times New Roman" w:cs="Times New Roman"/>
          <w:sz w:val="24"/>
          <w:szCs w:val="24"/>
        </w:rPr>
        <w:t>fatigue, dyspnea, and weakness.</w:t>
      </w:r>
    </w:p>
    <w:p w14:paraId="514AECC7" w14:textId="6934B8E0" w:rsidR="00893D1F" w:rsidRDefault="00B1307F" w:rsidP="00B919B9">
      <w:pPr>
        <w:jc w:val="both"/>
        <w:rPr>
          <w:rFonts w:ascii="Times New Roman" w:hAnsi="Times New Roman" w:cs="Times New Roman"/>
          <w:b/>
          <w:sz w:val="24"/>
          <w:szCs w:val="24"/>
        </w:rPr>
        <w:sectPr w:rsidR="00893D1F" w:rsidSect="00034616">
          <w:pgSz w:w="12240" w:h="15840"/>
          <w:pgMar w:top="1440" w:right="1800" w:bottom="1440" w:left="1800" w:header="720" w:footer="720" w:gutter="0"/>
          <w:cols w:space="720"/>
          <w:docGrid w:linePitch="360"/>
        </w:sectPr>
      </w:pPr>
      <w:r w:rsidRPr="00B1307F">
        <w:rPr>
          <w:rFonts w:ascii="Times New Roman" w:hAnsi="Times New Roman" w:cs="Times New Roman"/>
          <w:b/>
          <w:bCs/>
          <w:sz w:val="24"/>
          <w:szCs w:val="24"/>
        </w:rPr>
        <w:t>Keywords:</w:t>
      </w:r>
      <w:r w:rsidRPr="00B1307F">
        <w:rPr>
          <w:rFonts w:ascii="Times New Roman" w:hAnsi="Times New Roman" w:cs="Times New Roman"/>
          <w:sz w:val="24"/>
          <w:szCs w:val="24"/>
        </w:rPr>
        <w:t xml:space="preserve"> date syrup, anemia, adolescent girls, activity intolerance, hemoglobin</w:t>
      </w:r>
    </w:p>
    <w:p w14:paraId="426A64C3" w14:textId="35E53CF8" w:rsidR="00CC487B" w:rsidRDefault="00CC3F80" w:rsidP="00B27896">
      <w:pPr>
        <w:rPr>
          <w:rFonts w:ascii="Times New Roman" w:hAnsi="Times New Roman" w:cs="Times New Roman"/>
          <w:b/>
          <w:sz w:val="24"/>
          <w:szCs w:val="24"/>
        </w:rPr>
      </w:pPr>
      <w:commentRangeStart w:id="0"/>
      <w:r w:rsidRPr="00B27896">
        <w:rPr>
          <w:rFonts w:ascii="Times New Roman" w:hAnsi="Times New Roman" w:cs="Times New Roman"/>
          <w:b/>
          <w:sz w:val="24"/>
          <w:szCs w:val="24"/>
        </w:rPr>
        <w:lastRenderedPageBreak/>
        <w:t>PENDAHULUAN</w:t>
      </w:r>
      <w:commentRangeEnd w:id="0"/>
      <w:r w:rsidR="009C6451">
        <w:rPr>
          <w:rStyle w:val="CommentReference"/>
        </w:rPr>
        <w:commentReference w:id="0"/>
      </w:r>
    </w:p>
    <w:p w14:paraId="6EA6F23A" w14:textId="2B8A48B2" w:rsidR="00AA5BFD" w:rsidRPr="00AA5BFD" w:rsidRDefault="00AA5BFD" w:rsidP="00AA5BFD">
      <w:pPr>
        <w:jc w:val="both"/>
        <w:rPr>
          <w:rFonts w:ascii="Times New Roman" w:hAnsi="Times New Roman" w:cs="Times New Roman"/>
          <w:sz w:val="24"/>
          <w:szCs w:val="24"/>
        </w:rPr>
      </w:pPr>
      <w:r w:rsidRPr="00AA5BFD">
        <w:rPr>
          <w:rFonts w:ascii="Times New Roman" w:hAnsi="Times New Roman" w:cs="Times New Roman"/>
          <w:sz w:val="24"/>
          <w:szCs w:val="24"/>
        </w:rPr>
        <w:t xml:space="preserve">Anemia merupakan masalah kesehatan global yang banyak dialami anak-anak, remaja putri, ibu hamil, dan ibu nifas. WHO (2024) melaporkan prevalensi anemia mencapai 40% pada anak usia 6–59 bulan, 37% pada ibu hamil, dan 30% pada wanita usia 15–49 tahun. Di Indonesia, Riskesdas (2018) mencatat 32% remaja usia 15–24 tahun mengalami anemia, dengan prevalensi di wilayah Puskesmas Temanggung mencapai 42,1% </w:t>
      </w:r>
      <w:r w:rsidR="0093253B">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approach.","author":[{"dropping-particle":"","family":"Pipit Muliyah, Dyah Aminatun, Sukma Septian Nasution, Tommy Hastomo, Setiana Sri Wahyuni Sitepu","given":"Tryana","non-dropping-particle":"","parse-names":false,"suffix":""}],"container-title":"Journal GEEJ","id":"ITEM-1","issue":"2","issued":{"date-parts":[["2020"]]},"title":"Laporan Kinerja Instansi Pemerintah Dinas Kesehatan Kabupaten Temanggung","type":"article-journal","volume":"7"},"uris":["http://www.mendeley.com/documents/?uuid=5e39adf5-175b-44ad-b365-05ccfc249447"]}],"mendeley":{"formattedCitation":"(Pipit Muliyah, Dyah Aminatun, Sukma Septian Nasution, Tommy Hastomo, Setiana Sri Wahyuni Sitepu, 2020)","manualFormatting":"(Pipit dkk., 2020)","plainTextFormattedCitation":"(Pipit Muliyah, Dyah Aminatun, Sukma Septian Nasution, Tommy Hastomo, Setiana Sri Wahyuni Sitepu, 2020)","previouslyFormattedCitation":"(Pipit Muliyah, Dyah Aminatun, Sukma Septian Nasution, Tommy Hastomo, Setiana Sri Wahyuni Sitepu, 2020)"},"properties":{"noteIndex":0},"schema":"https://github.com/citation-style-language/schema/raw/master/csl-citation.json"}</w:instrText>
      </w:r>
      <w:r w:rsidR="0093253B">
        <w:rPr>
          <w:rFonts w:ascii="Times New Roman" w:hAnsi="Times New Roman" w:cs="Times New Roman"/>
          <w:sz w:val="24"/>
          <w:szCs w:val="24"/>
        </w:rPr>
        <w:fldChar w:fldCharType="separate"/>
      </w:r>
      <w:r w:rsidR="0093253B" w:rsidRPr="0093253B">
        <w:rPr>
          <w:rFonts w:ascii="Times New Roman" w:hAnsi="Times New Roman" w:cs="Times New Roman"/>
          <w:noProof/>
          <w:sz w:val="24"/>
          <w:szCs w:val="24"/>
        </w:rPr>
        <w:t xml:space="preserve">(Pipit </w:t>
      </w:r>
      <w:r w:rsidR="0093253B">
        <w:rPr>
          <w:rFonts w:ascii="Times New Roman" w:hAnsi="Times New Roman" w:cs="Times New Roman"/>
          <w:noProof/>
          <w:sz w:val="24"/>
          <w:szCs w:val="24"/>
        </w:rPr>
        <w:t>dkk.,</w:t>
      </w:r>
      <w:r w:rsidR="0093253B" w:rsidRPr="0093253B">
        <w:rPr>
          <w:rFonts w:ascii="Times New Roman" w:hAnsi="Times New Roman" w:cs="Times New Roman"/>
          <w:noProof/>
          <w:sz w:val="24"/>
          <w:szCs w:val="24"/>
        </w:rPr>
        <w:t xml:space="preserve"> 2020)</w:t>
      </w:r>
      <w:r w:rsidR="0093253B">
        <w:rPr>
          <w:rFonts w:ascii="Times New Roman" w:hAnsi="Times New Roman" w:cs="Times New Roman"/>
          <w:sz w:val="24"/>
          <w:szCs w:val="24"/>
        </w:rPr>
        <w:fldChar w:fldCharType="end"/>
      </w:r>
      <w:r w:rsidR="0093253B">
        <w:rPr>
          <w:rFonts w:ascii="Times New Roman" w:hAnsi="Times New Roman" w:cs="Times New Roman"/>
          <w:sz w:val="24"/>
          <w:szCs w:val="24"/>
        </w:rPr>
        <w:t>.</w:t>
      </w:r>
      <w:r w:rsidRPr="00AA5BFD">
        <w:rPr>
          <w:rFonts w:ascii="Times New Roman" w:hAnsi="Times New Roman" w:cs="Times New Roman"/>
          <w:sz w:val="24"/>
          <w:szCs w:val="24"/>
        </w:rPr>
        <w:t xml:space="preserve"> Anemia ditandai dengan rendahnya kadar hemoglobin sehingga distribusi oksigen ke jaringan terganggu, menyebabkan gejala seperti lelah, pusing, konsentrasi </w:t>
      </w:r>
      <w:r w:rsidRPr="00AA5BFD">
        <w:rPr>
          <w:rFonts w:ascii="Times New Roman" w:hAnsi="Times New Roman" w:cs="Times New Roman"/>
          <w:sz w:val="24"/>
          <w:szCs w:val="24"/>
        </w:rPr>
        <w:lastRenderedPageBreak/>
        <w:t>menurun, hingga intoleransi aktivitas</w:t>
      </w:r>
      <w:r w:rsidR="0093253B">
        <w:rPr>
          <w:rFonts w:ascii="Times New Roman" w:hAnsi="Times New Roman" w:cs="Times New Roman"/>
          <w:sz w:val="24"/>
          <w:szCs w:val="24"/>
        </w:rPr>
        <w:t xml:space="preserve"> </w:t>
      </w:r>
      <w:r w:rsidR="0093253B">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approach.","author":[{"dropping-particle":"","family":"Chasanah","given":"Siti Uswatun","non-dropping-particle":"","parse-names":false,"suffix":""},{"dropping-particle":"","family":"Basuki","given":"Prastiwi Putri","non-dropping-particle":"","parse-names":false,"suffix":""},{"dropping-particle":"","family":"Dewi","given":"Ika Mustika","non-dropping-particle":"","parse-names":false,"suffix":""}],"container-title":"Angewandte Chemie International Edition, 6(11), 951–952.","id":"ITEM-1","issued":{"date-parts":[["2019"]]},"title":"Anemia Penyebab, Strategi Pencegahan dan Penanggulangannya bagi Remaja","type":"article-journal","volume":"2"},"uris":["http://www.mendeley.com/documents/?uuid=74b44a7f-6823-4d66-99c1-aaeeaafc4a3a"]}],"mendeley":{"formattedCitation":"(Chasanah et al., 2019)","manualFormatting":"(Chasanah dkk., 2019;","plainTextFormattedCitation":"(Chasanah et al., 2019)","previouslyFormattedCitation":"(Chasanah et al., 2019)"},"properties":{"noteIndex":0},"schema":"https://github.com/citation-style-language/schema/raw/master/csl-citation.json"}</w:instrText>
      </w:r>
      <w:r w:rsidR="0093253B">
        <w:rPr>
          <w:rFonts w:ascii="Times New Roman" w:hAnsi="Times New Roman" w:cs="Times New Roman"/>
          <w:sz w:val="24"/>
          <w:szCs w:val="24"/>
        </w:rPr>
        <w:fldChar w:fldCharType="separate"/>
      </w:r>
      <w:r w:rsidR="0093253B">
        <w:rPr>
          <w:rFonts w:ascii="Times New Roman" w:hAnsi="Times New Roman" w:cs="Times New Roman"/>
          <w:noProof/>
          <w:sz w:val="24"/>
          <w:szCs w:val="24"/>
        </w:rPr>
        <w:t>(Chasanah dkk</w:t>
      </w:r>
      <w:r w:rsidR="0093253B" w:rsidRPr="0093253B">
        <w:rPr>
          <w:rFonts w:ascii="Times New Roman" w:hAnsi="Times New Roman" w:cs="Times New Roman"/>
          <w:noProof/>
          <w:sz w:val="24"/>
          <w:szCs w:val="24"/>
        </w:rPr>
        <w:t>., 2019</w:t>
      </w:r>
      <w:r w:rsidR="0093253B">
        <w:rPr>
          <w:rFonts w:ascii="Times New Roman" w:hAnsi="Times New Roman" w:cs="Times New Roman"/>
          <w:noProof/>
          <w:sz w:val="24"/>
          <w:szCs w:val="24"/>
        </w:rPr>
        <w:t>;</w:t>
      </w:r>
      <w:r w:rsidR="0093253B">
        <w:rPr>
          <w:rFonts w:ascii="Times New Roman" w:hAnsi="Times New Roman" w:cs="Times New Roman"/>
          <w:sz w:val="24"/>
          <w:szCs w:val="24"/>
        </w:rPr>
        <w:fldChar w:fldCharType="end"/>
      </w:r>
      <w:r w:rsidR="0093253B">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2020)","manualFormatting":"Mawaddah, 2020)","plainTextFormattedCitation":"(Mawaddah, 2020)","previouslyFormattedCitation":"(Mawaddah, 2020)"},"properties":{"noteIndex":0},"schema":"https://github.com/citation-style-language/schema/raw/master/csl-citation.json"}</w:instrText>
      </w:r>
      <w:r w:rsidR="0093253B">
        <w:rPr>
          <w:rFonts w:ascii="Times New Roman" w:hAnsi="Times New Roman" w:cs="Times New Roman"/>
          <w:sz w:val="24"/>
          <w:szCs w:val="24"/>
        </w:rPr>
        <w:fldChar w:fldCharType="separate"/>
      </w:r>
      <w:r w:rsidR="0093253B" w:rsidRPr="0093253B">
        <w:rPr>
          <w:rFonts w:ascii="Times New Roman" w:hAnsi="Times New Roman" w:cs="Times New Roman"/>
          <w:noProof/>
          <w:sz w:val="24"/>
          <w:szCs w:val="24"/>
        </w:rPr>
        <w:t>Mawaddah, 2020)</w:t>
      </w:r>
      <w:r w:rsidR="0093253B">
        <w:rPr>
          <w:rFonts w:ascii="Times New Roman" w:hAnsi="Times New Roman" w:cs="Times New Roman"/>
          <w:sz w:val="24"/>
          <w:szCs w:val="24"/>
        </w:rPr>
        <w:fldChar w:fldCharType="end"/>
      </w:r>
      <w:r w:rsidRPr="00AA5BFD">
        <w:rPr>
          <w:rFonts w:ascii="Times New Roman" w:hAnsi="Times New Roman" w:cs="Times New Roman"/>
          <w:sz w:val="24"/>
          <w:szCs w:val="24"/>
        </w:rPr>
        <w:t>. Kondisi ini dapat berdampak pada penurunan prestasi akademik, produktivitas, bahkan berlanjut pada kehamilan dengan risiko BBLR, stunting, hingga kematian ibu dan bayi</w:t>
      </w:r>
      <w:r w:rsidR="0093253B">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{"citationItems":[{"id":"ITEM-1","itemData":{"author":[{"dropping-particle":"","family":"Rivki","given":"Muhammad","non-dropping-particle":"","parse-names":false,"suffix":""},{"dropping-particle":"","family":"Bachtiar","given":"Adam Mukharil","non-dropping-particle":"","parse-names":false,"suffix":""},{"dropping-particle":"","family":"Informatika","given":"Teknik","non-dropping-particle":"","parse-names":false,"suffix":""},{"dropping-particle":"","family":"Teknik","given":"Fakultas","non-dropping-particle":"","parse-names":false,"suffix":""},{"dropping-particle":"","family":"Indonesia","given":"Universitas Komputer","non-dropping-particle":"","parse-names":false,"suffix":""}],"id":"ITEM-1","issue":"112","issued":{"date-parts":[["2018"]]},"publisher":"Kementrian Kesehatan Republik Indonesia","publisher-place":"Jakarta","title":"Pedoman Pencegahan dan Penanggulangan Anemia Pada Remaja Putri dan Wanita Usia Subur (WUS)","type":"book"},"uris":["http://www.mendeley.com/documents/?uuid=8e8b07f0-2705-4d25-b76c-c0e2f936285c"]}],"mendeley":{"formattedCitation":"(Rivki et al., 2018)","plainTextFormattedCitation":"(Rivki et al., 2018)","previouslyFormattedCitation":"(Rivki et al., 2018)"},"properties":{"noteIndex":0},"schema":"https://github.com/citation-style-language/schema/raw/master/csl-citation.json"}</w:instrText>
      </w:r>
      <w:r w:rsidR="0093253B">
        <w:rPr>
          <w:rFonts w:ascii="Times New Roman" w:hAnsi="Times New Roman" w:cs="Times New Roman"/>
          <w:sz w:val="24"/>
          <w:szCs w:val="24"/>
        </w:rPr>
        <w:fldChar w:fldCharType="separate"/>
      </w:r>
      <w:r w:rsidR="0093253B" w:rsidRPr="0093253B">
        <w:rPr>
          <w:rFonts w:ascii="Times New Roman" w:hAnsi="Times New Roman" w:cs="Times New Roman"/>
          <w:noProof/>
          <w:sz w:val="24"/>
          <w:szCs w:val="24"/>
        </w:rPr>
        <w:t>(Rivki et al., 2018)</w:t>
      </w:r>
      <w:r w:rsidR="0093253B">
        <w:rPr>
          <w:rFonts w:ascii="Times New Roman" w:hAnsi="Times New Roman" w:cs="Times New Roman"/>
          <w:sz w:val="24"/>
          <w:szCs w:val="24"/>
        </w:rPr>
        <w:fldChar w:fldCharType="end"/>
      </w:r>
      <w:r w:rsidR="0093253B">
        <w:rPr>
          <w:rFonts w:ascii="Times New Roman" w:hAnsi="Times New Roman" w:cs="Times New Roman"/>
          <w:sz w:val="24"/>
          <w:szCs w:val="24"/>
        </w:rPr>
        <w:t>.</w:t>
      </w:r>
    </w:p>
    <w:p w14:paraId="3660B988" w14:textId="73EF22B5" w:rsidR="00AA5BFD" w:rsidRPr="00AA5BFD" w:rsidRDefault="00AA5BFD" w:rsidP="00AA5BFD">
      <w:pPr>
        <w:jc w:val="both"/>
        <w:rPr>
          <w:rFonts w:ascii="Times New Roman" w:hAnsi="Times New Roman" w:cs="Times New Roman"/>
          <w:sz w:val="24"/>
          <w:szCs w:val="24"/>
        </w:rPr>
      </w:pPr>
      <w:r w:rsidRPr="00AA5BFD">
        <w:rPr>
          <w:rFonts w:ascii="Times New Roman" w:hAnsi="Times New Roman" w:cs="Times New Roman"/>
          <w:sz w:val="24"/>
          <w:szCs w:val="24"/>
        </w:rPr>
        <w:t xml:space="preserve">Salah satu upaya nonfarmakologis untuk mengatasi anemia adalah dengan pemberian sari kurma. Sari kurma mengandung zat besi, vitamin, mineral, dan gula alami yang berperan meningkatkan kadar hemoglobin serta menambah energi. Beberapa penelitian menunjukkan sari kurma efektif meningkatkan kadar hemoglobin pada </w:t>
      </w:r>
      <w:r w:rsidRPr="00AA5BFD">
        <w:rPr>
          <w:rFonts w:ascii="Times New Roman" w:hAnsi="Times New Roman" w:cs="Times New Roman"/>
          <w:sz w:val="24"/>
          <w:szCs w:val="24"/>
        </w:rPr>
        <w:lastRenderedPageBreak/>
        <w:t xml:space="preserve">remaja putri dengan anemia </w:t>
      </w:r>
      <w:r w:rsidR="0093253B">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2020)","plainTextFormattedCitation":"(Mawaddah, 2020)","previouslyFormattedCitation":"(Mawaddah, 2020)"},"properties":{"noteIndex":0},"schema":"https://github.com/citation-style-language/schema/raw/master/csl-citation.json"}</w:instrText>
      </w:r>
      <w:r w:rsidR="0093253B">
        <w:rPr>
          <w:rFonts w:ascii="Times New Roman" w:hAnsi="Times New Roman" w:cs="Times New Roman"/>
          <w:sz w:val="24"/>
          <w:szCs w:val="24"/>
        </w:rPr>
        <w:fldChar w:fldCharType="separate"/>
      </w:r>
      <w:r w:rsidR="0093253B" w:rsidRPr="0093253B">
        <w:rPr>
          <w:rFonts w:ascii="Times New Roman" w:hAnsi="Times New Roman" w:cs="Times New Roman"/>
          <w:noProof/>
          <w:sz w:val="24"/>
          <w:szCs w:val="24"/>
        </w:rPr>
        <w:t>(Mawaddah, 2020</w:t>
      </w:r>
      <w:r w:rsidR="0093253B">
        <w:rPr>
          <w:rFonts w:ascii="Times New Roman" w:hAnsi="Times New Roman" w:cs="Times New Roman"/>
          <w:noProof/>
          <w:sz w:val="24"/>
          <w:szCs w:val="24"/>
        </w:rPr>
        <w:t>;</w:t>
      </w:r>
      <w:r w:rsidR="0093253B">
        <w:rPr>
          <w:rFonts w:ascii="Times New Roman" w:hAnsi="Times New Roman" w:cs="Times New Roman"/>
          <w:sz w:val="24"/>
          <w:szCs w:val="24"/>
        </w:rPr>
        <w:fldChar w:fldCharType="end"/>
      </w:r>
      <w:r w:rsidR="0093253B">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{"citationItems":[{"id":"ITEM-1","itemData":{"DOI":"10.26714/hnca.v4i1.13104","abstract":"Anemia ialah kondisi di mana kadar hemoglobin di bawah normal karena jaringan yang memproduksi sel darah merah tidak mampu untuk mempertahankan kadar hemoglobin pada tingkat normal. Program intervensi dalam meningkatkan kadar hemoglobin dapat diatasi dengan terapi non farmakologi yaitu pemberian sari kurma. Studi kasus ini bertujuan untuk membantu meningkatkan kadar hemoglobin pada remaja putri anemia dengan pendekatan proses keperawatan yang menggambarkan pengelolaan kasus dalam menerapkan konsumsi sari kurma pada remaja putri anemia yang berjumlah 3 responden yang didapatkan dari pengukuran awal kadar hemoglobin sesuai dengan kriteria inklusi dan eksklusi. Kadar hemoglobin diukur menggunakan alat hemoglobinmeter digital Easy Touch. Hasil studi kasus pada ketiga responden dengan anemia yang diberikan terapi sari kurma selama 12 hari sebanyak 2x15 ml/hari setelah makan pagi dan makan malam terjadi peningkatan  kadar hemoglobin, sebelum dilakukan terapi hasil nilai kadar hemoglobin rata-rata 10.03 g/dL dan setelah diberikan sari kurma kadar hemoglobin meningkat dengan nilai rata-rata 15.73 g/dL. Terapi pemberian sari kurma merupakan salah satu suplemen yang dapat menjadi terapi pelengkap pada penderita anemia.","author":[{"dropping-particle":"","family":"Indira","given":"Eugene","non-dropping-particle":"","parse-names":false,"suffix":""},{"dropping-particle":"","family":"Aisah","given":"Siti","non-dropping-particle":"","parse-names":false,"suffix":""}],"container-title":"Holistic Nursing Care Approach","id":"ITEM-1","issue":"1","issued":{"date-parts":[["2024"]]},"page":"18","title":"Pemberian sari kurma untuk meningkatkan kadar hemoglobin pada remaja putri dengan anemia","type":"article-journal","volume":"4"},"uris":["http://www.mendeley.com/documents/?uuid=f8109a6c-bcaa-44c5-abb6-6fcef5b7daa4"]}],"mendeley":{"formattedCitation":"(Indira &amp; Aisah, 2024)","manualFormatting":"Indira &amp; Aisah, 2024)","plainTextFormattedCitation":"(Indira &amp; Aisah, 2024)"},"properties":{"noteIndex":0},"schema":"https://github.com/citation-style-language/schema/raw/master/csl-citation.json"}</w:instrText>
      </w:r>
      <w:r w:rsidR="0093253B">
        <w:rPr>
          <w:rFonts w:ascii="Times New Roman" w:hAnsi="Times New Roman" w:cs="Times New Roman"/>
          <w:sz w:val="24"/>
          <w:szCs w:val="24"/>
        </w:rPr>
        <w:fldChar w:fldCharType="separate"/>
      </w:r>
      <w:r w:rsidR="0093253B" w:rsidRPr="0093253B">
        <w:rPr>
          <w:rFonts w:ascii="Times New Roman" w:hAnsi="Times New Roman" w:cs="Times New Roman"/>
          <w:noProof/>
          <w:sz w:val="24"/>
          <w:szCs w:val="24"/>
        </w:rPr>
        <w:t>Indira &amp; Aisah, 2024)</w:t>
      </w:r>
      <w:r w:rsidR="0093253B">
        <w:rPr>
          <w:rFonts w:ascii="Times New Roman" w:hAnsi="Times New Roman" w:cs="Times New Roman"/>
          <w:sz w:val="24"/>
          <w:szCs w:val="24"/>
        </w:rPr>
        <w:fldChar w:fldCharType="end"/>
      </w:r>
      <w:r w:rsidRPr="00AA5BFD">
        <w:rPr>
          <w:rFonts w:ascii="Times New Roman" w:hAnsi="Times New Roman" w:cs="Times New Roman"/>
          <w:sz w:val="24"/>
          <w:szCs w:val="24"/>
        </w:rPr>
        <w:t>. Namun, pengetahuan remaja terkait manfaat sari kurma masih terbatas.</w:t>
      </w:r>
    </w:p>
    <w:p w14:paraId="7D1E4AFA" w14:textId="388A8A37" w:rsidR="00AA5BFD" w:rsidRPr="00AA5BFD" w:rsidRDefault="00AA5BFD" w:rsidP="00AA5BFD">
      <w:pPr>
        <w:jc w:val="both"/>
        <w:rPr>
          <w:rFonts w:ascii="Times New Roman" w:hAnsi="Times New Roman" w:cs="Times New Roman"/>
          <w:sz w:val="24"/>
          <w:szCs w:val="24"/>
        </w:rPr>
      </w:pPr>
      <w:r w:rsidRPr="00AA5BFD">
        <w:rPr>
          <w:rFonts w:ascii="Times New Roman" w:hAnsi="Times New Roman" w:cs="Times New Roman"/>
          <w:sz w:val="24"/>
          <w:szCs w:val="24"/>
        </w:rPr>
        <w:t xml:space="preserve">Ada beberapa penelitian yang mendukung Pemberian Sari Kurma untuk mengatasi masalah Intoleransi Aktivitas pada remaja putri dengan anemia. Hasil penelitian cmenunjukkan nilai signifikan (p&lt; 0,05), yang mengindikasikan ad anya pengaruh pemberian sari kurma terhadap peningkatan kadar hemoglobin pada responden dengan anemia. Sari kurma efektif dalam meningkatkan kadar hemoglobin berkat kandungan nutrisinya. Oleh karena itu, disarankan untuk melanjutkan pemberian sari kurma dan melakukan penyuluhan kepada remaja untuk meningkatkan pengetahuan tentang gizi, kesehatan, dan asupan makanan. </w:t>
      </w:r>
    </w:p>
    <w:p w14:paraId="0E2F42B3" w14:textId="77777777" w:rsidR="00AA5BFD" w:rsidRPr="00AA5BFD" w:rsidRDefault="00AA5BFD" w:rsidP="00AA5BFD">
      <w:pPr>
        <w:jc w:val="both"/>
        <w:rPr>
          <w:rFonts w:ascii="Times New Roman" w:hAnsi="Times New Roman" w:cs="Times New Roman"/>
          <w:sz w:val="24"/>
          <w:szCs w:val="24"/>
        </w:rPr>
      </w:pPr>
      <w:r w:rsidRPr="00AA5BFD">
        <w:rPr>
          <w:rFonts w:ascii="Times New Roman" w:hAnsi="Times New Roman" w:cs="Times New Roman"/>
          <w:sz w:val="24"/>
          <w:szCs w:val="24"/>
        </w:rPr>
        <w:t xml:space="preserve">       Penelitian pendukung kedua dari</w:t>
      </w:r>
      <w:r w:rsidRPr="00AA5BFD">
        <w:rPr>
          <w:rFonts w:ascii="Times New Roman" w:hAnsi="Times New Roman" w:cs="Times New Roman"/>
          <w:sz w:val="24"/>
          <w:szCs w:val="24"/>
        </w:rPr>
        <w:fldChar w:fldCharType="begin" w:fldLock="1"/>
      </w:r>
      <w:r w:rsidRPr="00AA5BFD">
        <w:rPr>
          <w:rFonts w:ascii="Times New Roman" w:hAnsi="Times New Roman" w:cs="Times New Roman"/>
          <w:sz w:val="24"/>
          <w:szCs w:val="24"/>
        </w:rPr>
        <w:instrText>ADDIN CSL_CITATION {"citationItems":[{"id":"ITEM-1","itemData":{"DOI":"10.37160/bmi.v15i2.385","ISSN":"2086-3292","abstract":"Anemia pada remaja dapat menyebabkan keterlambatan pertembuhn fisik, gangguan perilaku serta emosional. Beberapa faktor penyebab anemia yaitu rendahnya asupan zat besi dan zat gizi lainnya seperti vitamin A,C,Folat, Riboplafin dab B12. Tujuan penelitian ini adalah untuk mengetahui pengaruh sari kurma terhadap peningkatan kadar hemoglobin pada remaja putri. Metode penelitian yang digunakan quasi eksperimen, dengan pendekatan One group pretest-postettest design. Teknik sampel dengan Consecutive sampling sebanyak 35 sample remaja putri dengan variabel independen sari kurma, variabel dependen kadar hemoglobin, dan variabel luar usia, pendidikan orang tua, pendapatan orang tua dan kebiasaan sarapan pagi. Analisis univariat menggunakan distribusi, frenkuesi, dan persentasi. Analisa bivariat menggunakan uji paired sample t-test. Hasil uji paired sample t-test menunjukan ada pengaruh sari kurma terhadap peningkatan kadar hemoglobin pada remaja putri di SMPN 11 Palangka Raya dengan p-Value = 0,00. Sari kurma dapat digunakan sebagai salah satu alternative pilihan untuk meningkatkan kadar Hb pada remaja puteri. Kata Kunci : Anemia, Hemoglobin , S ari kurma, Remaja putri","author":[{"dropping-particle":"","family":"Mawaddah","given":"Sofia","non-dropping-particle":"","parse-names":false,"suffix":""}],"container-title":"Media Informasi","id":"ITEM-1","issue":"2","issued":{"date-parts":[["2020"]]},"page":"160-164","title":"Ppengaruh Pemberian Sari Kurma Terhadap Peningkatan Kadar Hemoglobin Pada Remaja Putri Yang Mengalami Anemia","type":"article-journal","volume":"15"},"uris":["http://www.mendeley.com/documents/?uuid=0a029491-71a9-46b1-b2a0-cf724bd5cffd"]}],"mendeley":{"formattedCitation":"(Mawaddah, 2020)","manualFormatting":" Mawaddah, (2020)","plainTextFormattedCitation":"(Mawaddah, 2020)","previouslyFormattedCitation":"(Mawaddah, 2020)"},"properties":{"noteIndex":0},"schema":"https://github.com/citation-style-language/schema/raw/master/csl-citation.json"}</w:instrText>
      </w:r>
      <w:r w:rsidRPr="00AA5BFD">
        <w:rPr>
          <w:rFonts w:ascii="Times New Roman" w:hAnsi="Times New Roman" w:cs="Times New Roman"/>
          <w:sz w:val="24"/>
          <w:szCs w:val="24"/>
        </w:rPr>
        <w:fldChar w:fldCharType="separate"/>
      </w:r>
      <w:r w:rsidRPr="00AA5BFD">
        <w:rPr>
          <w:rFonts w:ascii="Times New Roman" w:hAnsi="Times New Roman" w:cs="Times New Roman"/>
          <w:noProof/>
          <w:sz w:val="24"/>
          <w:szCs w:val="24"/>
        </w:rPr>
        <w:t xml:space="preserve"> Mawaddah, (2020)</w:t>
      </w:r>
      <w:r w:rsidRPr="00AA5BFD">
        <w:rPr>
          <w:rFonts w:ascii="Times New Roman" w:hAnsi="Times New Roman" w:cs="Times New Roman"/>
          <w:sz w:val="24"/>
          <w:szCs w:val="24"/>
        </w:rPr>
        <w:fldChar w:fldCharType="end"/>
      </w:r>
      <w:r w:rsidRPr="00AA5BFD">
        <w:rPr>
          <w:rFonts w:ascii="Times New Roman" w:hAnsi="Times New Roman" w:cs="Times New Roman"/>
          <w:sz w:val="24"/>
          <w:szCs w:val="24"/>
        </w:rPr>
        <w:t xml:space="preserve"> Hasil uji paired sample t-test menunjukkan bahwa sari kurma memiliki pengaruh terhadap peningkatan kadar hemoglobin pada remaja putri di SMPN 11 Palangka Raya, dengan p-Value= 0,00. Sari kurma dapat dijadikan salah satu alternatif pilihan untuk meningkatkan kadar Hb pada remaja </w:t>
      </w:r>
      <w:proofErr w:type="gramStart"/>
      <w:r w:rsidRPr="00AA5BFD">
        <w:rPr>
          <w:rFonts w:ascii="Times New Roman" w:hAnsi="Times New Roman" w:cs="Times New Roman"/>
          <w:sz w:val="24"/>
          <w:szCs w:val="24"/>
        </w:rPr>
        <w:t>putri.Penelitian</w:t>
      </w:r>
      <w:proofErr w:type="gramEnd"/>
      <w:r w:rsidRPr="00AA5BFD">
        <w:rPr>
          <w:rFonts w:ascii="Times New Roman" w:hAnsi="Times New Roman" w:cs="Times New Roman"/>
          <w:sz w:val="24"/>
          <w:szCs w:val="24"/>
        </w:rPr>
        <w:t xml:space="preserve"> pendukung ke tiga dari (Indira &amp; Aisah, 2024) Hasil studi kasus pada ketiga subjek yang mengalami anemia dan menerima terapi sari kurma selama 12 hari, dengan dosis 2x15 ml per hari setelah makan pagi dan malam, menunjukkan peningkatan kadar hemoglobin. Sebelum terapi, kadar hemoglobin rata-rata adalah 10,03 g/dL, </w:t>
      </w:r>
      <w:r w:rsidRPr="00AA5BFD">
        <w:rPr>
          <w:rFonts w:ascii="Times New Roman" w:hAnsi="Times New Roman" w:cs="Times New Roman"/>
          <w:sz w:val="24"/>
          <w:szCs w:val="24"/>
        </w:rPr>
        <w:lastRenderedPageBreak/>
        <w:t>sementara setelah pemberian sari kurma, kadar hemoglobin meningkat menjadi rata-rata 15,73 g/dL. Dengan demikian, terapi sari kurma dapat dianggap sebagai suplemen yang efektif sebagai terapi tambahan bagi penderita anemia. Sari kurma adalah minuman herbal yang berasal dari buah kurma yang mengandung protein, lemak, mineral, zat besi, dan zat asam. Buah kurma sangat kaya akan serat dan merupakan sumber kalium yang sangat baik. Lima butir buah kurma mengandung sekitar 115 kalori dan 1,2 mg zat besi, yang dapat membantu meningkatkan kadar hemoglobin dan mencegah anemia.</w:t>
      </w:r>
    </w:p>
    <w:p w14:paraId="461E7377" w14:textId="77777777" w:rsidR="00AA5BFD" w:rsidRPr="00AA5BFD" w:rsidRDefault="00AA5BFD" w:rsidP="00AA5BFD">
      <w:pPr>
        <w:jc w:val="both"/>
        <w:rPr>
          <w:rFonts w:ascii="Times New Roman" w:hAnsi="Times New Roman" w:cs="Times New Roman"/>
          <w:sz w:val="24"/>
          <w:szCs w:val="24"/>
        </w:rPr>
      </w:pPr>
      <w:r w:rsidRPr="00AA5BFD">
        <w:rPr>
          <w:rFonts w:ascii="Times New Roman" w:hAnsi="Times New Roman" w:cs="Times New Roman"/>
          <w:sz w:val="24"/>
          <w:szCs w:val="24"/>
        </w:rPr>
        <w:t xml:space="preserve">       Banyak orang mungkin tidak memiliki informasi yang memadai mengenai manfaat sari kurma dan cara penggunaannya. Ketidaktahuan ini juga dapat mencakup kesalahpahaman mengenai efektivitas sari kurma. Dibuktikan dengan hasil wawancara dengan pelajar SMK yang belum tau bahwa sari kurma dapat bermanfaat untuk anemia.</w:t>
      </w:r>
    </w:p>
    <w:p w14:paraId="19407D0A" w14:textId="77777777" w:rsidR="00AA5BFD" w:rsidRPr="00AA5BFD" w:rsidRDefault="00AA5BFD" w:rsidP="00AA5BFD">
      <w:pPr>
        <w:jc w:val="both"/>
        <w:rPr>
          <w:rFonts w:ascii="Times New Roman" w:hAnsi="Times New Roman" w:cs="Times New Roman"/>
          <w:sz w:val="24"/>
          <w:szCs w:val="24"/>
        </w:rPr>
      </w:pPr>
      <w:r w:rsidRPr="00AA5BFD">
        <w:rPr>
          <w:rFonts w:ascii="Times New Roman" w:hAnsi="Times New Roman" w:cs="Times New Roman"/>
          <w:sz w:val="24"/>
          <w:szCs w:val="24"/>
        </w:rPr>
        <w:t xml:space="preserve">       Berdasarkan uraian tersebut, peneliti tertarik untuk meneliti "Pemberian Sari Kurma untuk mengatasi masalah Intoleransi Aktivitas pada remaja putri dengan anemia.”</w:t>
      </w:r>
    </w:p>
    <w:p w14:paraId="586FAF12" w14:textId="77777777" w:rsidR="00CC487B" w:rsidRPr="00893D1F" w:rsidRDefault="00CC3F80" w:rsidP="00B27896">
      <w:pPr>
        <w:jc w:val="both"/>
        <w:rPr>
          <w:rFonts w:ascii="Times New Roman" w:hAnsi="Times New Roman" w:cs="Times New Roman"/>
          <w:b/>
          <w:sz w:val="24"/>
          <w:szCs w:val="24"/>
        </w:rPr>
      </w:pPr>
      <w:commentRangeStart w:id="1"/>
      <w:r w:rsidRPr="00893D1F">
        <w:rPr>
          <w:rFonts w:ascii="Times New Roman" w:hAnsi="Times New Roman" w:cs="Times New Roman"/>
          <w:b/>
          <w:sz w:val="24"/>
          <w:szCs w:val="24"/>
        </w:rPr>
        <w:t>METODOLOGI PENELITIAN</w:t>
      </w:r>
      <w:commentRangeEnd w:id="1"/>
      <w:r w:rsidR="009C6451">
        <w:rPr>
          <w:rStyle w:val="CommentReference"/>
        </w:rPr>
        <w:commentReference w:id="1"/>
      </w:r>
    </w:p>
    <w:p w14:paraId="4F9C36D4" w14:textId="3400805A" w:rsidR="00CC487B" w:rsidRPr="000817F2" w:rsidRDefault="00DE07A0" w:rsidP="000817F2">
      <w:pPr>
        <w:spacing w:after="0" w:line="360" w:lineRule="auto"/>
        <w:jc w:val="both"/>
        <w:rPr>
          <w:rFonts w:ascii="Times New Roman" w:eastAsia="Calibri" w:hAnsi="Times New Roman" w:cs="Times New Roman"/>
          <w:sz w:val="24"/>
          <w:szCs w:val="24"/>
          <w:lang w:val="sv-SE"/>
        </w:rPr>
      </w:pPr>
      <w:r w:rsidRPr="00DE07A0">
        <w:rPr>
          <w:rFonts w:ascii="Times New Roman" w:hAnsi="Times New Roman" w:cs="Times New Roman"/>
          <w:sz w:val="24"/>
          <w:szCs w:val="24"/>
        </w:rPr>
        <w:t xml:space="preserve">Penelitian ini meneliti pengaruh pemberian sari kurma terhadap peningkatan kadar Hb dan intoleransi aktivitas pada remaja putri anemia dengan desain studi kasus deskriptif. </w:t>
      </w:r>
      <w:r w:rsidRPr="00DE07A0">
        <w:rPr>
          <w:rFonts w:ascii="Times New Roman" w:hAnsi="Times New Roman" w:cs="Times New Roman"/>
          <w:sz w:val="24"/>
          <w:szCs w:val="24"/>
        </w:rPr>
        <w:lastRenderedPageBreak/>
        <w:t>Penelitian dilakukan selama 14 h</w:t>
      </w:r>
      <w:r>
        <w:rPr>
          <w:rFonts w:ascii="Times New Roman" w:hAnsi="Times New Roman" w:cs="Times New Roman"/>
          <w:sz w:val="24"/>
          <w:szCs w:val="24"/>
        </w:rPr>
        <w:t xml:space="preserve">ari pada bulan </w:t>
      </w:r>
      <w:r w:rsidRPr="00DE07A0">
        <w:rPr>
          <w:rFonts w:ascii="Times New Roman" w:hAnsi="Times New Roman" w:cs="Times New Roman"/>
          <w:sz w:val="24"/>
          <w:szCs w:val="24"/>
        </w:rPr>
        <w:t xml:space="preserve"> di wilayah kerja Puskesmas Kandangan. Subjek adalah dua remaja putri usia 15–18 tahun di Desa Malebo, Kecamatan Kandangan dengan Hb kurang dari 12 g/dL. Kriteria inklusi: </w:t>
      </w:r>
      <w:r w:rsidRPr="00DE07A0">
        <w:rPr>
          <w:rFonts w:ascii="Times New Roman" w:eastAsia="Calibri" w:hAnsi="Times New Roman" w:cs="Times New Roman"/>
          <w:sz w:val="24"/>
          <w:szCs w:val="24"/>
          <w:lang w:val="sv-SE"/>
        </w:rPr>
        <w:t>Remaja putri yang masih berpendidikan SMA/SMK</w:t>
      </w:r>
      <w:r w:rsidRPr="00DE07A0">
        <w:rPr>
          <w:rFonts w:ascii="Times New Roman" w:eastAsia="Calibri" w:hAnsi="Times New Roman" w:cs="Times New Roman"/>
          <w:sz w:val="24"/>
          <w:szCs w:val="24"/>
          <w:lang w:val="sv-SE"/>
        </w:rPr>
        <w:t xml:space="preserve">, </w:t>
      </w:r>
      <w:r w:rsidRPr="00DE07A0">
        <w:rPr>
          <w:rFonts w:ascii="Times New Roman" w:eastAsia="Calibri" w:hAnsi="Times New Roman" w:cs="Times New Roman"/>
          <w:sz w:val="24"/>
          <w:szCs w:val="24"/>
          <w:lang w:val="sv-SE"/>
        </w:rPr>
        <w:t>Menderita Anemia (dengan Hb &lt;12) yang mengalami intoleransi aktivitas</w:t>
      </w:r>
      <w:r w:rsidRPr="00DE07A0">
        <w:rPr>
          <w:rFonts w:ascii="Times New Roman" w:eastAsia="Calibri" w:hAnsi="Times New Roman" w:cs="Times New Roman"/>
          <w:sz w:val="24"/>
          <w:szCs w:val="24"/>
          <w:lang w:val="sv-SE"/>
        </w:rPr>
        <w:t xml:space="preserve">, </w:t>
      </w:r>
      <w:r w:rsidRPr="00DE07A0">
        <w:rPr>
          <w:rFonts w:ascii="Times New Roman" w:eastAsia="Calibri" w:hAnsi="Times New Roman" w:cs="Times New Roman"/>
          <w:sz w:val="24"/>
          <w:szCs w:val="24"/>
        </w:rPr>
        <w:t>Tidak sedang menstruasi</w:t>
      </w:r>
      <w:r w:rsidRPr="00DE07A0">
        <w:rPr>
          <w:rFonts w:ascii="Times New Roman" w:eastAsia="Calibri" w:hAnsi="Times New Roman" w:cs="Times New Roman"/>
          <w:sz w:val="24"/>
          <w:szCs w:val="24"/>
        </w:rPr>
        <w:t xml:space="preserve">. </w:t>
      </w:r>
      <w:r w:rsidRPr="00DE07A0">
        <w:rPr>
          <w:rFonts w:ascii="Times New Roman" w:eastAsia="Calibri" w:hAnsi="Times New Roman" w:cs="Times New Roman"/>
          <w:sz w:val="24"/>
          <w:szCs w:val="24"/>
        </w:rPr>
        <w:t>Kriteria eksklusi:</w:t>
      </w:r>
      <w:r w:rsidRPr="00DE07A0">
        <w:rPr>
          <w:rFonts w:ascii="Times New Roman" w:eastAsia="Calibri" w:hAnsi="Times New Roman" w:cs="Times New Roman"/>
          <w:sz w:val="24"/>
          <w:szCs w:val="24"/>
        </w:rPr>
        <w:t xml:space="preserve"> </w:t>
      </w:r>
      <w:r w:rsidRPr="00DE07A0">
        <w:rPr>
          <w:rFonts w:ascii="Times New Roman" w:eastAsia="Calibri" w:hAnsi="Times New Roman" w:cs="Times New Roman"/>
          <w:sz w:val="24"/>
          <w:szCs w:val="24"/>
          <w:lang w:val="sv-SE"/>
        </w:rPr>
        <w:t xml:space="preserve">Remaja putri yang mengalami kelainan darah atau </w:t>
      </w:r>
      <w:r w:rsidRPr="00DE07A0">
        <w:rPr>
          <w:rFonts w:ascii="Times New Roman" w:eastAsia="Calibri" w:hAnsi="Times New Roman" w:cs="Times New Roman"/>
          <w:sz w:val="24"/>
          <w:szCs w:val="24"/>
          <w:lang w:val="sv-SE"/>
        </w:rPr>
        <w:lastRenderedPageBreak/>
        <w:t>komplikasi</w:t>
      </w:r>
      <w:r w:rsidR="000817F2">
        <w:rPr>
          <w:rFonts w:ascii="Times New Roman" w:eastAsia="Calibri" w:hAnsi="Times New Roman" w:cs="Times New Roman"/>
          <w:sz w:val="24"/>
          <w:szCs w:val="24"/>
          <w:lang w:val="sv-SE"/>
        </w:rPr>
        <w:t xml:space="preserve">, </w:t>
      </w:r>
      <w:r w:rsidRPr="00DE07A0">
        <w:rPr>
          <w:rFonts w:ascii="Times New Roman" w:eastAsia="Calibri" w:hAnsi="Times New Roman" w:cs="Times New Roman"/>
          <w:sz w:val="24"/>
          <w:szCs w:val="24"/>
          <w:lang w:val="sv-SE"/>
        </w:rPr>
        <w:t>Remaja putri yang tidak menyukai sari kurma</w:t>
      </w:r>
      <w:r w:rsidR="000817F2">
        <w:rPr>
          <w:rFonts w:ascii="Times New Roman" w:eastAsia="Calibri" w:hAnsi="Times New Roman" w:cs="Times New Roman"/>
          <w:sz w:val="24"/>
          <w:szCs w:val="24"/>
          <w:lang w:val="sv-SE"/>
        </w:rPr>
        <w:t xml:space="preserve">. </w:t>
      </w:r>
      <w:r w:rsidRPr="00DE07A0">
        <w:rPr>
          <w:rFonts w:ascii="Times New Roman" w:hAnsi="Times New Roman" w:cs="Times New Roman"/>
          <w:sz w:val="24"/>
          <w:szCs w:val="24"/>
        </w:rPr>
        <w:t>Intervensi berupa pemberian sari kurma 2x15 ml/hari setelah sarapan dan makan malam. Data yang diukur adalah kadar Hb sebelum dan sesudah intervensi serta gejala intoleransi aktivitas melalui observasi dan wawancara. Analisis data dilakukan secara deskriptif dengan membandingkan hasil pre-test dan post-test serta melalui reduksi dan interpretasi data kualitatif.</w:t>
      </w:r>
    </w:p>
    <w:p w14:paraId="36F0556F" w14:textId="77777777" w:rsidR="00893D1F" w:rsidRDefault="00893D1F" w:rsidP="00761EA1">
      <w:pPr>
        <w:rPr>
          <w:rFonts w:ascii="Times New Roman" w:hAnsi="Times New Roman" w:cs="Times New Roman"/>
          <w:b/>
          <w:sz w:val="24"/>
          <w:szCs w:val="24"/>
        </w:rPr>
        <w:sectPr w:rsidR="00893D1F" w:rsidSect="00893D1F">
          <w:type w:val="continuous"/>
          <w:pgSz w:w="12240" w:h="15840"/>
          <w:pgMar w:top="1440" w:right="1800" w:bottom="1440" w:left="1800" w:header="720" w:footer="720" w:gutter="0"/>
          <w:cols w:num="2" w:space="720"/>
          <w:docGrid w:linePitch="360"/>
        </w:sectPr>
      </w:pPr>
    </w:p>
    <w:p w14:paraId="4DFEAFF6" w14:textId="539F436A" w:rsidR="00761EA1" w:rsidRPr="00761EA1" w:rsidRDefault="00CC3F80" w:rsidP="00761EA1">
      <w:pPr>
        <w:rPr>
          <w:rFonts w:ascii="Times New Roman" w:hAnsi="Times New Roman" w:cs="Times New Roman"/>
          <w:b/>
          <w:sz w:val="24"/>
          <w:szCs w:val="24"/>
        </w:rPr>
      </w:pPr>
      <w:r w:rsidRPr="00761EA1">
        <w:rPr>
          <w:rFonts w:ascii="Times New Roman" w:hAnsi="Times New Roman" w:cs="Times New Roman"/>
          <w:b/>
          <w:sz w:val="24"/>
          <w:szCs w:val="24"/>
        </w:rPr>
        <w:lastRenderedPageBreak/>
        <w:t>HASIL PENELITIAN DAN PEMBAHASAN</w:t>
      </w:r>
    </w:p>
    <w:p w14:paraId="3EB14663" w14:textId="477D1A66" w:rsidR="00761EA1" w:rsidRDefault="00761EA1" w:rsidP="00761EA1">
      <w:pPr>
        <w:pStyle w:val="ListParagraph"/>
        <w:numPr>
          <w:ilvl w:val="0"/>
          <w:numId w:val="10"/>
        </w:numPr>
        <w:rPr>
          <w:rFonts w:ascii="Times New Roman" w:hAnsi="Times New Roman" w:cs="Times New Roman"/>
          <w:sz w:val="24"/>
          <w:szCs w:val="24"/>
        </w:rPr>
      </w:pPr>
      <w:commentRangeStart w:id="2"/>
      <w:r>
        <w:rPr>
          <w:rFonts w:ascii="Times New Roman" w:hAnsi="Times New Roman" w:cs="Times New Roman"/>
          <w:sz w:val="24"/>
          <w:szCs w:val="24"/>
        </w:rPr>
        <w:t>Karakteristik responden</w:t>
      </w:r>
      <w:commentRangeEnd w:id="2"/>
      <w:r w:rsidR="009C6451">
        <w:rPr>
          <w:rStyle w:val="CommentReference"/>
        </w:rPr>
        <w:commentReference w:id="2"/>
      </w:r>
    </w:p>
    <w:p w14:paraId="256A920C" w14:textId="0450110A" w:rsidR="005F37EB" w:rsidRDefault="005F37EB" w:rsidP="005F37EB">
      <w:pPr>
        <w:pStyle w:val="ListParagraph"/>
        <w:jc w:val="center"/>
        <w:rPr>
          <w:rFonts w:ascii="Times New Roman" w:hAnsi="Times New Roman" w:cs="Times New Roman"/>
          <w:sz w:val="24"/>
          <w:szCs w:val="24"/>
        </w:rPr>
      </w:pPr>
      <w:r>
        <w:rPr>
          <w:rFonts w:ascii="Times New Roman" w:hAnsi="Times New Roman" w:cs="Times New Roman"/>
          <w:sz w:val="24"/>
          <w:szCs w:val="24"/>
        </w:rPr>
        <w:t>Tabel 1. Karakteristik demografi responden</w:t>
      </w:r>
    </w:p>
    <w:tbl>
      <w:tblPr>
        <w:tblStyle w:val="TableGrid"/>
        <w:tblW w:w="0" w:type="auto"/>
        <w:tblInd w:w="720" w:type="dxa"/>
        <w:tblLook w:val="04A0" w:firstRow="1" w:lastRow="0" w:firstColumn="1" w:lastColumn="0" w:noHBand="0" w:noVBand="1"/>
      </w:tblPr>
      <w:tblGrid>
        <w:gridCol w:w="649"/>
        <w:gridCol w:w="2312"/>
        <w:gridCol w:w="2835"/>
        <w:gridCol w:w="2114"/>
      </w:tblGrid>
      <w:tr w:rsidR="005F37EB" w14:paraId="443E950C" w14:textId="77777777" w:rsidTr="005F37EB">
        <w:tc>
          <w:tcPr>
            <w:tcW w:w="649" w:type="dxa"/>
          </w:tcPr>
          <w:p w14:paraId="1C0FBE3D" w14:textId="099E5A36" w:rsidR="005F37EB" w:rsidRPr="002103FE" w:rsidRDefault="005F37EB" w:rsidP="005F37EB">
            <w:pPr>
              <w:pStyle w:val="ListParagraph"/>
              <w:ind w:left="0"/>
              <w:jc w:val="center"/>
              <w:rPr>
                <w:rFonts w:ascii="Times New Roman" w:hAnsi="Times New Roman" w:cs="Times New Roman"/>
                <w:b/>
                <w:sz w:val="24"/>
                <w:szCs w:val="24"/>
              </w:rPr>
            </w:pPr>
            <w:r w:rsidRPr="002103FE">
              <w:rPr>
                <w:rFonts w:ascii="Times New Roman" w:hAnsi="Times New Roman" w:cs="Times New Roman"/>
                <w:b/>
                <w:sz w:val="24"/>
                <w:szCs w:val="24"/>
              </w:rPr>
              <w:t xml:space="preserve">No </w:t>
            </w:r>
          </w:p>
        </w:tc>
        <w:tc>
          <w:tcPr>
            <w:tcW w:w="2312" w:type="dxa"/>
          </w:tcPr>
          <w:p w14:paraId="00F64F52" w14:textId="3C7CA609" w:rsidR="005F37EB" w:rsidRPr="002103FE" w:rsidRDefault="005F37EB" w:rsidP="005F37EB">
            <w:pPr>
              <w:pStyle w:val="ListParagraph"/>
              <w:ind w:left="0"/>
              <w:jc w:val="center"/>
              <w:rPr>
                <w:rFonts w:ascii="Times New Roman" w:hAnsi="Times New Roman" w:cs="Times New Roman"/>
                <w:b/>
                <w:sz w:val="24"/>
                <w:szCs w:val="24"/>
              </w:rPr>
            </w:pPr>
            <w:r w:rsidRPr="002103FE">
              <w:rPr>
                <w:rFonts w:ascii="Times New Roman" w:hAnsi="Times New Roman" w:cs="Times New Roman"/>
                <w:b/>
                <w:sz w:val="24"/>
                <w:szCs w:val="24"/>
              </w:rPr>
              <w:t>karakteristik</w:t>
            </w:r>
          </w:p>
        </w:tc>
        <w:tc>
          <w:tcPr>
            <w:tcW w:w="2835" w:type="dxa"/>
          </w:tcPr>
          <w:p w14:paraId="2301E5BB" w14:textId="7EFB278A" w:rsidR="005F37EB" w:rsidRPr="002103FE" w:rsidRDefault="005F37EB" w:rsidP="005F37EB">
            <w:pPr>
              <w:pStyle w:val="ListParagraph"/>
              <w:ind w:left="0"/>
              <w:jc w:val="center"/>
              <w:rPr>
                <w:rFonts w:ascii="Times New Roman" w:hAnsi="Times New Roman" w:cs="Times New Roman"/>
                <w:b/>
                <w:sz w:val="24"/>
                <w:szCs w:val="24"/>
              </w:rPr>
            </w:pPr>
            <w:r w:rsidRPr="002103FE">
              <w:rPr>
                <w:rFonts w:ascii="Times New Roman" w:hAnsi="Times New Roman" w:cs="Times New Roman"/>
                <w:b/>
                <w:sz w:val="24"/>
                <w:szCs w:val="24"/>
              </w:rPr>
              <w:t>Nn. A</w:t>
            </w:r>
          </w:p>
        </w:tc>
        <w:tc>
          <w:tcPr>
            <w:tcW w:w="2114" w:type="dxa"/>
          </w:tcPr>
          <w:p w14:paraId="1AD6F9EC" w14:textId="5D848D9C" w:rsidR="005F37EB" w:rsidRPr="002103FE" w:rsidRDefault="005F37EB" w:rsidP="005F37EB">
            <w:pPr>
              <w:pStyle w:val="ListParagraph"/>
              <w:ind w:left="0"/>
              <w:jc w:val="center"/>
              <w:rPr>
                <w:rFonts w:ascii="Times New Roman" w:hAnsi="Times New Roman" w:cs="Times New Roman"/>
                <w:b/>
                <w:sz w:val="24"/>
                <w:szCs w:val="24"/>
              </w:rPr>
            </w:pPr>
            <w:r w:rsidRPr="002103FE">
              <w:rPr>
                <w:rFonts w:ascii="Times New Roman" w:hAnsi="Times New Roman" w:cs="Times New Roman"/>
                <w:b/>
                <w:sz w:val="24"/>
                <w:szCs w:val="24"/>
              </w:rPr>
              <w:t>Nn. F</w:t>
            </w:r>
          </w:p>
        </w:tc>
      </w:tr>
      <w:tr w:rsidR="005F37EB" w14:paraId="11862DD9" w14:textId="77777777" w:rsidTr="005F37EB">
        <w:tc>
          <w:tcPr>
            <w:tcW w:w="649" w:type="dxa"/>
          </w:tcPr>
          <w:p w14:paraId="2FE8BDAF" w14:textId="46CBC17F" w:rsidR="005F37EB" w:rsidRDefault="005F37EB"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312" w:type="dxa"/>
          </w:tcPr>
          <w:p w14:paraId="303CB73C" w14:textId="3895AB9D" w:rsidR="005F37EB" w:rsidRDefault="005F37EB"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Usia</w:t>
            </w:r>
          </w:p>
        </w:tc>
        <w:tc>
          <w:tcPr>
            <w:tcW w:w="2835" w:type="dxa"/>
          </w:tcPr>
          <w:p w14:paraId="0EC1B1A0" w14:textId="09D0A915"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15 th</w:t>
            </w:r>
          </w:p>
        </w:tc>
        <w:tc>
          <w:tcPr>
            <w:tcW w:w="2114" w:type="dxa"/>
          </w:tcPr>
          <w:p w14:paraId="37C812CE" w14:textId="5C35CC89"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15 th</w:t>
            </w:r>
          </w:p>
        </w:tc>
      </w:tr>
      <w:tr w:rsidR="005F37EB" w14:paraId="253A785B" w14:textId="77777777" w:rsidTr="005F37EB">
        <w:tc>
          <w:tcPr>
            <w:tcW w:w="649" w:type="dxa"/>
          </w:tcPr>
          <w:p w14:paraId="63999C78" w14:textId="423FDE1A"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312" w:type="dxa"/>
          </w:tcPr>
          <w:p w14:paraId="6B369148" w14:textId="7CC4E7E8" w:rsidR="005F37EB" w:rsidRDefault="005F37EB"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Kelas </w:t>
            </w:r>
          </w:p>
        </w:tc>
        <w:tc>
          <w:tcPr>
            <w:tcW w:w="2835" w:type="dxa"/>
          </w:tcPr>
          <w:p w14:paraId="1714A21B" w14:textId="3DDD5D30"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X</w:t>
            </w:r>
          </w:p>
        </w:tc>
        <w:tc>
          <w:tcPr>
            <w:tcW w:w="2114" w:type="dxa"/>
          </w:tcPr>
          <w:p w14:paraId="0D9B989D" w14:textId="704CD3C0"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X</w:t>
            </w:r>
          </w:p>
        </w:tc>
      </w:tr>
      <w:tr w:rsidR="005F37EB" w14:paraId="68001F6D" w14:textId="77777777" w:rsidTr="005F37EB">
        <w:tc>
          <w:tcPr>
            <w:tcW w:w="649" w:type="dxa"/>
          </w:tcPr>
          <w:p w14:paraId="4F28132C" w14:textId="3889FF17"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312" w:type="dxa"/>
          </w:tcPr>
          <w:p w14:paraId="1C79B5EB" w14:textId="3D88BB11" w:rsidR="005F37EB" w:rsidRDefault="005F37EB"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Kadar hb awal</w:t>
            </w:r>
          </w:p>
        </w:tc>
        <w:tc>
          <w:tcPr>
            <w:tcW w:w="2835" w:type="dxa"/>
          </w:tcPr>
          <w:p w14:paraId="4F747033" w14:textId="38B2B8AE" w:rsidR="005F37EB" w:rsidRDefault="002103FE" w:rsidP="005F37EB">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10,2 g/dl</w:t>
            </w:r>
          </w:p>
        </w:tc>
        <w:tc>
          <w:tcPr>
            <w:tcW w:w="2114" w:type="dxa"/>
          </w:tcPr>
          <w:p w14:paraId="41013FFA" w14:textId="62C29D43" w:rsidR="005F37EB" w:rsidRDefault="002103FE" w:rsidP="002103FE">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10 g/dl</w:t>
            </w:r>
          </w:p>
        </w:tc>
      </w:tr>
    </w:tbl>
    <w:p w14:paraId="0EAA5DB7" w14:textId="7EE90368" w:rsidR="005F37EB" w:rsidRPr="005418A8" w:rsidRDefault="002103FE" w:rsidP="002103FE">
      <w:pPr>
        <w:pStyle w:val="ListParagraph"/>
        <w:jc w:val="both"/>
        <w:rPr>
          <w:rFonts w:ascii="Times New Roman" w:hAnsi="Times New Roman" w:cs="Times New Roman"/>
          <w:sz w:val="24"/>
          <w:szCs w:val="24"/>
        </w:rPr>
      </w:pPr>
      <w:r>
        <w:rPr>
          <w:rFonts w:ascii="Times New Roman" w:hAnsi="Times New Roman" w:cs="Times New Roman"/>
          <w:sz w:val="24"/>
          <w:szCs w:val="24"/>
        </w:rPr>
        <w:t xml:space="preserve">Kedua responden memiliki usia dan kelas yang sama, pada </w:t>
      </w:r>
      <w:proofErr w:type="gramStart"/>
      <w:r>
        <w:rPr>
          <w:rFonts w:ascii="Times New Roman" w:hAnsi="Times New Roman" w:cs="Times New Roman"/>
          <w:sz w:val="24"/>
          <w:szCs w:val="24"/>
        </w:rPr>
        <w:t>Nn.A</w:t>
      </w:r>
      <w:proofErr w:type="gramEnd"/>
      <w:r>
        <w:rPr>
          <w:rFonts w:ascii="Times New Roman" w:hAnsi="Times New Roman" w:cs="Times New Roman"/>
          <w:sz w:val="24"/>
          <w:szCs w:val="24"/>
        </w:rPr>
        <w:t xml:space="preserve"> kadar Hb awal yaitu 10,2 g/dl sedangkan pada Nn.F 10g/dl.</w:t>
      </w:r>
    </w:p>
    <w:p w14:paraId="31E60B86" w14:textId="30CD74B1" w:rsidR="00761EA1" w:rsidRPr="00761EA1" w:rsidRDefault="00761EA1" w:rsidP="005418A8">
      <w:pPr>
        <w:jc w:val="center"/>
        <w:rPr>
          <w:rFonts w:ascii="Times New Roman" w:hAnsi="Times New Roman" w:cs="Times New Roman"/>
          <w:sz w:val="24"/>
          <w:szCs w:val="24"/>
        </w:rPr>
      </w:pPr>
      <w:r w:rsidRPr="00761EA1">
        <w:rPr>
          <w:rFonts w:ascii="Times New Roman" w:hAnsi="Times New Roman" w:cs="Times New Roman"/>
          <w:sz w:val="24"/>
          <w:szCs w:val="24"/>
        </w:rPr>
        <w:t>Tabel</w:t>
      </w:r>
      <w:r w:rsidR="000817F2">
        <w:rPr>
          <w:rFonts w:ascii="Times New Roman" w:hAnsi="Times New Roman" w:cs="Times New Roman"/>
          <w:sz w:val="24"/>
          <w:szCs w:val="24"/>
        </w:rPr>
        <w:t xml:space="preserve"> 2</w:t>
      </w:r>
      <w:r>
        <w:rPr>
          <w:rFonts w:ascii="Times New Roman" w:hAnsi="Times New Roman" w:cs="Times New Roman"/>
          <w:sz w:val="24"/>
          <w:szCs w:val="24"/>
        </w:rPr>
        <w:t>. Karakteristik responden</w:t>
      </w:r>
    </w:p>
    <w:tbl>
      <w:tblPr>
        <w:tblW w:w="5898" w:type="dxa"/>
        <w:jc w:val="center"/>
        <w:tblLayout w:type="fixed"/>
        <w:tblLook w:val="04A0" w:firstRow="1" w:lastRow="0" w:firstColumn="1" w:lastColumn="0" w:noHBand="0" w:noVBand="1"/>
      </w:tblPr>
      <w:tblGrid>
        <w:gridCol w:w="567"/>
        <w:gridCol w:w="1787"/>
        <w:gridCol w:w="1134"/>
        <w:gridCol w:w="850"/>
        <w:gridCol w:w="709"/>
        <w:gridCol w:w="851"/>
      </w:tblGrid>
      <w:tr w:rsidR="00761EA1" w:rsidRPr="00272526" w14:paraId="1BD50F8C" w14:textId="77777777" w:rsidTr="00230F02">
        <w:trPr>
          <w:trHeight w:val="54"/>
          <w:jc w:val="center"/>
        </w:trPr>
        <w:tc>
          <w:tcPr>
            <w:tcW w:w="567" w:type="dxa"/>
            <w:vMerge w:val="restart"/>
            <w:tcBorders>
              <w:top w:val="single" w:sz="4" w:space="0" w:color="auto"/>
            </w:tcBorders>
            <w:vAlign w:val="center"/>
            <w:hideMark/>
          </w:tcPr>
          <w:p w14:paraId="6154D910" w14:textId="77777777"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No</w:t>
            </w:r>
          </w:p>
        </w:tc>
        <w:tc>
          <w:tcPr>
            <w:tcW w:w="1787" w:type="dxa"/>
            <w:vMerge w:val="restart"/>
            <w:tcBorders>
              <w:top w:val="single" w:sz="4" w:space="0" w:color="auto"/>
            </w:tcBorders>
            <w:vAlign w:val="center"/>
            <w:hideMark/>
          </w:tcPr>
          <w:p w14:paraId="0F181C4C" w14:textId="77777777" w:rsidR="00761EA1" w:rsidRPr="00272526" w:rsidRDefault="00230F02" w:rsidP="005418A8">
            <w:pPr>
              <w:spacing w:after="0" w:line="240" w:lineRule="auto"/>
              <w:jc w:val="center"/>
              <w:rPr>
                <w:rFonts w:asciiTheme="majorBidi" w:hAnsiTheme="majorBidi" w:cstheme="majorBidi"/>
                <w:b/>
                <w:bCs/>
              </w:rPr>
            </w:pPr>
            <w:r w:rsidRPr="00272526">
              <w:rPr>
                <w:rFonts w:asciiTheme="majorBidi" w:hAnsiTheme="majorBidi" w:cstheme="majorBidi"/>
                <w:b/>
                <w:bCs/>
              </w:rPr>
              <w:t>Karakteristik</w:t>
            </w:r>
          </w:p>
        </w:tc>
        <w:tc>
          <w:tcPr>
            <w:tcW w:w="1984" w:type="dxa"/>
            <w:gridSpan w:val="2"/>
            <w:tcBorders>
              <w:top w:val="single" w:sz="4" w:space="0" w:color="auto"/>
              <w:bottom w:val="single" w:sz="4" w:space="0" w:color="auto"/>
            </w:tcBorders>
            <w:vAlign w:val="center"/>
          </w:tcPr>
          <w:p w14:paraId="2B024F26" w14:textId="77777777" w:rsidR="00761EA1" w:rsidRPr="00272526" w:rsidRDefault="00761EA1" w:rsidP="005418A8">
            <w:pPr>
              <w:spacing w:after="0" w:line="240" w:lineRule="auto"/>
              <w:jc w:val="center"/>
              <w:rPr>
                <w:rFonts w:asciiTheme="majorBidi" w:hAnsiTheme="majorBidi" w:cstheme="majorBidi"/>
                <w:b/>
                <w:bCs/>
              </w:rPr>
            </w:pPr>
            <w:r w:rsidRPr="00272526">
              <w:rPr>
                <w:rFonts w:asciiTheme="majorBidi" w:hAnsiTheme="majorBidi" w:cstheme="majorBidi"/>
                <w:b/>
                <w:bCs/>
              </w:rPr>
              <w:t>Nn.A</w:t>
            </w:r>
          </w:p>
        </w:tc>
        <w:tc>
          <w:tcPr>
            <w:tcW w:w="1560" w:type="dxa"/>
            <w:gridSpan w:val="2"/>
            <w:tcBorders>
              <w:top w:val="single" w:sz="4" w:space="0" w:color="auto"/>
              <w:bottom w:val="single" w:sz="4" w:space="0" w:color="auto"/>
            </w:tcBorders>
          </w:tcPr>
          <w:p w14:paraId="12A33FD8" w14:textId="77777777" w:rsidR="00761EA1" w:rsidRPr="00272526" w:rsidRDefault="00761EA1" w:rsidP="005418A8">
            <w:pPr>
              <w:spacing w:after="0" w:line="240" w:lineRule="auto"/>
              <w:jc w:val="center"/>
              <w:rPr>
                <w:rFonts w:asciiTheme="majorBidi" w:hAnsiTheme="majorBidi" w:cstheme="majorBidi"/>
                <w:b/>
                <w:bCs/>
              </w:rPr>
            </w:pPr>
            <w:r w:rsidRPr="00272526">
              <w:rPr>
                <w:rFonts w:asciiTheme="majorBidi" w:hAnsiTheme="majorBidi" w:cstheme="majorBidi"/>
                <w:b/>
                <w:bCs/>
              </w:rPr>
              <w:t>Nn.F</w:t>
            </w:r>
          </w:p>
        </w:tc>
      </w:tr>
      <w:tr w:rsidR="00761EA1" w:rsidRPr="00272526" w14:paraId="2BBBCC99" w14:textId="77777777" w:rsidTr="00230F02">
        <w:trPr>
          <w:trHeight w:val="54"/>
          <w:jc w:val="center"/>
        </w:trPr>
        <w:tc>
          <w:tcPr>
            <w:tcW w:w="567" w:type="dxa"/>
            <w:vMerge/>
            <w:tcBorders>
              <w:bottom w:val="single" w:sz="4" w:space="0" w:color="auto"/>
            </w:tcBorders>
            <w:vAlign w:val="center"/>
          </w:tcPr>
          <w:p w14:paraId="57C22BAD" w14:textId="77777777" w:rsidR="00761EA1" w:rsidRPr="00272526" w:rsidRDefault="00761EA1" w:rsidP="005418A8">
            <w:pPr>
              <w:spacing w:after="0" w:line="240" w:lineRule="auto"/>
              <w:rPr>
                <w:rFonts w:asciiTheme="majorBidi" w:hAnsiTheme="majorBidi" w:cstheme="majorBidi"/>
                <w:b/>
                <w:bCs/>
              </w:rPr>
            </w:pPr>
          </w:p>
        </w:tc>
        <w:tc>
          <w:tcPr>
            <w:tcW w:w="1787" w:type="dxa"/>
            <w:vMerge/>
            <w:tcBorders>
              <w:bottom w:val="single" w:sz="4" w:space="0" w:color="auto"/>
            </w:tcBorders>
            <w:vAlign w:val="center"/>
          </w:tcPr>
          <w:p w14:paraId="4F126011" w14:textId="77777777" w:rsidR="00761EA1" w:rsidRPr="00272526" w:rsidRDefault="00761EA1" w:rsidP="005418A8">
            <w:pPr>
              <w:spacing w:after="0" w:line="240" w:lineRule="auto"/>
              <w:jc w:val="center"/>
              <w:rPr>
                <w:rFonts w:asciiTheme="majorBidi" w:hAnsiTheme="majorBidi" w:cstheme="majorBidi"/>
                <w:b/>
                <w:bCs/>
              </w:rPr>
            </w:pPr>
          </w:p>
        </w:tc>
        <w:tc>
          <w:tcPr>
            <w:tcW w:w="1134" w:type="dxa"/>
            <w:tcBorders>
              <w:top w:val="single" w:sz="4" w:space="0" w:color="auto"/>
              <w:bottom w:val="single" w:sz="4" w:space="0" w:color="auto"/>
            </w:tcBorders>
            <w:vAlign w:val="center"/>
          </w:tcPr>
          <w:p w14:paraId="0EFC4C50" w14:textId="77777777" w:rsidR="00761EA1" w:rsidRPr="00272526" w:rsidRDefault="00761EA1" w:rsidP="005418A8">
            <w:pPr>
              <w:spacing w:after="0" w:line="240" w:lineRule="auto"/>
              <w:jc w:val="center"/>
              <w:rPr>
                <w:rFonts w:asciiTheme="majorBidi" w:hAnsiTheme="majorBidi" w:cstheme="majorBidi"/>
                <w:b/>
                <w:bCs/>
              </w:rPr>
            </w:pPr>
            <w:r w:rsidRPr="00272526">
              <w:rPr>
                <w:rFonts w:asciiTheme="majorBidi" w:hAnsiTheme="majorBidi" w:cstheme="majorBidi"/>
                <w:b/>
                <w:bCs/>
              </w:rPr>
              <w:t xml:space="preserve">Ya </w:t>
            </w:r>
          </w:p>
        </w:tc>
        <w:tc>
          <w:tcPr>
            <w:tcW w:w="850" w:type="dxa"/>
            <w:tcBorders>
              <w:top w:val="single" w:sz="4" w:space="0" w:color="auto"/>
              <w:bottom w:val="single" w:sz="4" w:space="0" w:color="auto"/>
            </w:tcBorders>
            <w:vAlign w:val="center"/>
          </w:tcPr>
          <w:p w14:paraId="00084E44" w14:textId="77777777"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 xml:space="preserve">Tidak </w:t>
            </w:r>
          </w:p>
        </w:tc>
        <w:tc>
          <w:tcPr>
            <w:tcW w:w="709" w:type="dxa"/>
            <w:tcBorders>
              <w:top w:val="single" w:sz="4" w:space="0" w:color="auto"/>
              <w:bottom w:val="single" w:sz="4" w:space="0" w:color="auto"/>
            </w:tcBorders>
          </w:tcPr>
          <w:p w14:paraId="59AF38D4" w14:textId="77777777"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 xml:space="preserve">Ya </w:t>
            </w:r>
          </w:p>
        </w:tc>
        <w:tc>
          <w:tcPr>
            <w:tcW w:w="851" w:type="dxa"/>
            <w:tcBorders>
              <w:top w:val="single" w:sz="4" w:space="0" w:color="auto"/>
              <w:bottom w:val="single" w:sz="4" w:space="0" w:color="auto"/>
            </w:tcBorders>
          </w:tcPr>
          <w:p w14:paraId="32240AB7" w14:textId="77777777" w:rsidR="00761EA1" w:rsidRPr="00272526" w:rsidRDefault="00761EA1" w:rsidP="005418A8">
            <w:pPr>
              <w:spacing w:after="0" w:line="240" w:lineRule="auto"/>
              <w:rPr>
                <w:rFonts w:asciiTheme="majorBidi" w:hAnsiTheme="majorBidi" w:cstheme="majorBidi"/>
                <w:b/>
                <w:bCs/>
              </w:rPr>
            </w:pPr>
            <w:r w:rsidRPr="00272526">
              <w:rPr>
                <w:rFonts w:asciiTheme="majorBidi" w:hAnsiTheme="majorBidi" w:cstheme="majorBidi"/>
                <w:b/>
                <w:bCs/>
              </w:rPr>
              <w:t xml:space="preserve">Tidak </w:t>
            </w:r>
          </w:p>
        </w:tc>
      </w:tr>
      <w:tr w:rsidR="00761EA1" w:rsidRPr="00272526" w14:paraId="41FC3D11" w14:textId="77777777" w:rsidTr="00230F02">
        <w:trPr>
          <w:trHeight w:val="54"/>
          <w:jc w:val="center"/>
        </w:trPr>
        <w:tc>
          <w:tcPr>
            <w:tcW w:w="567" w:type="dxa"/>
            <w:tcBorders>
              <w:top w:val="single" w:sz="4" w:space="0" w:color="auto"/>
            </w:tcBorders>
            <w:vAlign w:val="center"/>
            <w:hideMark/>
          </w:tcPr>
          <w:p w14:paraId="5EA4D34F"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1.</w:t>
            </w:r>
          </w:p>
        </w:tc>
        <w:tc>
          <w:tcPr>
            <w:tcW w:w="1787" w:type="dxa"/>
            <w:tcBorders>
              <w:top w:val="single" w:sz="4" w:space="0" w:color="auto"/>
            </w:tcBorders>
            <w:vAlign w:val="center"/>
            <w:hideMark/>
          </w:tcPr>
          <w:p w14:paraId="744B73B5" w14:textId="77777777" w:rsidR="00761EA1" w:rsidRPr="00272526" w:rsidRDefault="00761EA1" w:rsidP="005418A8">
            <w:pPr>
              <w:spacing w:after="0" w:line="240" w:lineRule="auto"/>
              <w:rPr>
                <w:rFonts w:asciiTheme="majorBidi" w:hAnsiTheme="majorBidi" w:cstheme="majorBidi"/>
                <w:b/>
              </w:rPr>
            </w:pPr>
            <w:r w:rsidRPr="00272526">
              <w:rPr>
                <w:rFonts w:asciiTheme="majorBidi" w:hAnsiTheme="majorBidi" w:cstheme="majorBidi"/>
              </w:rPr>
              <w:t>Sesak napas (</w:t>
            </w:r>
            <w:r w:rsidRPr="00272526">
              <w:rPr>
                <w:rFonts w:asciiTheme="majorBidi" w:hAnsiTheme="majorBidi" w:cstheme="majorBidi"/>
                <w:i/>
                <w:iCs/>
              </w:rPr>
              <w:t>dypsnea</w:t>
            </w:r>
            <w:r w:rsidRPr="00272526">
              <w:rPr>
                <w:rFonts w:asciiTheme="majorBidi" w:hAnsiTheme="majorBidi" w:cstheme="majorBidi"/>
              </w:rPr>
              <w:t>)</w:t>
            </w:r>
          </w:p>
        </w:tc>
        <w:tc>
          <w:tcPr>
            <w:tcW w:w="1134" w:type="dxa"/>
            <w:tcBorders>
              <w:top w:val="single" w:sz="4" w:space="0" w:color="auto"/>
            </w:tcBorders>
            <w:vAlign w:val="center"/>
          </w:tcPr>
          <w:p w14:paraId="0DA2EA2E"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tcBorders>
              <w:top w:val="single" w:sz="4" w:space="0" w:color="auto"/>
            </w:tcBorders>
            <w:vAlign w:val="center"/>
          </w:tcPr>
          <w:p w14:paraId="3DFEB144" w14:textId="77777777" w:rsidR="00761EA1" w:rsidRPr="00272526" w:rsidRDefault="00761EA1" w:rsidP="005418A8">
            <w:pPr>
              <w:spacing w:after="0" w:line="240" w:lineRule="auto"/>
              <w:rPr>
                <w:rFonts w:asciiTheme="majorBidi" w:hAnsiTheme="majorBidi" w:cstheme="majorBidi"/>
              </w:rPr>
            </w:pPr>
          </w:p>
        </w:tc>
        <w:tc>
          <w:tcPr>
            <w:tcW w:w="709" w:type="dxa"/>
            <w:tcBorders>
              <w:top w:val="single" w:sz="4" w:space="0" w:color="auto"/>
            </w:tcBorders>
          </w:tcPr>
          <w:p w14:paraId="6EE34D46" w14:textId="77777777" w:rsidR="00761EA1" w:rsidRPr="00272526" w:rsidRDefault="00761EA1" w:rsidP="005418A8">
            <w:pPr>
              <w:spacing w:after="0" w:line="240" w:lineRule="auto"/>
              <w:rPr>
                <w:rFonts w:asciiTheme="majorBidi" w:hAnsiTheme="majorBidi" w:cstheme="majorBidi"/>
              </w:rPr>
            </w:pPr>
          </w:p>
        </w:tc>
        <w:tc>
          <w:tcPr>
            <w:tcW w:w="851" w:type="dxa"/>
            <w:tcBorders>
              <w:top w:val="single" w:sz="4" w:space="0" w:color="auto"/>
            </w:tcBorders>
          </w:tcPr>
          <w:p w14:paraId="211872E3"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sym w:font="Wingdings" w:char="F0FC"/>
            </w:r>
          </w:p>
        </w:tc>
      </w:tr>
      <w:tr w:rsidR="00761EA1" w:rsidRPr="00272526" w14:paraId="47C2DB57" w14:textId="77777777" w:rsidTr="00230F02">
        <w:trPr>
          <w:trHeight w:val="54"/>
          <w:jc w:val="center"/>
        </w:trPr>
        <w:tc>
          <w:tcPr>
            <w:tcW w:w="567" w:type="dxa"/>
            <w:vAlign w:val="center"/>
            <w:hideMark/>
          </w:tcPr>
          <w:p w14:paraId="04BF7D69"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2.</w:t>
            </w:r>
          </w:p>
        </w:tc>
        <w:tc>
          <w:tcPr>
            <w:tcW w:w="1787" w:type="dxa"/>
            <w:vAlign w:val="center"/>
            <w:hideMark/>
          </w:tcPr>
          <w:p w14:paraId="413ADC84" w14:textId="77777777" w:rsidR="00761EA1" w:rsidRPr="00272526" w:rsidRDefault="00761EA1" w:rsidP="005418A8">
            <w:pPr>
              <w:spacing w:after="0" w:line="240" w:lineRule="auto"/>
              <w:rPr>
                <w:rFonts w:asciiTheme="majorBidi" w:hAnsiTheme="majorBidi" w:cstheme="majorBidi"/>
                <w:bCs/>
              </w:rPr>
            </w:pPr>
            <w:r w:rsidRPr="00272526">
              <w:rPr>
                <w:rFonts w:asciiTheme="majorBidi" w:hAnsiTheme="majorBidi" w:cstheme="majorBidi"/>
              </w:rPr>
              <w:t xml:space="preserve">Detak jantung cepat (palpitasi) </w:t>
            </w:r>
          </w:p>
        </w:tc>
        <w:tc>
          <w:tcPr>
            <w:tcW w:w="1134" w:type="dxa"/>
            <w:vAlign w:val="center"/>
          </w:tcPr>
          <w:p w14:paraId="0A2A96B6"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14:paraId="1EE48708" w14:textId="77777777" w:rsidR="00761EA1" w:rsidRPr="00272526" w:rsidRDefault="00761EA1" w:rsidP="005418A8">
            <w:pPr>
              <w:spacing w:after="0" w:line="240" w:lineRule="auto"/>
              <w:rPr>
                <w:rFonts w:asciiTheme="majorBidi" w:hAnsiTheme="majorBidi" w:cstheme="majorBidi"/>
              </w:rPr>
            </w:pPr>
          </w:p>
        </w:tc>
        <w:tc>
          <w:tcPr>
            <w:tcW w:w="709" w:type="dxa"/>
          </w:tcPr>
          <w:p w14:paraId="401CF940"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14:paraId="3292E0B2" w14:textId="77777777" w:rsidR="00761EA1" w:rsidRPr="00272526" w:rsidRDefault="00761EA1" w:rsidP="005418A8">
            <w:pPr>
              <w:spacing w:after="0" w:line="240" w:lineRule="auto"/>
              <w:rPr>
                <w:rFonts w:asciiTheme="majorBidi" w:hAnsiTheme="majorBidi" w:cstheme="majorBidi"/>
              </w:rPr>
            </w:pPr>
          </w:p>
        </w:tc>
      </w:tr>
      <w:tr w:rsidR="00761EA1" w:rsidRPr="00272526" w14:paraId="1B721F52" w14:textId="77777777" w:rsidTr="00230F02">
        <w:trPr>
          <w:trHeight w:val="54"/>
          <w:jc w:val="center"/>
        </w:trPr>
        <w:tc>
          <w:tcPr>
            <w:tcW w:w="567" w:type="dxa"/>
            <w:vAlign w:val="center"/>
            <w:hideMark/>
          </w:tcPr>
          <w:p w14:paraId="196567CF"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3.</w:t>
            </w:r>
          </w:p>
        </w:tc>
        <w:tc>
          <w:tcPr>
            <w:tcW w:w="1787" w:type="dxa"/>
            <w:vAlign w:val="center"/>
            <w:hideMark/>
          </w:tcPr>
          <w:p w14:paraId="624C2373" w14:textId="77777777" w:rsidR="00761EA1" w:rsidRPr="00272526" w:rsidRDefault="00761EA1" w:rsidP="005418A8">
            <w:pPr>
              <w:spacing w:after="0" w:line="240" w:lineRule="auto"/>
              <w:rPr>
                <w:rFonts w:ascii="Times New Roman" w:eastAsia="Times New Roman" w:hAnsi="Times New Roman" w:cs="Times New Roman"/>
              </w:rPr>
            </w:pPr>
            <w:r w:rsidRPr="00272526">
              <w:rPr>
                <w:rFonts w:ascii="Times New Roman" w:eastAsia="Times New Roman" w:hAnsi="Times New Roman" w:cs="Times New Roman"/>
              </w:rPr>
              <w:t>Keringat berlebih</w:t>
            </w:r>
          </w:p>
        </w:tc>
        <w:tc>
          <w:tcPr>
            <w:tcW w:w="1134" w:type="dxa"/>
            <w:vAlign w:val="center"/>
          </w:tcPr>
          <w:p w14:paraId="1DF8D5E9"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14:paraId="6E330B08" w14:textId="77777777" w:rsidR="00761EA1" w:rsidRPr="00272526" w:rsidRDefault="00761EA1" w:rsidP="005418A8">
            <w:pPr>
              <w:spacing w:after="0" w:line="240" w:lineRule="auto"/>
              <w:rPr>
                <w:rFonts w:asciiTheme="majorBidi" w:hAnsiTheme="majorBidi" w:cstheme="majorBidi"/>
              </w:rPr>
            </w:pPr>
          </w:p>
        </w:tc>
        <w:tc>
          <w:tcPr>
            <w:tcW w:w="709" w:type="dxa"/>
          </w:tcPr>
          <w:p w14:paraId="373B255F"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14:paraId="731583E7" w14:textId="77777777" w:rsidR="00761EA1" w:rsidRPr="00272526" w:rsidRDefault="00761EA1" w:rsidP="005418A8">
            <w:pPr>
              <w:spacing w:after="0" w:line="240" w:lineRule="auto"/>
              <w:rPr>
                <w:rFonts w:asciiTheme="majorBidi" w:hAnsiTheme="majorBidi" w:cstheme="majorBidi"/>
              </w:rPr>
            </w:pPr>
          </w:p>
        </w:tc>
      </w:tr>
      <w:tr w:rsidR="00761EA1" w:rsidRPr="00272526" w14:paraId="0C618954" w14:textId="77777777" w:rsidTr="00230F02">
        <w:trPr>
          <w:trHeight w:val="54"/>
          <w:jc w:val="center"/>
        </w:trPr>
        <w:tc>
          <w:tcPr>
            <w:tcW w:w="567" w:type="dxa"/>
            <w:vAlign w:val="center"/>
          </w:tcPr>
          <w:p w14:paraId="04283D92"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4.</w:t>
            </w:r>
          </w:p>
        </w:tc>
        <w:tc>
          <w:tcPr>
            <w:tcW w:w="1787" w:type="dxa"/>
            <w:vAlign w:val="center"/>
          </w:tcPr>
          <w:p w14:paraId="16CEC709" w14:textId="77777777" w:rsidR="00761EA1" w:rsidRPr="00272526" w:rsidRDefault="00761EA1" w:rsidP="005418A8">
            <w:pPr>
              <w:spacing w:after="0" w:line="240" w:lineRule="auto"/>
              <w:rPr>
                <w:rFonts w:ascii="Times New Roman" w:eastAsia="Times New Roman" w:hAnsi="Times New Roman" w:cs="Times New Roman"/>
              </w:rPr>
            </w:pPr>
            <w:r w:rsidRPr="00272526">
              <w:rPr>
                <w:rFonts w:ascii="Times New Roman" w:eastAsia="Times New Roman" w:hAnsi="Times New Roman" w:cs="Times New Roman"/>
              </w:rPr>
              <w:t xml:space="preserve">Kelelahan </w:t>
            </w:r>
          </w:p>
        </w:tc>
        <w:tc>
          <w:tcPr>
            <w:tcW w:w="1134" w:type="dxa"/>
            <w:vAlign w:val="center"/>
          </w:tcPr>
          <w:p w14:paraId="15B65234"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vAlign w:val="center"/>
          </w:tcPr>
          <w:p w14:paraId="0E7C55A2" w14:textId="77777777" w:rsidR="00761EA1" w:rsidRPr="00272526" w:rsidRDefault="00761EA1" w:rsidP="005418A8">
            <w:pPr>
              <w:spacing w:after="0" w:line="240" w:lineRule="auto"/>
              <w:rPr>
                <w:rFonts w:asciiTheme="majorBidi" w:hAnsiTheme="majorBidi" w:cstheme="majorBidi"/>
              </w:rPr>
            </w:pPr>
          </w:p>
        </w:tc>
        <w:tc>
          <w:tcPr>
            <w:tcW w:w="709" w:type="dxa"/>
          </w:tcPr>
          <w:p w14:paraId="52EDD8EE"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Pr>
          <w:p w14:paraId="09A7FB54" w14:textId="77777777" w:rsidR="00761EA1" w:rsidRPr="00272526" w:rsidRDefault="00761EA1" w:rsidP="005418A8">
            <w:pPr>
              <w:spacing w:after="0" w:line="240" w:lineRule="auto"/>
              <w:rPr>
                <w:rFonts w:asciiTheme="majorBidi" w:hAnsiTheme="majorBidi" w:cstheme="majorBidi"/>
              </w:rPr>
            </w:pPr>
          </w:p>
        </w:tc>
      </w:tr>
      <w:tr w:rsidR="00761EA1" w:rsidRPr="00272526" w14:paraId="0A9EBD7B" w14:textId="77777777" w:rsidTr="00230F02">
        <w:trPr>
          <w:trHeight w:val="54"/>
          <w:jc w:val="center"/>
        </w:trPr>
        <w:tc>
          <w:tcPr>
            <w:tcW w:w="567" w:type="dxa"/>
            <w:tcBorders>
              <w:bottom w:val="single" w:sz="4" w:space="0" w:color="auto"/>
            </w:tcBorders>
            <w:vAlign w:val="center"/>
          </w:tcPr>
          <w:p w14:paraId="14DE1DC1" w14:textId="77777777" w:rsidR="00761EA1" w:rsidRPr="00272526" w:rsidRDefault="00761EA1" w:rsidP="005418A8">
            <w:pPr>
              <w:spacing w:after="0" w:line="240" w:lineRule="auto"/>
              <w:rPr>
                <w:rFonts w:asciiTheme="majorBidi" w:hAnsiTheme="majorBidi" w:cstheme="majorBidi"/>
              </w:rPr>
            </w:pPr>
            <w:r w:rsidRPr="00272526">
              <w:rPr>
                <w:rFonts w:asciiTheme="majorBidi" w:hAnsiTheme="majorBidi" w:cstheme="majorBidi"/>
              </w:rPr>
              <w:t>5.</w:t>
            </w:r>
          </w:p>
        </w:tc>
        <w:tc>
          <w:tcPr>
            <w:tcW w:w="1787" w:type="dxa"/>
            <w:tcBorders>
              <w:bottom w:val="single" w:sz="4" w:space="0" w:color="auto"/>
            </w:tcBorders>
            <w:vAlign w:val="center"/>
          </w:tcPr>
          <w:p w14:paraId="28283E78" w14:textId="77777777" w:rsidR="00761EA1" w:rsidRPr="00272526" w:rsidRDefault="00761EA1" w:rsidP="005418A8">
            <w:pPr>
              <w:spacing w:after="0" w:line="240" w:lineRule="auto"/>
              <w:rPr>
                <w:rFonts w:asciiTheme="majorBidi" w:hAnsiTheme="majorBidi" w:cstheme="majorBidi"/>
                <w:lang w:val="sv-SE"/>
              </w:rPr>
            </w:pPr>
            <w:r w:rsidRPr="00272526">
              <w:rPr>
                <w:rFonts w:ascii="Times New Roman" w:eastAsia="Times New Roman" w:hAnsi="Times New Roman" w:cs="Times New Roman"/>
                <w:lang w:val="sv-SE"/>
              </w:rPr>
              <w:t>Kadar Hb berada diantara 6-10 g/dl</w:t>
            </w:r>
          </w:p>
        </w:tc>
        <w:tc>
          <w:tcPr>
            <w:tcW w:w="1134" w:type="dxa"/>
            <w:tcBorders>
              <w:bottom w:val="single" w:sz="4" w:space="0" w:color="auto"/>
            </w:tcBorders>
            <w:vAlign w:val="center"/>
          </w:tcPr>
          <w:p w14:paraId="2AF154C4"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0" w:type="dxa"/>
            <w:tcBorders>
              <w:bottom w:val="single" w:sz="4" w:space="0" w:color="auto"/>
            </w:tcBorders>
            <w:vAlign w:val="center"/>
          </w:tcPr>
          <w:p w14:paraId="074DAE83" w14:textId="77777777" w:rsidR="00761EA1" w:rsidRPr="00272526" w:rsidRDefault="00761EA1" w:rsidP="005418A8">
            <w:pPr>
              <w:spacing w:after="0" w:line="240" w:lineRule="auto"/>
              <w:rPr>
                <w:rFonts w:asciiTheme="majorBidi" w:hAnsiTheme="majorBidi" w:cstheme="majorBidi"/>
              </w:rPr>
            </w:pPr>
          </w:p>
        </w:tc>
        <w:tc>
          <w:tcPr>
            <w:tcW w:w="709" w:type="dxa"/>
            <w:tcBorders>
              <w:bottom w:val="single" w:sz="4" w:space="0" w:color="auto"/>
            </w:tcBorders>
          </w:tcPr>
          <w:p w14:paraId="4A2C79C2" w14:textId="77777777" w:rsidR="00761EA1" w:rsidRPr="00272526" w:rsidRDefault="00761EA1" w:rsidP="005418A8">
            <w:pPr>
              <w:spacing w:after="0" w:line="240" w:lineRule="auto"/>
              <w:jc w:val="center"/>
              <w:rPr>
                <w:rFonts w:asciiTheme="majorBidi" w:hAnsiTheme="majorBidi" w:cstheme="majorBidi"/>
              </w:rPr>
            </w:pPr>
            <w:r w:rsidRPr="00272526">
              <w:rPr>
                <w:rFonts w:asciiTheme="majorBidi" w:hAnsiTheme="majorBidi" w:cstheme="majorBidi"/>
              </w:rPr>
              <w:sym w:font="Wingdings" w:char="F0FC"/>
            </w:r>
          </w:p>
        </w:tc>
        <w:tc>
          <w:tcPr>
            <w:tcW w:w="851" w:type="dxa"/>
            <w:tcBorders>
              <w:bottom w:val="single" w:sz="4" w:space="0" w:color="auto"/>
            </w:tcBorders>
          </w:tcPr>
          <w:p w14:paraId="2747DAB9" w14:textId="77777777" w:rsidR="00761EA1" w:rsidRPr="00272526" w:rsidRDefault="00761EA1" w:rsidP="005418A8">
            <w:pPr>
              <w:spacing w:after="0" w:line="240" w:lineRule="auto"/>
              <w:rPr>
                <w:rFonts w:asciiTheme="majorBidi" w:hAnsiTheme="majorBidi" w:cstheme="majorBidi"/>
              </w:rPr>
            </w:pPr>
          </w:p>
        </w:tc>
      </w:tr>
    </w:tbl>
    <w:p w14:paraId="06D7DC19" w14:textId="77777777" w:rsidR="00761EA1" w:rsidRDefault="00761EA1" w:rsidP="00761EA1">
      <w:pPr>
        <w:rPr>
          <w:rFonts w:ascii="Times New Roman" w:hAnsi="Times New Roman" w:cs="Times New Roman"/>
          <w:sz w:val="24"/>
          <w:szCs w:val="24"/>
        </w:rPr>
      </w:pPr>
    </w:p>
    <w:p w14:paraId="22235857" w14:textId="4E240432" w:rsidR="00761EA1" w:rsidRPr="00761EA1" w:rsidRDefault="00761EA1" w:rsidP="00761EA1">
      <w:pPr>
        <w:jc w:val="both"/>
        <w:rPr>
          <w:rFonts w:ascii="Times New Roman" w:hAnsi="Times New Roman" w:cs="Times New Roman"/>
          <w:sz w:val="24"/>
          <w:szCs w:val="24"/>
        </w:rPr>
      </w:pPr>
      <w:commentRangeStart w:id="3"/>
      <w:r w:rsidRPr="00761EA1">
        <w:rPr>
          <w:rFonts w:ascii="Times New Roman" w:hAnsi="Times New Roman" w:cs="Times New Roman"/>
          <w:sz w:val="24"/>
          <w:szCs w:val="24"/>
        </w:rPr>
        <w:t>Hasil pengkajian menunjukkan bahwa kedua responden (</w:t>
      </w:r>
      <w:proofErr w:type="gramStart"/>
      <w:r w:rsidRPr="00761EA1">
        <w:rPr>
          <w:rFonts w:ascii="Times New Roman" w:hAnsi="Times New Roman" w:cs="Times New Roman"/>
          <w:sz w:val="24"/>
          <w:szCs w:val="24"/>
        </w:rPr>
        <w:t>Nn.A</w:t>
      </w:r>
      <w:proofErr w:type="gramEnd"/>
      <w:r w:rsidRPr="00761EA1">
        <w:rPr>
          <w:rFonts w:ascii="Times New Roman" w:hAnsi="Times New Roman" w:cs="Times New Roman"/>
          <w:sz w:val="24"/>
          <w:szCs w:val="24"/>
        </w:rPr>
        <w:t xml:space="preserve"> dan Nn.F) mengalami gejala klasik anemia seperti sesak napas, palpitasi, dan kelelahan. Gejala tersebut sesuai dengan kondisi anemia defisiensi besi yang sering dialami oleh remaja putri, terutama saat kadar Hb turun hingga &lt;12 g/dl. Kondisi ini memperkuat diagnosa keperawatan </w:t>
      </w:r>
      <w:r w:rsidRPr="00761EA1">
        <w:rPr>
          <w:rFonts w:ascii="Times New Roman" w:hAnsi="Times New Roman" w:cs="Times New Roman"/>
          <w:sz w:val="24"/>
          <w:szCs w:val="24"/>
        </w:rPr>
        <w:lastRenderedPageBreak/>
        <w:t>“Intoleransi Aktivitas” yang memerlukan intervensi peningkatan kadar hemoglobin</w:t>
      </w:r>
      <w:r w:rsidR="000817F2">
        <w:rPr>
          <w:rFonts w:ascii="Times New Roman" w:hAnsi="Times New Roman" w:cs="Times New Roman"/>
          <w:sz w:val="24"/>
          <w:szCs w:val="24"/>
        </w:rPr>
        <w:fldChar w:fldCharType="begin" w:fldLock="1"/>
      </w:r>
      <w:r w:rsidR="0093253B">
        <w:rPr>
          <w:rFonts w:ascii="Times New Roman" w:hAnsi="Times New Roman" w:cs="Times New Roman"/>
          <w:sz w:val="24"/>
          <w:szCs w:val="24"/>
        </w:rPr>
        <w:instrText>ADDIN CSL_CITATION {"citationItems":[{"id":"ITEM-1","itemData":{"DOI":"10.26714/hnca.v4i1.13104","abstract":"Anemia ialah kondisi di mana kadar hemoglobin di bawah normal karena jaringan yang memproduksi sel darah merah tidak mampu untuk mempertahankan kadar hemoglobin pada tingkat normal. Program intervensi dalam meningkatkan kadar hemoglobin dapat diatasi dengan terapi non farmakologi yaitu pemberian sari kurma. Studi kasus ini bertujuan untuk membantu meningkatkan kadar hemoglobin pada remaja putri anemia dengan pendekatan proses keperawatan yang menggambarkan pengelolaan kasus dalam menerapkan konsumsi sari kurma pada remaja putri anemia yang berjumlah 3 responden yang didapatkan dari pengukuran awal kadar hemoglobin sesuai dengan kriteria inklusi dan eksklusi. Kadar hemoglobin diukur menggunakan alat hemoglobinmeter digital Easy Touch. Hasil studi kasus pada ketiga responden dengan anemia yang diberikan terapi sari kurma selama 12 hari sebanyak 2x15 ml/hari setelah makan pagi dan makan malam terjadi peningkatan  kadar hemoglobin, sebelum dilakukan terapi hasil nilai kadar hemoglobin rata-rata 10.03 g/dL dan setelah diberikan sari kurma kadar hemoglobin meningkat dengan nilai rata-rata 15.73 g/dL. Terapi pemberian sari kurma merupakan salah satu suplemen yang dapat menjadi terapi pelengkap pada penderita anemia.","author":[{"dropping-particle":"","family":"Indira","given":"Eugene","non-dropping-particle":"","parse-names":false,"suffix":""},{"dropping-particle":"","family":"Aisah","given":"Siti","non-dropping-particle":"","parse-names":false,"suffix":""}],"container-title":"Holistic Nursing Care Approach","id":"ITEM-1","issue":"1","issued":{"date-parts":[["2024"]]},"page":"18","title":"Pemberian sari kurma untuk meningkatkan kadar hemoglobin pada remaja putri dengan anemia","type":"article-journal","volume":"4"},"uris":["http://www.mendeley.com/documents/?uuid=f8109a6c-bcaa-44c5-abb6-6fcef5b7daa4"]}],"mendeley":{"formattedCitation":"(Indira &amp; Aisah, 2024)","plainTextFormattedCitation":"(Indira &amp; Aisah, 2024)","previouslyFormattedCitation":"(Indira &amp; Aisah, 2024)"},"properties":{"noteIndex":0},"schema":"https://github.com/citation-style-language/schema/raw/master/csl-citation.json"}</w:instrText>
      </w:r>
      <w:r w:rsidR="000817F2">
        <w:rPr>
          <w:rFonts w:ascii="Times New Roman" w:hAnsi="Times New Roman" w:cs="Times New Roman"/>
          <w:sz w:val="24"/>
          <w:szCs w:val="24"/>
        </w:rPr>
        <w:fldChar w:fldCharType="separate"/>
      </w:r>
      <w:r w:rsidR="000817F2" w:rsidRPr="000817F2">
        <w:rPr>
          <w:rFonts w:ascii="Times New Roman" w:hAnsi="Times New Roman" w:cs="Times New Roman"/>
          <w:noProof/>
          <w:sz w:val="24"/>
          <w:szCs w:val="24"/>
        </w:rPr>
        <w:t>(Indira &amp; Aisah, 2024)</w:t>
      </w:r>
      <w:r w:rsidR="000817F2">
        <w:rPr>
          <w:rFonts w:ascii="Times New Roman" w:hAnsi="Times New Roman" w:cs="Times New Roman"/>
          <w:sz w:val="24"/>
          <w:szCs w:val="24"/>
        </w:rPr>
        <w:fldChar w:fldCharType="end"/>
      </w:r>
      <w:r w:rsidRPr="00761EA1">
        <w:rPr>
          <w:rFonts w:ascii="Times New Roman" w:hAnsi="Times New Roman" w:cs="Times New Roman"/>
          <w:sz w:val="24"/>
          <w:szCs w:val="24"/>
        </w:rPr>
        <w:t>.</w:t>
      </w:r>
      <w:commentRangeEnd w:id="3"/>
      <w:r w:rsidR="00236E54">
        <w:rPr>
          <w:rStyle w:val="CommentReference"/>
        </w:rPr>
        <w:commentReference w:id="3"/>
      </w:r>
    </w:p>
    <w:p w14:paraId="4100D05B" w14:textId="77777777" w:rsidR="00761EA1" w:rsidRDefault="00761EA1" w:rsidP="00761EA1">
      <w:pPr>
        <w:pStyle w:val="ListParagraph"/>
        <w:numPr>
          <w:ilvl w:val="0"/>
          <w:numId w:val="10"/>
        </w:numPr>
        <w:rPr>
          <w:rFonts w:ascii="Times New Roman" w:hAnsi="Times New Roman" w:cs="Times New Roman"/>
          <w:sz w:val="24"/>
          <w:szCs w:val="24"/>
        </w:rPr>
      </w:pPr>
      <w:r w:rsidRPr="00761EA1">
        <w:rPr>
          <w:rFonts w:ascii="Times New Roman" w:hAnsi="Times New Roman" w:cs="Times New Roman"/>
          <w:sz w:val="24"/>
          <w:szCs w:val="24"/>
        </w:rPr>
        <w:t>Pengkajian Intoleransi Aktivitas</w:t>
      </w:r>
    </w:p>
    <w:p w14:paraId="5746093A" w14:textId="77777777" w:rsidR="00761EA1" w:rsidRDefault="00761EA1" w:rsidP="00761EA1">
      <w:pPr>
        <w:pStyle w:val="ListParagraph"/>
        <w:rPr>
          <w:rFonts w:ascii="Times New Roman" w:hAnsi="Times New Roman" w:cs="Times New Roman"/>
          <w:sz w:val="24"/>
          <w:szCs w:val="24"/>
        </w:rPr>
      </w:pPr>
    </w:p>
    <w:p w14:paraId="34DCCB91" w14:textId="77777777" w:rsidR="00761EA1" w:rsidRPr="00761EA1" w:rsidRDefault="00761EA1" w:rsidP="005418A8">
      <w:pPr>
        <w:pStyle w:val="ListParagraph"/>
        <w:jc w:val="center"/>
        <w:rPr>
          <w:rFonts w:ascii="Times New Roman" w:hAnsi="Times New Roman" w:cs="Times New Roman"/>
          <w:sz w:val="24"/>
          <w:szCs w:val="24"/>
        </w:rPr>
      </w:pPr>
      <w:commentRangeStart w:id="4"/>
      <w:r w:rsidRPr="00761EA1">
        <w:rPr>
          <w:rFonts w:ascii="Times New Roman" w:hAnsi="Times New Roman" w:cs="Times New Roman"/>
          <w:sz w:val="24"/>
          <w:szCs w:val="24"/>
        </w:rPr>
        <w:t>Tabel 2. Hasil Pengkajian Intoleransi Aktiv</w:t>
      </w:r>
      <w:r>
        <w:rPr>
          <w:rFonts w:ascii="Times New Roman" w:hAnsi="Times New Roman" w:cs="Times New Roman"/>
          <w:sz w:val="24"/>
          <w:szCs w:val="24"/>
        </w:rPr>
        <w:t>itas</w:t>
      </w:r>
      <w:commentRangeEnd w:id="4"/>
      <w:r w:rsidR="00236E54">
        <w:rPr>
          <w:rStyle w:val="CommentReference"/>
        </w:rPr>
        <w:commentReference w:id="4"/>
      </w:r>
    </w:p>
    <w:tbl>
      <w:tblPr>
        <w:tblW w:w="5630" w:type="dxa"/>
        <w:jc w:val="center"/>
        <w:tblBorders>
          <w:top w:val="single" w:sz="4" w:space="0" w:color="auto"/>
          <w:bottom w:val="single" w:sz="4" w:space="0" w:color="auto"/>
        </w:tblBorders>
        <w:tblLook w:val="04A0" w:firstRow="1" w:lastRow="0" w:firstColumn="1" w:lastColumn="0" w:noHBand="0" w:noVBand="1"/>
      </w:tblPr>
      <w:tblGrid>
        <w:gridCol w:w="510"/>
        <w:gridCol w:w="2143"/>
        <w:gridCol w:w="708"/>
        <w:gridCol w:w="779"/>
        <w:gridCol w:w="640"/>
        <w:gridCol w:w="850"/>
      </w:tblGrid>
      <w:tr w:rsidR="00761EA1" w:rsidRPr="005418A8" w14:paraId="08AA6324" w14:textId="77777777" w:rsidTr="00230F02">
        <w:trPr>
          <w:trHeight w:val="73"/>
          <w:jc w:val="center"/>
        </w:trPr>
        <w:tc>
          <w:tcPr>
            <w:tcW w:w="510" w:type="dxa"/>
            <w:vMerge w:val="restart"/>
            <w:tcBorders>
              <w:top w:val="single" w:sz="4" w:space="0" w:color="auto"/>
              <w:bottom w:val="single" w:sz="4" w:space="0" w:color="auto"/>
            </w:tcBorders>
            <w:vAlign w:val="center"/>
          </w:tcPr>
          <w:p w14:paraId="157A36D2"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No</w:t>
            </w:r>
          </w:p>
        </w:tc>
        <w:tc>
          <w:tcPr>
            <w:tcW w:w="2143" w:type="dxa"/>
            <w:vMerge w:val="restart"/>
            <w:tcBorders>
              <w:top w:val="single" w:sz="4" w:space="0" w:color="auto"/>
              <w:bottom w:val="single" w:sz="4" w:space="0" w:color="auto"/>
            </w:tcBorders>
            <w:vAlign w:val="center"/>
          </w:tcPr>
          <w:p w14:paraId="0C95D229"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Karakteristik</w:t>
            </w:r>
          </w:p>
        </w:tc>
        <w:tc>
          <w:tcPr>
            <w:tcW w:w="1487" w:type="dxa"/>
            <w:gridSpan w:val="2"/>
            <w:tcBorders>
              <w:top w:val="single" w:sz="4" w:space="0" w:color="auto"/>
              <w:bottom w:val="single" w:sz="4" w:space="0" w:color="auto"/>
            </w:tcBorders>
            <w:vAlign w:val="center"/>
          </w:tcPr>
          <w:p w14:paraId="6AAC2763"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Nn.A</w:t>
            </w:r>
          </w:p>
        </w:tc>
        <w:tc>
          <w:tcPr>
            <w:tcW w:w="1490" w:type="dxa"/>
            <w:gridSpan w:val="2"/>
            <w:tcBorders>
              <w:top w:val="single" w:sz="4" w:space="0" w:color="auto"/>
              <w:bottom w:val="single" w:sz="4" w:space="0" w:color="auto"/>
            </w:tcBorders>
            <w:vAlign w:val="center"/>
          </w:tcPr>
          <w:p w14:paraId="696FFF84"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Nn.F</w:t>
            </w:r>
          </w:p>
        </w:tc>
      </w:tr>
      <w:tr w:rsidR="00761EA1" w:rsidRPr="005418A8" w14:paraId="436F08EA" w14:textId="77777777" w:rsidTr="00230F02">
        <w:trPr>
          <w:trHeight w:val="73"/>
          <w:jc w:val="center"/>
        </w:trPr>
        <w:tc>
          <w:tcPr>
            <w:tcW w:w="510" w:type="dxa"/>
            <w:vMerge/>
            <w:tcBorders>
              <w:top w:val="nil"/>
              <w:bottom w:val="single" w:sz="4" w:space="0" w:color="auto"/>
            </w:tcBorders>
            <w:vAlign w:val="center"/>
          </w:tcPr>
          <w:p w14:paraId="0BAA1D0B" w14:textId="77777777" w:rsidR="00761EA1" w:rsidRPr="005418A8" w:rsidRDefault="00761EA1" w:rsidP="005418A8">
            <w:pPr>
              <w:pStyle w:val="ListParagraph"/>
              <w:spacing w:after="0" w:line="240" w:lineRule="auto"/>
              <w:ind w:left="0"/>
              <w:jc w:val="center"/>
              <w:rPr>
                <w:rFonts w:ascii="Times New Roman" w:hAnsi="Times New Roman" w:cs="Times New Roman"/>
                <w:b/>
              </w:rPr>
            </w:pPr>
          </w:p>
        </w:tc>
        <w:tc>
          <w:tcPr>
            <w:tcW w:w="2143" w:type="dxa"/>
            <w:vMerge/>
            <w:tcBorders>
              <w:top w:val="nil"/>
              <w:bottom w:val="single" w:sz="4" w:space="0" w:color="auto"/>
            </w:tcBorders>
            <w:vAlign w:val="center"/>
          </w:tcPr>
          <w:p w14:paraId="1828F4FB" w14:textId="77777777" w:rsidR="00761EA1" w:rsidRPr="005418A8" w:rsidRDefault="00761EA1" w:rsidP="005418A8">
            <w:pPr>
              <w:pStyle w:val="ListParagraph"/>
              <w:spacing w:after="0" w:line="240" w:lineRule="auto"/>
              <w:ind w:left="0"/>
              <w:jc w:val="center"/>
              <w:rPr>
                <w:rFonts w:ascii="Times New Roman" w:hAnsi="Times New Roman" w:cs="Times New Roman"/>
                <w:b/>
              </w:rPr>
            </w:pPr>
          </w:p>
        </w:tc>
        <w:tc>
          <w:tcPr>
            <w:tcW w:w="708" w:type="dxa"/>
            <w:tcBorders>
              <w:top w:val="single" w:sz="4" w:space="0" w:color="auto"/>
              <w:bottom w:val="single" w:sz="4" w:space="0" w:color="auto"/>
            </w:tcBorders>
            <w:vAlign w:val="center"/>
          </w:tcPr>
          <w:p w14:paraId="764B0DAF"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Ya </w:t>
            </w:r>
          </w:p>
        </w:tc>
        <w:tc>
          <w:tcPr>
            <w:tcW w:w="779" w:type="dxa"/>
            <w:tcBorders>
              <w:top w:val="single" w:sz="4" w:space="0" w:color="auto"/>
              <w:bottom w:val="single" w:sz="4" w:space="0" w:color="auto"/>
            </w:tcBorders>
            <w:vAlign w:val="center"/>
          </w:tcPr>
          <w:p w14:paraId="3858DDDF"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Tidak </w:t>
            </w:r>
          </w:p>
        </w:tc>
        <w:tc>
          <w:tcPr>
            <w:tcW w:w="640" w:type="dxa"/>
            <w:tcBorders>
              <w:top w:val="single" w:sz="4" w:space="0" w:color="auto"/>
              <w:bottom w:val="single" w:sz="4" w:space="0" w:color="auto"/>
            </w:tcBorders>
            <w:vAlign w:val="center"/>
          </w:tcPr>
          <w:p w14:paraId="4444920C"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Ya </w:t>
            </w:r>
          </w:p>
        </w:tc>
        <w:tc>
          <w:tcPr>
            <w:tcW w:w="850" w:type="dxa"/>
            <w:tcBorders>
              <w:top w:val="single" w:sz="4" w:space="0" w:color="auto"/>
              <w:bottom w:val="single" w:sz="4" w:space="0" w:color="auto"/>
            </w:tcBorders>
            <w:vAlign w:val="center"/>
          </w:tcPr>
          <w:p w14:paraId="15A3AEA1" w14:textId="77777777" w:rsidR="00761EA1" w:rsidRPr="005418A8" w:rsidRDefault="00761EA1" w:rsidP="005418A8">
            <w:pPr>
              <w:pStyle w:val="ListParagraph"/>
              <w:spacing w:after="0" w:line="240" w:lineRule="auto"/>
              <w:ind w:left="0"/>
              <w:jc w:val="center"/>
              <w:rPr>
                <w:rFonts w:ascii="Times New Roman" w:hAnsi="Times New Roman" w:cs="Times New Roman"/>
                <w:b/>
              </w:rPr>
            </w:pPr>
            <w:r w:rsidRPr="005418A8">
              <w:rPr>
                <w:rFonts w:ascii="Times New Roman" w:hAnsi="Times New Roman" w:cs="Times New Roman"/>
                <w:b/>
              </w:rPr>
              <w:t xml:space="preserve">Tidak </w:t>
            </w:r>
          </w:p>
        </w:tc>
      </w:tr>
      <w:tr w:rsidR="00761EA1" w:rsidRPr="005418A8" w14:paraId="1C5C6327" w14:textId="77777777" w:rsidTr="00230F02">
        <w:trPr>
          <w:trHeight w:val="223"/>
          <w:jc w:val="center"/>
        </w:trPr>
        <w:tc>
          <w:tcPr>
            <w:tcW w:w="510" w:type="dxa"/>
            <w:tcBorders>
              <w:top w:val="single" w:sz="4" w:space="0" w:color="auto"/>
            </w:tcBorders>
          </w:tcPr>
          <w:p w14:paraId="15B5DC37"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1.</w:t>
            </w:r>
          </w:p>
        </w:tc>
        <w:tc>
          <w:tcPr>
            <w:tcW w:w="2143" w:type="dxa"/>
            <w:tcBorders>
              <w:top w:val="single" w:sz="4" w:space="0" w:color="auto"/>
            </w:tcBorders>
          </w:tcPr>
          <w:p w14:paraId="7CCDF056"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Apakah mengeluh lelah</w:t>
            </w:r>
          </w:p>
        </w:tc>
        <w:tc>
          <w:tcPr>
            <w:tcW w:w="708" w:type="dxa"/>
            <w:tcBorders>
              <w:top w:val="single" w:sz="4" w:space="0" w:color="auto"/>
            </w:tcBorders>
          </w:tcPr>
          <w:p w14:paraId="038A0297"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Borders>
              <w:top w:val="single" w:sz="4" w:space="0" w:color="auto"/>
            </w:tcBorders>
          </w:tcPr>
          <w:p w14:paraId="60920B55"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Borders>
              <w:top w:val="single" w:sz="4" w:space="0" w:color="auto"/>
            </w:tcBorders>
          </w:tcPr>
          <w:p w14:paraId="5DC9A9B9"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Borders>
              <w:top w:val="single" w:sz="4" w:space="0" w:color="auto"/>
            </w:tcBorders>
          </w:tcPr>
          <w:p w14:paraId="1C8102FD"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4197F274" w14:textId="77777777" w:rsidTr="00230F02">
        <w:trPr>
          <w:jc w:val="center"/>
        </w:trPr>
        <w:tc>
          <w:tcPr>
            <w:tcW w:w="510" w:type="dxa"/>
          </w:tcPr>
          <w:p w14:paraId="1F548E56"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2</w:t>
            </w:r>
          </w:p>
        </w:tc>
        <w:tc>
          <w:tcPr>
            <w:tcW w:w="2143" w:type="dxa"/>
          </w:tcPr>
          <w:p w14:paraId="09E53171"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Apakah mengeluh dipsnea saat/setelah aktivitas</w:t>
            </w:r>
          </w:p>
        </w:tc>
        <w:tc>
          <w:tcPr>
            <w:tcW w:w="708" w:type="dxa"/>
          </w:tcPr>
          <w:p w14:paraId="38A6785E"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65649074"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5E0697F7" w14:textId="77777777" w:rsidR="00761EA1" w:rsidRPr="005418A8" w:rsidRDefault="00761EA1" w:rsidP="005418A8">
            <w:pPr>
              <w:pStyle w:val="ListParagraph"/>
              <w:spacing w:after="0" w:line="240" w:lineRule="auto"/>
              <w:ind w:left="0"/>
              <w:jc w:val="center"/>
              <w:rPr>
                <w:rFonts w:ascii="Times New Roman" w:hAnsi="Times New Roman" w:cs="Times New Roman"/>
              </w:rPr>
            </w:pPr>
          </w:p>
        </w:tc>
        <w:tc>
          <w:tcPr>
            <w:tcW w:w="850" w:type="dxa"/>
          </w:tcPr>
          <w:p w14:paraId="3E00D92A"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r>
      <w:tr w:rsidR="00761EA1" w:rsidRPr="005418A8" w14:paraId="4D7759AB" w14:textId="77777777" w:rsidTr="00230F02">
        <w:trPr>
          <w:jc w:val="center"/>
        </w:trPr>
        <w:tc>
          <w:tcPr>
            <w:tcW w:w="510" w:type="dxa"/>
          </w:tcPr>
          <w:p w14:paraId="7D3D2FF1"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3.</w:t>
            </w:r>
          </w:p>
        </w:tc>
        <w:tc>
          <w:tcPr>
            <w:tcW w:w="2143" w:type="dxa"/>
          </w:tcPr>
          <w:p w14:paraId="2F652EA8"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Apakah merasa tidak nyaman setelah melakukan aktivitas</w:t>
            </w:r>
          </w:p>
        </w:tc>
        <w:tc>
          <w:tcPr>
            <w:tcW w:w="708" w:type="dxa"/>
          </w:tcPr>
          <w:p w14:paraId="57BBB17B"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56949C57"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1E3E9B96"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62E38522"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70F44BB9" w14:textId="77777777" w:rsidTr="00230F02">
        <w:trPr>
          <w:jc w:val="center"/>
        </w:trPr>
        <w:tc>
          <w:tcPr>
            <w:tcW w:w="510" w:type="dxa"/>
          </w:tcPr>
          <w:p w14:paraId="76B7D9AC"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4.</w:t>
            </w:r>
          </w:p>
        </w:tc>
        <w:tc>
          <w:tcPr>
            <w:tcW w:w="2143" w:type="dxa"/>
          </w:tcPr>
          <w:p w14:paraId="0626928D"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Apakah merasa lemah</w:t>
            </w:r>
          </w:p>
        </w:tc>
        <w:tc>
          <w:tcPr>
            <w:tcW w:w="708" w:type="dxa"/>
          </w:tcPr>
          <w:p w14:paraId="10D0D077"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35DA2346"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0C87F732"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5722E692"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5CBC3E5F" w14:textId="77777777" w:rsidTr="00230F02">
        <w:trPr>
          <w:jc w:val="center"/>
        </w:trPr>
        <w:tc>
          <w:tcPr>
            <w:tcW w:w="510" w:type="dxa"/>
          </w:tcPr>
          <w:p w14:paraId="6709EC7E"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5.</w:t>
            </w:r>
          </w:p>
        </w:tc>
        <w:tc>
          <w:tcPr>
            <w:tcW w:w="2143" w:type="dxa"/>
          </w:tcPr>
          <w:p w14:paraId="02C29A62"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 xml:space="preserve">Frekuensi jantung meningkat &gt;20% dari kondisi istirahat  </w:t>
            </w:r>
          </w:p>
        </w:tc>
        <w:tc>
          <w:tcPr>
            <w:tcW w:w="708" w:type="dxa"/>
          </w:tcPr>
          <w:p w14:paraId="7EA957B2"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41964D6A"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3E24AEC1"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2050F463"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1CBC6F4D" w14:textId="77777777" w:rsidTr="00230F02">
        <w:trPr>
          <w:jc w:val="center"/>
        </w:trPr>
        <w:tc>
          <w:tcPr>
            <w:tcW w:w="510" w:type="dxa"/>
          </w:tcPr>
          <w:p w14:paraId="3CB1BC7F"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6. </w:t>
            </w:r>
          </w:p>
        </w:tc>
        <w:tc>
          <w:tcPr>
            <w:tcW w:w="2143" w:type="dxa"/>
          </w:tcPr>
          <w:p w14:paraId="099922E4" w14:textId="77777777" w:rsidR="00761EA1" w:rsidRPr="005418A8" w:rsidRDefault="00761EA1" w:rsidP="005418A8">
            <w:pPr>
              <w:pStyle w:val="ListParagraph"/>
              <w:spacing w:after="0" w:line="240" w:lineRule="auto"/>
              <w:ind w:left="0"/>
              <w:jc w:val="both"/>
              <w:rPr>
                <w:rFonts w:ascii="Times New Roman" w:hAnsi="Times New Roman" w:cs="Times New Roman"/>
                <w:lang w:val="sv-SE"/>
              </w:rPr>
            </w:pPr>
            <w:r w:rsidRPr="005418A8">
              <w:rPr>
                <w:rFonts w:ascii="Times New Roman" w:hAnsi="Times New Roman" w:cs="Times New Roman"/>
                <w:lang w:val="sv-SE"/>
              </w:rPr>
              <w:t xml:space="preserve">Tekanan darah berubah &gt;20% dari kondisi istirahat </w:t>
            </w:r>
          </w:p>
        </w:tc>
        <w:tc>
          <w:tcPr>
            <w:tcW w:w="708" w:type="dxa"/>
          </w:tcPr>
          <w:p w14:paraId="52DC34A2"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779" w:type="dxa"/>
          </w:tcPr>
          <w:p w14:paraId="64DC0058" w14:textId="77777777" w:rsidR="00761EA1" w:rsidRPr="005418A8" w:rsidRDefault="00761EA1" w:rsidP="005418A8">
            <w:pPr>
              <w:pStyle w:val="ListParagraph"/>
              <w:spacing w:after="0" w:line="240" w:lineRule="auto"/>
              <w:ind w:left="0"/>
              <w:jc w:val="both"/>
              <w:rPr>
                <w:rFonts w:ascii="Times New Roman" w:hAnsi="Times New Roman" w:cs="Times New Roman"/>
              </w:rPr>
            </w:pPr>
          </w:p>
        </w:tc>
        <w:tc>
          <w:tcPr>
            <w:tcW w:w="640" w:type="dxa"/>
          </w:tcPr>
          <w:p w14:paraId="67061379"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6F25EB2F"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r w:rsidR="00761EA1" w:rsidRPr="005418A8" w14:paraId="77F49062" w14:textId="77777777" w:rsidTr="00230F02">
        <w:trPr>
          <w:jc w:val="center"/>
        </w:trPr>
        <w:tc>
          <w:tcPr>
            <w:tcW w:w="510" w:type="dxa"/>
          </w:tcPr>
          <w:p w14:paraId="04068EF4"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6.</w:t>
            </w:r>
          </w:p>
        </w:tc>
        <w:tc>
          <w:tcPr>
            <w:tcW w:w="2143" w:type="dxa"/>
          </w:tcPr>
          <w:p w14:paraId="0AA6E00A"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Sianosis </w:t>
            </w:r>
          </w:p>
        </w:tc>
        <w:tc>
          <w:tcPr>
            <w:tcW w:w="708" w:type="dxa"/>
          </w:tcPr>
          <w:p w14:paraId="3EED985B" w14:textId="77777777" w:rsidR="00761EA1" w:rsidRPr="005418A8" w:rsidRDefault="00761EA1" w:rsidP="005418A8">
            <w:pPr>
              <w:pStyle w:val="ListParagraph"/>
              <w:spacing w:after="0" w:line="240" w:lineRule="auto"/>
              <w:ind w:left="0"/>
              <w:jc w:val="both"/>
              <w:rPr>
                <w:rFonts w:ascii="Times New Roman" w:hAnsi="Times New Roman" w:cs="Times New Roman"/>
              </w:rPr>
            </w:pPr>
            <w:r w:rsidRPr="005418A8">
              <w:rPr>
                <w:rFonts w:ascii="Times New Roman" w:hAnsi="Times New Roman" w:cs="Times New Roman"/>
              </w:rPr>
              <w:t xml:space="preserve"> </w:t>
            </w:r>
          </w:p>
        </w:tc>
        <w:tc>
          <w:tcPr>
            <w:tcW w:w="779" w:type="dxa"/>
          </w:tcPr>
          <w:p w14:paraId="3BFAA1CB"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640" w:type="dxa"/>
          </w:tcPr>
          <w:p w14:paraId="191DAE35" w14:textId="77777777" w:rsidR="00761EA1" w:rsidRPr="005418A8" w:rsidRDefault="00761EA1" w:rsidP="005418A8">
            <w:pPr>
              <w:pStyle w:val="ListParagraph"/>
              <w:spacing w:after="0" w:line="240" w:lineRule="auto"/>
              <w:ind w:left="0"/>
              <w:jc w:val="center"/>
              <w:rPr>
                <w:rFonts w:ascii="Times New Roman" w:hAnsi="Times New Roman" w:cs="Times New Roman"/>
              </w:rPr>
            </w:pPr>
            <w:r w:rsidRPr="005418A8">
              <w:rPr>
                <w:rFonts w:ascii="Times New Roman" w:hAnsi="Times New Roman" w:cs="Times New Roman"/>
              </w:rPr>
              <w:sym w:font="Wingdings" w:char="F0FC"/>
            </w:r>
          </w:p>
        </w:tc>
        <w:tc>
          <w:tcPr>
            <w:tcW w:w="850" w:type="dxa"/>
          </w:tcPr>
          <w:p w14:paraId="22B0E958" w14:textId="77777777" w:rsidR="00761EA1" w:rsidRPr="005418A8" w:rsidRDefault="00761EA1" w:rsidP="005418A8">
            <w:pPr>
              <w:pStyle w:val="ListParagraph"/>
              <w:spacing w:after="0" w:line="240" w:lineRule="auto"/>
              <w:ind w:left="0"/>
              <w:jc w:val="both"/>
              <w:rPr>
                <w:rFonts w:ascii="Times New Roman" w:hAnsi="Times New Roman" w:cs="Times New Roman"/>
              </w:rPr>
            </w:pPr>
          </w:p>
        </w:tc>
      </w:tr>
    </w:tbl>
    <w:p w14:paraId="7C540160" w14:textId="5373A980" w:rsidR="00761EA1" w:rsidRDefault="00D82FCB" w:rsidP="00D82FCB">
      <w:pPr>
        <w:ind w:left="1440"/>
        <w:rPr>
          <w:rFonts w:ascii="Times New Roman" w:hAnsi="Times New Roman" w:cs="Times New Roman"/>
          <w:sz w:val="24"/>
          <w:szCs w:val="24"/>
        </w:rPr>
      </w:pPr>
      <w:r>
        <w:rPr>
          <w:rFonts w:ascii="Times New Roman" w:hAnsi="Times New Roman" w:cs="Times New Roman"/>
          <w:sz w:val="24"/>
          <w:szCs w:val="24"/>
        </w:rPr>
        <w:fldChar w:fldCharType="begin" w:fldLock="1"/>
      </w:r>
      <w:r w:rsidR="000817F2">
        <w:rPr>
          <w:rFonts w:ascii="Times New Roman" w:hAnsi="Times New Roman" w:cs="Times New Roman"/>
          <w:sz w:val="24"/>
          <w:szCs w:val="24"/>
        </w:rPr>
        <w:instrText>ADDIN CSL_CITATION {"citationItems":[{"id":"ITEM-1","itemData":{"ISBN":"978-602-18445-6-4","author":[{"dropping-particle":"","family":"PPNI","given":"Tim Pokja SDKI DPP","non-dropping-particle":"","parse-names":false,"suffix":""}],"id":"ITEM-1","issued":{"date-parts":[["2017"]]},"publisher":"Dewan Pengurus Pusat Persatuan perawat Nasional Indonesia","publisher-place":"Jakarta Selatan","title":"Standar Diagnosis Keperawatan Indonesia","type":"book"},"uris":["http://www.mendeley.com/documents/?uuid=b1b64741-30c2-46d5-9b91-e3e06e8904f1"]}],"mendeley":{"formattedCitation":"(PPNI, 2017)","plainTextFormattedCitation":"(PPNI, 2017)","previouslyFormattedCitation":"(PPNI, 2017)"},"properties":{"noteIndex":0},"schema":"https://github.com/citation-style-language/schema/raw/master/csl-citation.json"}</w:instrText>
      </w:r>
      <w:r>
        <w:rPr>
          <w:rFonts w:ascii="Times New Roman" w:hAnsi="Times New Roman" w:cs="Times New Roman"/>
          <w:sz w:val="24"/>
          <w:szCs w:val="24"/>
        </w:rPr>
        <w:fldChar w:fldCharType="separate"/>
      </w:r>
      <w:r w:rsidRPr="00D82FCB">
        <w:rPr>
          <w:rFonts w:ascii="Times New Roman" w:hAnsi="Times New Roman" w:cs="Times New Roman"/>
          <w:noProof/>
          <w:sz w:val="24"/>
          <w:szCs w:val="24"/>
        </w:rPr>
        <w:t>(PPNI, 2017)</w:t>
      </w:r>
      <w:r>
        <w:rPr>
          <w:rFonts w:ascii="Times New Roman" w:hAnsi="Times New Roman" w:cs="Times New Roman"/>
          <w:sz w:val="24"/>
          <w:szCs w:val="24"/>
        </w:rPr>
        <w:fldChar w:fldCharType="end"/>
      </w:r>
    </w:p>
    <w:p w14:paraId="3DC5B0CB" w14:textId="77777777" w:rsidR="00232B51" w:rsidRDefault="00232B51" w:rsidP="00232B51">
      <w:pPr>
        <w:jc w:val="both"/>
        <w:rPr>
          <w:rFonts w:ascii="Times New Roman" w:hAnsi="Times New Roman" w:cs="Times New Roman"/>
          <w:sz w:val="24"/>
          <w:szCs w:val="24"/>
        </w:rPr>
      </w:pPr>
      <w:r>
        <w:rPr>
          <w:rFonts w:ascii="Times New Roman" w:hAnsi="Times New Roman" w:cs="Times New Roman"/>
          <w:sz w:val="24"/>
          <w:szCs w:val="24"/>
        </w:rPr>
        <w:t xml:space="preserve">Data </w:t>
      </w:r>
      <w:r w:rsidRPr="00232B51">
        <w:rPr>
          <w:rFonts w:ascii="Times New Roman" w:hAnsi="Times New Roman" w:cs="Times New Roman"/>
          <w:sz w:val="24"/>
          <w:szCs w:val="24"/>
        </w:rPr>
        <w:t xml:space="preserve">menunjukkan bahwa </w:t>
      </w:r>
      <w:proofErr w:type="gramStart"/>
      <w:r w:rsidRPr="00232B51">
        <w:rPr>
          <w:rFonts w:ascii="Times New Roman" w:hAnsi="Times New Roman" w:cs="Times New Roman"/>
          <w:sz w:val="24"/>
          <w:szCs w:val="24"/>
        </w:rPr>
        <w:t>Nn.A</w:t>
      </w:r>
      <w:proofErr w:type="gramEnd"/>
      <w:r w:rsidRPr="00232B51">
        <w:rPr>
          <w:rFonts w:ascii="Times New Roman" w:hAnsi="Times New Roman" w:cs="Times New Roman"/>
          <w:sz w:val="24"/>
          <w:szCs w:val="24"/>
        </w:rPr>
        <w:t xml:space="preserve"> dan Nn.F sudah sesuai dengan gejala dan tanda mayor 100% sehingga kedua responden dapat dikatakan mengalami intoleransi aktivitas.</w:t>
      </w:r>
      <w:r w:rsidR="00761EA1" w:rsidRPr="00761EA1">
        <w:rPr>
          <w:rFonts w:ascii="Times New Roman" w:hAnsi="Times New Roman" w:cs="Times New Roman"/>
          <w:sz w:val="24"/>
          <w:szCs w:val="24"/>
        </w:rPr>
        <w:t xml:space="preserve"> </w:t>
      </w:r>
    </w:p>
    <w:p w14:paraId="641C2B65" w14:textId="77777777" w:rsidR="00761EA1" w:rsidRPr="00232B51" w:rsidRDefault="00761EA1" w:rsidP="00761EA1">
      <w:pPr>
        <w:pStyle w:val="ListParagraph"/>
        <w:numPr>
          <w:ilvl w:val="0"/>
          <w:numId w:val="10"/>
        </w:numPr>
        <w:jc w:val="both"/>
        <w:rPr>
          <w:rFonts w:ascii="Times New Roman" w:hAnsi="Times New Roman" w:cs="Times New Roman"/>
          <w:sz w:val="24"/>
          <w:szCs w:val="24"/>
        </w:rPr>
      </w:pPr>
      <w:r w:rsidRPr="00232B51">
        <w:rPr>
          <w:rFonts w:ascii="Times New Roman" w:hAnsi="Times New Roman" w:cs="Times New Roman"/>
          <w:sz w:val="24"/>
          <w:szCs w:val="24"/>
        </w:rPr>
        <w:t>Identifikasi Kriteria Inklusi</w:t>
      </w:r>
    </w:p>
    <w:p w14:paraId="27B99EC1" w14:textId="77777777" w:rsidR="00761EA1" w:rsidRPr="00761EA1" w:rsidRDefault="00761EA1" w:rsidP="00230F02">
      <w:pPr>
        <w:jc w:val="center"/>
        <w:rPr>
          <w:rFonts w:ascii="Times New Roman" w:hAnsi="Times New Roman" w:cs="Times New Roman"/>
          <w:sz w:val="24"/>
          <w:szCs w:val="24"/>
        </w:rPr>
      </w:pPr>
      <w:r w:rsidRPr="00761EA1">
        <w:rPr>
          <w:rFonts w:ascii="Times New Roman" w:hAnsi="Times New Roman" w:cs="Times New Roman"/>
          <w:sz w:val="24"/>
          <w:szCs w:val="24"/>
        </w:rPr>
        <w:t>Tabel</w:t>
      </w:r>
      <w:r>
        <w:rPr>
          <w:rFonts w:ascii="Times New Roman" w:hAnsi="Times New Roman" w:cs="Times New Roman"/>
          <w:sz w:val="24"/>
          <w:szCs w:val="24"/>
        </w:rPr>
        <w:t xml:space="preserve"> 3. Kriteria Inklusi Responden</w:t>
      </w:r>
    </w:p>
    <w:tbl>
      <w:tblPr>
        <w:tblW w:w="8460" w:type="dxa"/>
        <w:tblBorders>
          <w:top w:val="single" w:sz="4" w:space="0" w:color="auto"/>
          <w:bottom w:val="single" w:sz="4" w:space="0" w:color="auto"/>
        </w:tblBorders>
        <w:tblLayout w:type="fixed"/>
        <w:tblLook w:val="04A0" w:firstRow="1" w:lastRow="0" w:firstColumn="1" w:lastColumn="0" w:noHBand="0" w:noVBand="1"/>
      </w:tblPr>
      <w:tblGrid>
        <w:gridCol w:w="567"/>
        <w:gridCol w:w="4633"/>
        <w:gridCol w:w="709"/>
        <w:gridCol w:w="992"/>
        <w:gridCol w:w="709"/>
        <w:gridCol w:w="850"/>
      </w:tblGrid>
      <w:tr w:rsidR="00197678" w:rsidRPr="00272526" w14:paraId="5A060EE3" w14:textId="77777777" w:rsidTr="005418A8">
        <w:trPr>
          <w:trHeight w:val="248"/>
        </w:trPr>
        <w:tc>
          <w:tcPr>
            <w:tcW w:w="567" w:type="dxa"/>
            <w:vMerge w:val="restart"/>
            <w:tcBorders>
              <w:top w:val="single" w:sz="4" w:space="0" w:color="auto"/>
              <w:bottom w:val="nil"/>
            </w:tcBorders>
            <w:vAlign w:val="center"/>
            <w:hideMark/>
          </w:tcPr>
          <w:p w14:paraId="170C1C85" w14:textId="77777777" w:rsidR="00197678" w:rsidRPr="00272526" w:rsidRDefault="00197678" w:rsidP="005418A8">
            <w:pPr>
              <w:spacing w:after="0" w:line="240" w:lineRule="auto"/>
              <w:rPr>
                <w:rFonts w:ascii="Times New Roman" w:eastAsia="Calibri" w:hAnsi="Times New Roman" w:cs="Times New Roman"/>
                <w:b/>
                <w:bCs/>
              </w:rPr>
            </w:pPr>
            <w:r w:rsidRPr="00272526">
              <w:rPr>
                <w:rFonts w:ascii="Times New Roman" w:eastAsia="Calibri" w:hAnsi="Times New Roman" w:cs="Times New Roman"/>
                <w:b/>
                <w:bCs/>
              </w:rPr>
              <w:t>No</w:t>
            </w:r>
          </w:p>
        </w:tc>
        <w:tc>
          <w:tcPr>
            <w:tcW w:w="4633" w:type="dxa"/>
            <w:vMerge w:val="restart"/>
            <w:tcBorders>
              <w:top w:val="single" w:sz="4" w:space="0" w:color="auto"/>
              <w:bottom w:val="nil"/>
            </w:tcBorders>
            <w:vAlign w:val="center"/>
            <w:hideMark/>
          </w:tcPr>
          <w:p w14:paraId="46AEDBF4" w14:textId="77777777" w:rsidR="00197678" w:rsidRPr="00272526" w:rsidRDefault="00197678" w:rsidP="005418A8">
            <w:pPr>
              <w:spacing w:after="0" w:line="240" w:lineRule="auto"/>
              <w:rPr>
                <w:rFonts w:ascii="Times New Roman" w:eastAsia="Calibri" w:hAnsi="Times New Roman" w:cs="Times New Roman"/>
                <w:b/>
                <w:bCs/>
              </w:rPr>
            </w:pPr>
            <w:r w:rsidRPr="00272526">
              <w:rPr>
                <w:rFonts w:ascii="Times New Roman" w:eastAsia="Calibri" w:hAnsi="Times New Roman" w:cs="Times New Roman"/>
                <w:b/>
                <w:bCs/>
              </w:rPr>
              <w:t>Kriteria Inklusi</w:t>
            </w:r>
          </w:p>
        </w:tc>
        <w:tc>
          <w:tcPr>
            <w:tcW w:w="1701" w:type="dxa"/>
            <w:gridSpan w:val="2"/>
            <w:tcBorders>
              <w:top w:val="single" w:sz="4" w:space="0" w:color="auto"/>
              <w:bottom w:val="single" w:sz="4" w:space="0" w:color="auto"/>
            </w:tcBorders>
            <w:vAlign w:val="center"/>
            <w:hideMark/>
          </w:tcPr>
          <w:p w14:paraId="3D38FDFA"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Nn.A</w:t>
            </w:r>
          </w:p>
        </w:tc>
        <w:tc>
          <w:tcPr>
            <w:tcW w:w="1559" w:type="dxa"/>
            <w:gridSpan w:val="2"/>
            <w:tcBorders>
              <w:top w:val="single" w:sz="4" w:space="0" w:color="auto"/>
              <w:bottom w:val="single" w:sz="4" w:space="0" w:color="auto"/>
            </w:tcBorders>
            <w:vAlign w:val="center"/>
          </w:tcPr>
          <w:p w14:paraId="4E742D98"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Nn.F</w:t>
            </w:r>
          </w:p>
        </w:tc>
      </w:tr>
      <w:tr w:rsidR="00197678" w:rsidRPr="00272526" w14:paraId="061E1A56" w14:textId="77777777" w:rsidTr="005418A8">
        <w:trPr>
          <w:trHeight w:val="55"/>
        </w:trPr>
        <w:tc>
          <w:tcPr>
            <w:tcW w:w="567" w:type="dxa"/>
            <w:vMerge/>
            <w:tcBorders>
              <w:top w:val="nil"/>
              <w:bottom w:val="single" w:sz="4" w:space="0" w:color="auto"/>
            </w:tcBorders>
            <w:vAlign w:val="center"/>
          </w:tcPr>
          <w:p w14:paraId="3575FF2B" w14:textId="77777777" w:rsidR="00197678" w:rsidRPr="00272526" w:rsidRDefault="00197678" w:rsidP="005418A8">
            <w:pPr>
              <w:spacing w:after="0" w:line="240" w:lineRule="auto"/>
              <w:rPr>
                <w:rFonts w:ascii="Times New Roman" w:eastAsia="Calibri" w:hAnsi="Times New Roman" w:cs="Times New Roman"/>
                <w:b/>
                <w:bCs/>
              </w:rPr>
            </w:pPr>
          </w:p>
        </w:tc>
        <w:tc>
          <w:tcPr>
            <w:tcW w:w="4633" w:type="dxa"/>
            <w:vMerge/>
            <w:tcBorders>
              <w:top w:val="nil"/>
              <w:bottom w:val="single" w:sz="4" w:space="0" w:color="auto"/>
            </w:tcBorders>
            <w:vAlign w:val="center"/>
          </w:tcPr>
          <w:p w14:paraId="0ACAF342" w14:textId="77777777" w:rsidR="00197678" w:rsidRPr="00272526" w:rsidRDefault="00197678" w:rsidP="005418A8">
            <w:pPr>
              <w:spacing w:after="0" w:line="240" w:lineRule="auto"/>
              <w:rPr>
                <w:rFonts w:ascii="Times New Roman" w:eastAsia="Calibri" w:hAnsi="Times New Roman" w:cs="Times New Roman"/>
                <w:b/>
                <w:bCs/>
              </w:rPr>
            </w:pPr>
          </w:p>
        </w:tc>
        <w:tc>
          <w:tcPr>
            <w:tcW w:w="709" w:type="dxa"/>
            <w:tcBorders>
              <w:top w:val="single" w:sz="4" w:space="0" w:color="auto"/>
              <w:bottom w:val="single" w:sz="4" w:space="0" w:color="auto"/>
            </w:tcBorders>
            <w:vAlign w:val="center"/>
          </w:tcPr>
          <w:p w14:paraId="26E2EE44"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Ya</w:t>
            </w:r>
          </w:p>
        </w:tc>
        <w:tc>
          <w:tcPr>
            <w:tcW w:w="992" w:type="dxa"/>
            <w:tcBorders>
              <w:top w:val="single" w:sz="4" w:space="0" w:color="auto"/>
              <w:bottom w:val="single" w:sz="4" w:space="0" w:color="auto"/>
            </w:tcBorders>
            <w:vAlign w:val="center"/>
          </w:tcPr>
          <w:p w14:paraId="6ADB5E86"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Tidak</w:t>
            </w:r>
          </w:p>
        </w:tc>
        <w:tc>
          <w:tcPr>
            <w:tcW w:w="709" w:type="dxa"/>
            <w:tcBorders>
              <w:top w:val="single" w:sz="4" w:space="0" w:color="auto"/>
              <w:bottom w:val="single" w:sz="4" w:space="0" w:color="auto"/>
            </w:tcBorders>
            <w:vAlign w:val="center"/>
          </w:tcPr>
          <w:p w14:paraId="7CC620E1"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Ya</w:t>
            </w:r>
          </w:p>
        </w:tc>
        <w:tc>
          <w:tcPr>
            <w:tcW w:w="850" w:type="dxa"/>
            <w:tcBorders>
              <w:top w:val="single" w:sz="4" w:space="0" w:color="auto"/>
              <w:bottom w:val="single" w:sz="4" w:space="0" w:color="auto"/>
            </w:tcBorders>
            <w:vAlign w:val="center"/>
          </w:tcPr>
          <w:p w14:paraId="57E84EA6" w14:textId="77777777" w:rsidR="00197678" w:rsidRPr="00272526" w:rsidRDefault="00197678" w:rsidP="005418A8">
            <w:pPr>
              <w:spacing w:after="0" w:line="240" w:lineRule="auto"/>
              <w:jc w:val="center"/>
              <w:rPr>
                <w:rFonts w:ascii="Times New Roman" w:eastAsia="Calibri" w:hAnsi="Times New Roman" w:cs="Times New Roman"/>
                <w:b/>
                <w:bCs/>
              </w:rPr>
            </w:pPr>
            <w:r w:rsidRPr="00272526">
              <w:rPr>
                <w:rFonts w:ascii="Times New Roman" w:eastAsia="Calibri" w:hAnsi="Times New Roman" w:cs="Times New Roman"/>
                <w:b/>
                <w:bCs/>
              </w:rPr>
              <w:t>Tidak</w:t>
            </w:r>
          </w:p>
        </w:tc>
      </w:tr>
      <w:tr w:rsidR="00197678" w:rsidRPr="00272526" w14:paraId="0136C910" w14:textId="77777777" w:rsidTr="005418A8">
        <w:trPr>
          <w:trHeight w:val="397"/>
        </w:trPr>
        <w:tc>
          <w:tcPr>
            <w:tcW w:w="567" w:type="dxa"/>
            <w:tcBorders>
              <w:top w:val="single" w:sz="4" w:space="0" w:color="auto"/>
            </w:tcBorders>
            <w:vAlign w:val="center"/>
            <w:hideMark/>
          </w:tcPr>
          <w:p w14:paraId="4BE51B86" w14:textId="77777777"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1.</w:t>
            </w:r>
          </w:p>
        </w:tc>
        <w:tc>
          <w:tcPr>
            <w:tcW w:w="4633" w:type="dxa"/>
            <w:tcBorders>
              <w:top w:val="single" w:sz="4" w:space="0" w:color="auto"/>
            </w:tcBorders>
            <w:vAlign w:val="center"/>
            <w:hideMark/>
          </w:tcPr>
          <w:p w14:paraId="2F5DCC0E" w14:textId="77777777" w:rsidR="00197678" w:rsidRPr="00272526" w:rsidRDefault="00197678" w:rsidP="005418A8">
            <w:pPr>
              <w:spacing w:after="0" w:line="240" w:lineRule="auto"/>
              <w:jc w:val="both"/>
              <w:rPr>
                <w:rFonts w:ascii="Times New Roman" w:eastAsia="Calibri" w:hAnsi="Times New Roman" w:cs="Times New Roman"/>
                <w:lang w:val="sv-SE"/>
              </w:rPr>
            </w:pPr>
            <w:r w:rsidRPr="00272526">
              <w:rPr>
                <w:rFonts w:ascii="Times New Roman" w:eastAsia="Calibri" w:hAnsi="Times New Roman" w:cs="Times New Roman"/>
                <w:lang w:val="sv-SE"/>
              </w:rPr>
              <w:t>Remaja putri yang masih berpendidikan SMA/SMK</w:t>
            </w:r>
          </w:p>
        </w:tc>
        <w:tc>
          <w:tcPr>
            <w:tcW w:w="709" w:type="dxa"/>
            <w:tcBorders>
              <w:top w:val="single" w:sz="4" w:space="0" w:color="auto"/>
            </w:tcBorders>
            <w:vAlign w:val="center"/>
          </w:tcPr>
          <w:p w14:paraId="3C6A0FE6"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tcBorders>
              <w:top w:val="single" w:sz="4" w:space="0" w:color="auto"/>
            </w:tcBorders>
            <w:vAlign w:val="center"/>
          </w:tcPr>
          <w:p w14:paraId="4BF0CA16" w14:textId="77777777" w:rsidR="00197678" w:rsidRPr="00272526" w:rsidRDefault="00197678" w:rsidP="005418A8">
            <w:pPr>
              <w:spacing w:after="0" w:line="240" w:lineRule="auto"/>
              <w:rPr>
                <w:rFonts w:ascii="Times New Roman" w:eastAsia="Calibri" w:hAnsi="Times New Roman" w:cs="Times New Roman"/>
              </w:rPr>
            </w:pPr>
          </w:p>
        </w:tc>
        <w:tc>
          <w:tcPr>
            <w:tcW w:w="709" w:type="dxa"/>
            <w:tcBorders>
              <w:top w:val="single" w:sz="4" w:space="0" w:color="auto"/>
            </w:tcBorders>
          </w:tcPr>
          <w:p w14:paraId="6F859E88"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Borders>
              <w:top w:val="single" w:sz="4" w:space="0" w:color="auto"/>
            </w:tcBorders>
          </w:tcPr>
          <w:p w14:paraId="741FC0DD" w14:textId="77777777" w:rsidR="00197678" w:rsidRPr="00272526" w:rsidRDefault="00197678" w:rsidP="005418A8">
            <w:pPr>
              <w:spacing w:after="0" w:line="240" w:lineRule="auto"/>
              <w:rPr>
                <w:rFonts w:ascii="Times New Roman" w:eastAsia="Calibri" w:hAnsi="Times New Roman" w:cs="Times New Roman"/>
              </w:rPr>
            </w:pPr>
          </w:p>
        </w:tc>
      </w:tr>
      <w:tr w:rsidR="00197678" w:rsidRPr="00272526" w14:paraId="07787F02" w14:textId="77777777" w:rsidTr="005418A8">
        <w:trPr>
          <w:trHeight w:val="532"/>
        </w:trPr>
        <w:tc>
          <w:tcPr>
            <w:tcW w:w="567" w:type="dxa"/>
            <w:vAlign w:val="center"/>
            <w:hideMark/>
          </w:tcPr>
          <w:p w14:paraId="2DCC1825" w14:textId="77777777"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2.</w:t>
            </w:r>
          </w:p>
        </w:tc>
        <w:tc>
          <w:tcPr>
            <w:tcW w:w="4633" w:type="dxa"/>
            <w:vAlign w:val="center"/>
            <w:hideMark/>
          </w:tcPr>
          <w:p w14:paraId="09C7192A" w14:textId="77777777" w:rsidR="00197678" w:rsidRPr="00272526" w:rsidRDefault="00197678" w:rsidP="005418A8">
            <w:pPr>
              <w:spacing w:after="0" w:line="240" w:lineRule="auto"/>
              <w:jc w:val="both"/>
              <w:rPr>
                <w:rFonts w:ascii="Times New Roman" w:eastAsia="Calibri" w:hAnsi="Times New Roman" w:cs="Times New Roman"/>
                <w:lang w:val="sv-SE"/>
              </w:rPr>
            </w:pPr>
            <w:commentRangeStart w:id="5"/>
            <w:r w:rsidRPr="00272526">
              <w:rPr>
                <w:rFonts w:ascii="Times New Roman" w:eastAsia="Calibri" w:hAnsi="Times New Roman" w:cs="Times New Roman"/>
                <w:lang w:val="sv-SE"/>
              </w:rPr>
              <w:t>Menderita Anemia (dengan Hb &lt;12) yang mengalami intoleransi aktivitas</w:t>
            </w:r>
            <w:commentRangeEnd w:id="5"/>
            <w:r w:rsidR="00236E54">
              <w:rPr>
                <w:rStyle w:val="CommentReference"/>
              </w:rPr>
              <w:commentReference w:id="5"/>
            </w:r>
          </w:p>
        </w:tc>
        <w:tc>
          <w:tcPr>
            <w:tcW w:w="709" w:type="dxa"/>
            <w:vAlign w:val="center"/>
          </w:tcPr>
          <w:p w14:paraId="361D1772"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vAlign w:val="center"/>
          </w:tcPr>
          <w:p w14:paraId="15192E92" w14:textId="77777777" w:rsidR="00197678" w:rsidRPr="00272526" w:rsidRDefault="00197678" w:rsidP="005418A8">
            <w:pPr>
              <w:spacing w:after="0" w:line="240" w:lineRule="auto"/>
              <w:rPr>
                <w:rFonts w:ascii="Times New Roman" w:eastAsia="Calibri" w:hAnsi="Times New Roman" w:cs="Times New Roman"/>
              </w:rPr>
            </w:pPr>
          </w:p>
        </w:tc>
        <w:tc>
          <w:tcPr>
            <w:tcW w:w="709" w:type="dxa"/>
          </w:tcPr>
          <w:p w14:paraId="021C510A"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Pr>
          <w:p w14:paraId="135D9060" w14:textId="77777777" w:rsidR="00197678" w:rsidRPr="00272526" w:rsidRDefault="00197678" w:rsidP="005418A8">
            <w:pPr>
              <w:spacing w:after="0" w:line="240" w:lineRule="auto"/>
              <w:rPr>
                <w:rFonts w:ascii="Times New Roman" w:eastAsia="Calibri" w:hAnsi="Times New Roman" w:cs="Times New Roman"/>
              </w:rPr>
            </w:pPr>
          </w:p>
        </w:tc>
      </w:tr>
      <w:tr w:rsidR="00197678" w:rsidRPr="00272526" w14:paraId="466E03E8" w14:textId="77777777" w:rsidTr="005418A8">
        <w:trPr>
          <w:trHeight w:val="399"/>
        </w:trPr>
        <w:tc>
          <w:tcPr>
            <w:tcW w:w="567" w:type="dxa"/>
            <w:tcBorders>
              <w:bottom w:val="single" w:sz="4" w:space="0" w:color="auto"/>
            </w:tcBorders>
            <w:vAlign w:val="center"/>
            <w:hideMark/>
          </w:tcPr>
          <w:p w14:paraId="34AD28D3" w14:textId="77777777" w:rsidR="00197678" w:rsidRPr="00272526" w:rsidRDefault="00197678" w:rsidP="005418A8">
            <w:pPr>
              <w:spacing w:after="0" w:line="240" w:lineRule="auto"/>
              <w:rPr>
                <w:rFonts w:ascii="Times New Roman" w:eastAsia="Calibri" w:hAnsi="Times New Roman" w:cs="Times New Roman"/>
              </w:rPr>
            </w:pPr>
            <w:r w:rsidRPr="00272526">
              <w:rPr>
                <w:rFonts w:ascii="Times New Roman" w:eastAsia="Calibri" w:hAnsi="Times New Roman" w:cs="Times New Roman"/>
              </w:rPr>
              <w:t>3.</w:t>
            </w:r>
          </w:p>
        </w:tc>
        <w:tc>
          <w:tcPr>
            <w:tcW w:w="4633" w:type="dxa"/>
            <w:tcBorders>
              <w:bottom w:val="single" w:sz="4" w:space="0" w:color="auto"/>
            </w:tcBorders>
            <w:vAlign w:val="center"/>
            <w:hideMark/>
          </w:tcPr>
          <w:p w14:paraId="7203E9DC" w14:textId="77777777" w:rsidR="00197678" w:rsidRPr="00272526" w:rsidRDefault="00197678" w:rsidP="005418A8">
            <w:pPr>
              <w:spacing w:after="0" w:line="240" w:lineRule="auto"/>
              <w:jc w:val="both"/>
              <w:rPr>
                <w:rFonts w:ascii="Times New Roman" w:eastAsia="Calibri" w:hAnsi="Times New Roman" w:cs="Times New Roman"/>
              </w:rPr>
            </w:pPr>
            <w:r w:rsidRPr="00272526">
              <w:rPr>
                <w:rFonts w:ascii="Times New Roman" w:eastAsia="Calibri" w:hAnsi="Times New Roman" w:cs="Times New Roman"/>
              </w:rPr>
              <w:t>Tidak sedang menstruasi</w:t>
            </w:r>
          </w:p>
        </w:tc>
        <w:tc>
          <w:tcPr>
            <w:tcW w:w="709" w:type="dxa"/>
            <w:tcBorders>
              <w:bottom w:val="single" w:sz="4" w:space="0" w:color="auto"/>
            </w:tcBorders>
            <w:vAlign w:val="center"/>
          </w:tcPr>
          <w:p w14:paraId="1B2F9A81"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992" w:type="dxa"/>
            <w:tcBorders>
              <w:bottom w:val="single" w:sz="4" w:space="0" w:color="auto"/>
            </w:tcBorders>
            <w:vAlign w:val="center"/>
          </w:tcPr>
          <w:p w14:paraId="0C470AD4" w14:textId="77777777" w:rsidR="00197678" w:rsidRPr="00272526" w:rsidRDefault="00197678" w:rsidP="005418A8">
            <w:pPr>
              <w:spacing w:after="0" w:line="240" w:lineRule="auto"/>
              <w:rPr>
                <w:rFonts w:ascii="Times New Roman" w:eastAsia="Calibri" w:hAnsi="Times New Roman" w:cs="Times New Roman"/>
              </w:rPr>
            </w:pPr>
          </w:p>
        </w:tc>
        <w:tc>
          <w:tcPr>
            <w:tcW w:w="709" w:type="dxa"/>
            <w:tcBorders>
              <w:bottom w:val="single" w:sz="4" w:space="0" w:color="auto"/>
            </w:tcBorders>
          </w:tcPr>
          <w:p w14:paraId="1C7710D4"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sym w:font="Wingdings" w:char="F0FC"/>
            </w:r>
          </w:p>
        </w:tc>
        <w:tc>
          <w:tcPr>
            <w:tcW w:w="850" w:type="dxa"/>
            <w:tcBorders>
              <w:bottom w:val="single" w:sz="4" w:space="0" w:color="auto"/>
            </w:tcBorders>
          </w:tcPr>
          <w:p w14:paraId="1ECD5621" w14:textId="77777777" w:rsidR="00197678" w:rsidRPr="00272526" w:rsidRDefault="00197678" w:rsidP="005418A8">
            <w:pPr>
              <w:spacing w:after="0" w:line="240" w:lineRule="auto"/>
              <w:rPr>
                <w:rFonts w:ascii="Times New Roman" w:eastAsia="Calibri" w:hAnsi="Times New Roman" w:cs="Times New Roman"/>
              </w:rPr>
            </w:pPr>
          </w:p>
        </w:tc>
      </w:tr>
      <w:tr w:rsidR="00197678" w:rsidRPr="00272526" w14:paraId="044AF1C0" w14:textId="77777777" w:rsidTr="005418A8">
        <w:trPr>
          <w:trHeight w:val="263"/>
        </w:trPr>
        <w:tc>
          <w:tcPr>
            <w:tcW w:w="5200" w:type="dxa"/>
            <w:gridSpan w:val="2"/>
            <w:tcBorders>
              <w:top w:val="single" w:sz="4" w:space="0" w:color="auto"/>
              <w:bottom w:val="single" w:sz="4" w:space="0" w:color="auto"/>
            </w:tcBorders>
            <w:vAlign w:val="center"/>
            <w:hideMark/>
          </w:tcPr>
          <w:p w14:paraId="0598C5E8" w14:textId="77777777" w:rsidR="00197678" w:rsidRPr="00272526" w:rsidRDefault="00197678" w:rsidP="005418A8">
            <w:pPr>
              <w:spacing w:after="0" w:line="240" w:lineRule="auto"/>
              <w:rPr>
                <w:rFonts w:ascii="Times New Roman" w:eastAsia="Calibri" w:hAnsi="Times New Roman" w:cs="Times New Roman"/>
                <w:b/>
                <w:bCs/>
              </w:rPr>
            </w:pPr>
            <w:r w:rsidRPr="00272526">
              <w:rPr>
                <w:rFonts w:ascii="Times New Roman" w:eastAsia="Calibri" w:hAnsi="Times New Roman" w:cs="Times New Roman"/>
                <w:b/>
                <w:bCs/>
              </w:rPr>
              <w:t>Jumlah</w:t>
            </w:r>
          </w:p>
        </w:tc>
        <w:tc>
          <w:tcPr>
            <w:tcW w:w="709" w:type="dxa"/>
            <w:tcBorders>
              <w:top w:val="single" w:sz="4" w:space="0" w:color="auto"/>
              <w:bottom w:val="single" w:sz="4" w:space="0" w:color="auto"/>
            </w:tcBorders>
            <w:vAlign w:val="center"/>
          </w:tcPr>
          <w:p w14:paraId="50ED1AF7"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t>3</w:t>
            </w:r>
          </w:p>
        </w:tc>
        <w:tc>
          <w:tcPr>
            <w:tcW w:w="992" w:type="dxa"/>
            <w:tcBorders>
              <w:top w:val="single" w:sz="4" w:space="0" w:color="auto"/>
              <w:bottom w:val="single" w:sz="4" w:space="0" w:color="auto"/>
            </w:tcBorders>
            <w:vAlign w:val="center"/>
          </w:tcPr>
          <w:p w14:paraId="33304CB9" w14:textId="77777777" w:rsidR="00197678" w:rsidRPr="00272526" w:rsidRDefault="00197678" w:rsidP="005418A8">
            <w:pPr>
              <w:spacing w:after="0" w:line="240" w:lineRule="auto"/>
              <w:jc w:val="center"/>
              <w:rPr>
                <w:rFonts w:ascii="Times New Roman" w:eastAsia="Calibri" w:hAnsi="Times New Roman" w:cs="Times New Roman"/>
              </w:rPr>
            </w:pPr>
          </w:p>
        </w:tc>
        <w:tc>
          <w:tcPr>
            <w:tcW w:w="709" w:type="dxa"/>
            <w:tcBorders>
              <w:top w:val="single" w:sz="4" w:space="0" w:color="auto"/>
              <w:bottom w:val="single" w:sz="4" w:space="0" w:color="auto"/>
            </w:tcBorders>
          </w:tcPr>
          <w:p w14:paraId="5EFC2AA0" w14:textId="77777777" w:rsidR="00197678" w:rsidRPr="00272526" w:rsidRDefault="00197678" w:rsidP="005418A8">
            <w:pPr>
              <w:spacing w:after="0" w:line="240" w:lineRule="auto"/>
              <w:jc w:val="center"/>
              <w:rPr>
                <w:rFonts w:ascii="Times New Roman" w:eastAsia="Calibri" w:hAnsi="Times New Roman" w:cs="Times New Roman"/>
              </w:rPr>
            </w:pPr>
            <w:r w:rsidRPr="00272526">
              <w:rPr>
                <w:rFonts w:ascii="Times New Roman" w:eastAsia="Calibri" w:hAnsi="Times New Roman" w:cs="Times New Roman"/>
              </w:rPr>
              <w:t>3</w:t>
            </w:r>
          </w:p>
        </w:tc>
        <w:tc>
          <w:tcPr>
            <w:tcW w:w="850" w:type="dxa"/>
            <w:tcBorders>
              <w:top w:val="single" w:sz="4" w:space="0" w:color="auto"/>
              <w:bottom w:val="single" w:sz="4" w:space="0" w:color="auto"/>
            </w:tcBorders>
          </w:tcPr>
          <w:p w14:paraId="0AFC18AA" w14:textId="77777777" w:rsidR="00197678" w:rsidRPr="00272526" w:rsidRDefault="00197678" w:rsidP="005418A8">
            <w:pPr>
              <w:spacing w:after="0" w:line="240" w:lineRule="auto"/>
              <w:rPr>
                <w:rFonts w:ascii="Times New Roman" w:eastAsia="Calibri" w:hAnsi="Times New Roman" w:cs="Times New Roman"/>
              </w:rPr>
            </w:pPr>
          </w:p>
        </w:tc>
      </w:tr>
    </w:tbl>
    <w:p w14:paraId="4A290ADF" w14:textId="77777777" w:rsidR="00197678" w:rsidRDefault="00197678" w:rsidP="00761EA1">
      <w:pPr>
        <w:rPr>
          <w:rFonts w:ascii="Times New Roman" w:hAnsi="Times New Roman" w:cs="Times New Roman"/>
          <w:sz w:val="24"/>
          <w:szCs w:val="24"/>
        </w:rPr>
      </w:pPr>
    </w:p>
    <w:p w14:paraId="2392E8BA" w14:textId="77777777" w:rsidR="00761EA1" w:rsidRPr="00761EA1" w:rsidRDefault="00761EA1" w:rsidP="00197678">
      <w:pPr>
        <w:jc w:val="both"/>
        <w:rPr>
          <w:rFonts w:ascii="Times New Roman" w:hAnsi="Times New Roman" w:cs="Times New Roman"/>
          <w:sz w:val="24"/>
          <w:szCs w:val="24"/>
        </w:rPr>
      </w:pPr>
      <w:r w:rsidRPr="00761EA1">
        <w:rPr>
          <w:rFonts w:ascii="Times New Roman" w:hAnsi="Times New Roman" w:cs="Times New Roman"/>
          <w:sz w:val="24"/>
          <w:szCs w:val="24"/>
        </w:rPr>
        <w:t>Kedua responden memenuhi seluruh kriteria inklusi penelitian. Mereka adalah remaja putri dengan kadar Hb rendah dan menunjukkan intoleransi aktivitas</w:t>
      </w:r>
      <w:r w:rsidR="00232B51">
        <w:rPr>
          <w:rFonts w:ascii="Times New Roman" w:hAnsi="Times New Roman" w:cs="Times New Roman"/>
          <w:sz w:val="24"/>
          <w:szCs w:val="24"/>
        </w:rPr>
        <w:t>, serta tidak sedang menstruasi.</w:t>
      </w:r>
      <w:r w:rsidRPr="00761EA1">
        <w:rPr>
          <w:rFonts w:ascii="Times New Roman" w:hAnsi="Times New Roman" w:cs="Times New Roman"/>
          <w:sz w:val="24"/>
          <w:szCs w:val="24"/>
        </w:rPr>
        <w:t xml:space="preserve"> Ini menunjukkan validitas data intervensi yang diberikan.</w:t>
      </w:r>
    </w:p>
    <w:p w14:paraId="55F6E7A2" w14:textId="77777777" w:rsidR="00761EA1" w:rsidRPr="00232B51" w:rsidRDefault="00761EA1" w:rsidP="00761EA1">
      <w:pPr>
        <w:pStyle w:val="ListParagraph"/>
        <w:numPr>
          <w:ilvl w:val="0"/>
          <w:numId w:val="10"/>
        </w:numPr>
        <w:rPr>
          <w:rFonts w:ascii="Times New Roman" w:hAnsi="Times New Roman" w:cs="Times New Roman"/>
          <w:sz w:val="24"/>
          <w:szCs w:val="24"/>
        </w:rPr>
      </w:pPr>
      <w:r w:rsidRPr="00197678">
        <w:rPr>
          <w:rFonts w:ascii="Times New Roman" w:hAnsi="Times New Roman" w:cs="Times New Roman"/>
          <w:sz w:val="24"/>
          <w:szCs w:val="24"/>
        </w:rPr>
        <w:lastRenderedPageBreak/>
        <w:t>Evaluasi Tole</w:t>
      </w:r>
      <w:r w:rsidR="00197678">
        <w:rPr>
          <w:rFonts w:ascii="Times New Roman" w:hAnsi="Times New Roman" w:cs="Times New Roman"/>
          <w:sz w:val="24"/>
          <w:szCs w:val="24"/>
        </w:rPr>
        <w:t>ransi Aktivitas Selama 14 Hari</w:t>
      </w:r>
    </w:p>
    <w:p w14:paraId="7C21174D" w14:textId="77777777" w:rsidR="006648BB" w:rsidRPr="00761EA1" w:rsidRDefault="00761EA1" w:rsidP="006648BB">
      <w:pPr>
        <w:jc w:val="center"/>
        <w:rPr>
          <w:rFonts w:ascii="Times New Roman" w:hAnsi="Times New Roman" w:cs="Times New Roman"/>
          <w:sz w:val="24"/>
          <w:szCs w:val="24"/>
        </w:rPr>
      </w:pPr>
      <w:r w:rsidRPr="00761EA1">
        <w:rPr>
          <w:rFonts w:ascii="Times New Roman" w:hAnsi="Times New Roman" w:cs="Times New Roman"/>
          <w:sz w:val="24"/>
          <w:szCs w:val="24"/>
        </w:rPr>
        <w:t>Tabel 4. Penilaian Toleransi A</w:t>
      </w:r>
      <w:r w:rsidR="00197678">
        <w:rPr>
          <w:rFonts w:ascii="Times New Roman" w:hAnsi="Times New Roman" w:cs="Times New Roman"/>
          <w:sz w:val="24"/>
          <w:szCs w:val="24"/>
        </w:rPr>
        <w:t xml:space="preserve">ktivitas Harian Responden </w:t>
      </w:r>
      <w:proofErr w:type="gramStart"/>
      <w:r w:rsidR="00197678">
        <w:rPr>
          <w:rFonts w:ascii="Times New Roman" w:hAnsi="Times New Roman" w:cs="Times New Roman"/>
          <w:sz w:val="24"/>
          <w:szCs w:val="24"/>
        </w:rPr>
        <w:t>Nn.A</w:t>
      </w:r>
      <w:proofErr w:type="gramEnd"/>
    </w:p>
    <w:tbl>
      <w:tblPr>
        <w:tblW w:w="9215" w:type="dxa"/>
        <w:tblInd w:w="-289" w:type="dxa"/>
        <w:tblBorders>
          <w:top w:val="single" w:sz="4" w:space="0" w:color="auto"/>
          <w:bottom w:val="single" w:sz="4" w:space="0" w:color="auto"/>
        </w:tblBorders>
        <w:tblLayout w:type="fixed"/>
        <w:tblLook w:val="04A0" w:firstRow="1" w:lastRow="0" w:firstColumn="1" w:lastColumn="0" w:noHBand="0" w:noVBand="1"/>
      </w:tblPr>
      <w:tblGrid>
        <w:gridCol w:w="426"/>
        <w:gridCol w:w="992"/>
        <w:gridCol w:w="426"/>
        <w:gridCol w:w="567"/>
        <w:gridCol w:w="567"/>
        <w:gridCol w:w="567"/>
        <w:gridCol w:w="567"/>
        <w:gridCol w:w="567"/>
        <w:gridCol w:w="567"/>
        <w:gridCol w:w="567"/>
        <w:gridCol w:w="567"/>
        <w:gridCol w:w="567"/>
        <w:gridCol w:w="567"/>
        <w:gridCol w:w="567"/>
        <w:gridCol w:w="567"/>
        <w:gridCol w:w="567"/>
      </w:tblGrid>
      <w:tr w:rsidR="006648BB" w:rsidRPr="005418A8" w14:paraId="1B4BE14A" w14:textId="77777777" w:rsidTr="0045305C">
        <w:trPr>
          <w:trHeight w:val="251"/>
        </w:trPr>
        <w:tc>
          <w:tcPr>
            <w:tcW w:w="426" w:type="dxa"/>
            <w:vMerge w:val="restart"/>
            <w:tcBorders>
              <w:top w:val="single" w:sz="4" w:space="0" w:color="auto"/>
              <w:bottom w:val="single" w:sz="4" w:space="0" w:color="auto"/>
            </w:tcBorders>
            <w:hideMark/>
          </w:tcPr>
          <w:p w14:paraId="1C87E2EE"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No</w:t>
            </w:r>
          </w:p>
        </w:tc>
        <w:tc>
          <w:tcPr>
            <w:tcW w:w="992" w:type="dxa"/>
            <w:vMerge w:val="restart"/>
            <w:tcBorders>
              <w:top w:val="single" w:sz="4" w:space="0" w:color="auto"/>
              <w:bottom w:val="single" w:sz="4" w:space="0" w:color="auto"/>
            </w:tcBorders>
            <w:hideMark/>
          </w:tcPr>
          <w:p w14:paraId="241984FA"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Indikator</w:t>
            </w:r>
          </w:p>
        </w:tc>
        <w:tc>
          <w:tcPr>
            <w:tcW w:w="7797" w:type="dxa"/>
            <w:gridSpan w:val="14"/>
            <w:tcBorders>
              <w:top w:val="single" w:sz="4" w:space="0" w:color="auto"/>
              <w:bottom w:val="single" w:sz="4" w:space="0" w:color="auto"/>
            </w:tcBorders>
            <w:hideMark/>
          </w:tcPr>
          <w:p w14:paraId="020F2D5C" w14:textId="77777777" w:rsidR="006648BB" w:rsidRPr="005418A8" w:rsidRDefault="006648BB" w:rsidP="005418A8">
            <w:pPr>
              <w:spacing w:after="0" w:line="240" w:lineRule="auto"/>
              <w:jc w:val="center"/>
              <w:rPr>
                <w:rFonts w:ascii="Times New Roman" w:eastAsia="Calibri" w:hAnsi="Times New Roman" w:cs="Times New Roman"/>
                <w:lang w:val="sv-SE"/>
              </w:rPr>
            </w:pPr>
            <w:r w:rsidRPr="005418A8">
              <w:rPr>
                <w:rFonts w:ascii="Times New Roman" w:eastAsia="Calibri" w:hAnsi="Times New Roman" w:cs="Times New Roman"/>
                <w:lang w:val="sv-SE"/>
              </w:rPr>
              <w:t>Nama: Nn.A                        Waktu: pagi</w:t>
            </w:r>
          </w:p>
        </w:tc>
      </w:tr>
      <w:tr w:rsidR="00230F02" w:rsidRPr="005418A8" w14:paraId="367287C4" w14:textId="77777777" w:rsidTr="0045305C">
        <w:tc>
          <w:tcPr>
            <w:tcW w:w="426" w:type="dxa"/>
            <w:vMerge/>
            <w:tcBorders>
              <w:top w:val="single" w:sz="4" w:space="0" w:color="auto"/>
              <w:bottom w:val="single" w:sz="4" w:space="0" w:color="auto"/>
            </w:tcBorders>
            <w:vAlign w:val="center"/>
            <w:hideMark/>
          </w:tcPr>
          <w:p w14:paraId="490E9692" w14:textId="77777777" w:rsidR="006648BB" w:rsidRPr="005418A8" w:rsidRDefault="006648BB" w:rsidP="005418A8">
            <w:pPr>
              <w:spacing w:after="0" w:line="240" w:lineRule="auto"/>
              <w:rPr>
                <w:rFonts w:ascii="Times New Roman" w:eastAsia="Calibri" w:hAnsi="Times New Roman" w:cs="Times New Roman"/>
                <w:kern w:val="2"/>
                <w:lang w:val="id-ID"/>
                <w14:ligatures w14:val="standardContextual"/>
              </w:rPr>
            </w:pPr>
          </w:p>
        </w:tc>
        <w:tc>
          <w:tcPr>
            <w:tcW w:w="992" w:type="dxa"/>
            <w:vMerge/>
            <w:tcBorders>
              <w:top w:val="single" w:sz="4" w:space="0" w:color="auto"/>
              <w:bottom w:val="single" w:sz="4" w:space="0" w:color="auto"/>
            </w:tcBorders>
            <w:vAlign w:val="center"/>
            <w:hideMark/>
          </w:tcPr>
          <w:p w14:paraId="4FB342D8" w14:textId="77777777" w:rsidR="006648BB" w:rsidRPr="005418A8" w:rsidRDefault="006648BB" w:rsidP="005418A8">
            <w:pPr>
              <w:spacing w:after="0" w:line="240" w:lineRule="auto"/>
              <w:rPr>
                <w:rFonts w:ascii="Times New Roman" w:eastAsia="Calibri" w:hAnsi="Times New Roman" w:cs="Times New Roman"/>
                <w:kern w:val="2"/>
                <w:lang w:val="id-ID"/>
                <w14:ligatures w14:val="standardContextual"/>
              </w:rPr>
            </w:pPr>
          </w:p>
        </w:tc>
        <w:tc>
          <w:tcPr>
            <w:tcW w:w="426" w:type="dxa"/>
            <w:tcBorders>
              <w:top w:val="single" w:sz="4" w:space="0" w:color="auto"/>
              <w:bottom w:val="single" w:sz="4" w:space="0" w:color="auto"/>
            </w:tcBorders>
            <w:hideMark/>
          </w:tcPr>
          <w:p w14:paraId="2B183036"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H1</w:t>
            </w:r>
          </w:p>
        </w:tc>
        <w:tc>
          <w:tcPr>
            <w:tcW w:w="567" w:type="dxa"/>
            <w:tcBorders>
              <w:top w:val="single" w:sz="4" w:space="0" w:color="auto"/>
              <w:bottom w:val="single" w:sz="4" w:space="0" w:color="auto"/>
            </w:tcBorders>
            <w:hideMark/>
          </w:tcPr>
          <w:p w14:paraId="59FE55FE"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H2</w:t>
            </w:r>
          </w:p>
        </w:tc>
        <w:tc>
          <w:tcPr>
            <w:tcW w:w="567" w:type="dxa"/>
            <w:tcBorders>
              <w:top w:val="single" w:sz="4" w:space="0" w:color="auto"/>
              <w:bottom w:val="single" w:sz="4" w:space="0" w:color="auto"/>
            </w:tcBorders>
            <w:hideMark/>
          </w:tcPr>
          <w:p w14:paraId="0D35CAF7"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H3</w:t>
            </w:r>
          </w:p>
        </w:tc>
        <w:tc>
          <w:tcPr>
            <w:tcW w:w="567" w:type="dxa"/>
            <w:tcBorders>
              <w:top w:val="single" w:sz="4" w:space="0" w:color="auto"/>
              <w:bottom w:val="single" w:sz="4" w:space="0" w:color="auto"/>
            </w:tcBorders>
            <w:hideMark/>
          </w:tcPr>
          <w:p w14:paraId="63B82977" w14:textId="77777777" w:rsidR="006648BB" w:rsidRPr="005418A8" w:rsidRDefault="006648BB" w:rsidP="005418A8">
            <w:pPr>
              <w:spacing w:after="0" w:line="240" w:lineRule="auto"/>
              <w:jc w:val="center"/>
              <w:rPr>
                <w:rFonts w:ascii="Times New Roman" w:eastAsia="Calibri" w:hAnsi="Times New Roman" w:cs="Times New Roman"/>
                <w:lang w:val="id-ID"/>
              </w:rPr>
            </w:pPr>
            <w:r w:rsidRPr="005418A8">
              <w:rPr>
                <w:rFonts w:ascii="Times New Roman" w:eastAsia="Calibri" w:hAnsi="Times New Roman" w:cs="Times New Roman"/>
                <w:lang w:val="id-ID"/>
              </w:rPr>
              <w:t>H4</w:t>
            </w:r>
          </w:p>
        </w:tc>
        <w:tc>
          <w:tcPr>
            <w:tcW w:w="567" w:type="dxa"/>
            <w:tcBorders>
              <w:top w:val="single" w:sz="4" w:space="0" w:color="auto"/>
              <w:bottom w:val="single" w:sz="4" w:space="0" w:color="auto"/>
            </w:tcBorders>
            <w:hideMark/>
          </w:tcPr>
          <w:p w14:paraId="2B1B9BD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5</w:t>
            </w:r>
          </w:p>
        </w:tc>
        <w:tc>
          <w:tcPr>
            <w:tcW w:w="567" w:type="dxa"/>
            <w:tcBorders>
              <w:top w:val="single" w:sz="4" w:space="0" w:color="auto"/>
              <w:bottom w:val="single" w:sz="4" w:space="0" w:color="auto"/>
            </w:tcBorders>
            <w:hideMark/>
          </w:tcPr>
          <w:p w14:paraId="5D373AC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6</w:t>
            </w:r>
          </w:p>
        </w:tc>
        <w:tc>
          <w:tcPr>
            <w:tcW w:w="567" w:type="dxa"/>
            <w:tcBorders>
              <w:top w:val="single" w:sz="4" w:space="0" w:color="auto"/>
              <w:bottom w:val="single" w:sz="4" w:space="0" w:color="auto"/>
            </w:tcBorders>
            <w:hideMark/>
          </w:tcPr>
          <w:p w14:paraId="2AD61DA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7</w:t>
            </w:r>
          </w:p>
        </w:tc>
        <w:tc>
          <w:tcPr>
            <w:tcW w:w="567" w:type="dxa"/>
            <w:tcBorders>
              <w:top w:val="single" w:sz="4" w:space="0" w:color="auto"/>
              <w:bottom w:val="single" w:sz="4" w:space="0" w:color="auto"/>
            </w:tcBorders>
            <w:hideMark/>
          </w:tcPr>
          <w:p w14:paraId="733BC50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lang w:val="id-ID"/>
              </w:rPr>
              <w:t>H</w:t>
            </w:r>
            <w:r w:rsidRPr="005418A8">
              <w:rPr>
                <w:rFonts w:ascii="Times New Roman" w:eastAsia="Calibri" w:hAnsi="Times New Roman" w:cs="Times New Roman"/>
              </w:rPr>
              <w:t>8</w:t>
            </w:r>
          </w:p>
        </w:tc>
        <w:tc>
          <w:tcPr>
            <w:tcW w:w="567" w:type="dxa"/>
            <w:tcBorders>
              <w:top w:val="single" w:sz="4" w:space="0" w:color="auto"/>
              <w:bottom w:val="single" w:sz="4" w:space="0" w:color="auto"/>
            </w:tcBorders>
          </w:tcPr>
          <w:p w14:paraId="5702EDC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H9</w:t>
            </w:r>
          </w:p>
        </w:tc>
        <w:tc>
          <w:tcPr>
            <w:tcW w:w="567" w:type="dxa"/>
            <w:tcBorders>
              <w:top w:val="single" w:sz="4" w:space="0" w:color="auto"/>
              <w:bottom w:val="single" w:sz="4" w:space="0" w:color="auto"/>
            </w:tcBorders>
          </w:tcPr>
          <w:p w14:paraId="2668700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H10</w:t>
            </w:r>
          </w:p>
        </w:tc>
        <w:tc>
          <w:tcPr>
            <w:tcW w:w="567" w:type="dxa"/>
            <w:tcBorders>
              <w:top w:val="single" w:sz="4" w:space="0" w:color="auto"/>
              <w:bottom w:val="single" w:sz="4" w:space="0" w:color="auto"/>
            </w:tcBorders>
          </w:tcPr>
          <w:p w14:paraId="0F9E0DF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H11</w:t>
            </w:r>
          </w:p>
        </w:tc>
        <w:tc>
          <w:tcPr>
            <w:tcW w:w="567" w:type="dxa"/>
            <w:tcBorders>
              <w:top w:val="single" w:sz="4" w:space="0" w:color="auto"/>
              <w:bottom w:val="single" w:sz="4" w:space="0" w:color="auto"/>
            </w:tcBorders>
          </w:tcPr>
          <w:p w14:paraId="3D898AC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H12</w:t>
            </w:r>
          </w:p>
        </w:tc>
        <w:tc>
          <w:tcPr>
            <w:tcW w:w="567" w:type="dxa"/>
            <w:tcBorders>
              <w:top w:val="single" w:sz="4" w:space="0" w:color="auto"/>
              <w:bottom w:val="single" w:sz="4" w:space="0" w:color="auto"/>
            </w:tcBorders>
          </w:tcPr>
          <w:p w14:paraId="609DBEE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H13</w:t>
            </w:r>
          </w:p>
        </w:tc>
        <w:tc>
          <w:tcPr>
            <w:tcW w:w="567" w:type="dxa"/>
            <w:tcBorders>
              <w:top w:val="single" w:sz="4" w:space="0" w:color="auto"/>
              <w:bottom w:val="single" w:sz="4" w:space="0" w:color="auto"/>
            </w:tcBorders>
          </w:tcPr>
          <w:p w14:paraId="1EB23A4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H14</w:t>
            </w:r>
          </w:p>
        </w:tc>
      </w:tr>
      <w:tr w:rsidR="00230F02" w:rsidRPr="005418A8" w14:paraId="7A0418DD" w14:textId="77777777" w:rsidTr="0045305C">
        <w:trPr>
          <w:trHeight w:val="1991"/>
        </w:trPr>
        <w:tc>
          <w:tcPr>
            <w:tcW w:w="426" w:type="dxa"/>
            <w:tcBorders>
              <w:top w:val="single" w:sz="4" w:space="0" w:color="auto"/>
            </w:tcBorders>
            <w:hideMark/>
          </w:tcPr>
          <w:p w14:paraId="62CF391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tcBorders>
              <w:top w:val="single" w:sz="4" w:space="0" w:color="auto"/>
            </w:tcBorders>
            <w:vAlign w:val="center"/>
            <w:hideMark/>
          </w:tcPr>
          <w:p w14:paraId="42CE7E8D"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Kemudahan dalam melakukan aktivitas sehari-hari</w:t>
            </w:r>
          </w:p>
        </w:tc>
        <w:tc>
          <w:tcPr>
            <w:tcW w:w="426" w:type="dxa"/>
            <w:tcBorders>
              <w:top w:val="single" w:sz="4" w:space="0" w:color="auto"/>
            </w:tcBorders>
          </w:tcPr>
          <w:p w14:paraId="06D9B47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14:paraId="68ED6A3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14:paraId="771074C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4D5DDED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253B06C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647F888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0BA5C8D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721778A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097BE17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7084E9B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3606213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14:paraId="2435F76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14:paraId="456106E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14:paraId="3651C51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2516208F" w14:textId="77777777" w:rsidTr="0045305C">
        <w:tc>
          <w:tcPr>
            <w:tcW w:w="426" w:type="dxa"/>
            <w:hideMark/>
          </w:tcPr>
          <w:p w14:paraId="0A3AD7F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hideMark/>
          </w:tcPr>
          <w:p w14:paraId="0E7CC893"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Kecepatan berjalan</w:t>
            </w:r>
          </w:p>
        </w:tc>
        <w:tc>
          <w:tcPr>
            <w:tcW w:w="426" w:type="dxa"/>
          </w:tcPr>
          <w:p w14:paraId="642763B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5628C1F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4A6D95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3FEC643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6ACDD08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4C57B2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7122BF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6F2D370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34A536B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1314B1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1B1BBE0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1255DD4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0315976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6E5DF1E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421AC410" w14:textId="77777777" w:rsidTr="0045305C">
        <w:tc>
          <w:tcPr>
            <w:tcW w:w="426" w:type="dxa"/>
            <w:hideMark/>
          </w:tcPr>
          <w:p w14:paraId="5CEBDF3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992" w:type="dxa"/>
            <w:vAlign w:val="center"/>
            <w:hideMark/>
          </w:tcPr>
          <w:p w14:paraId="5FE050CC"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Kekuata tubuh bagian atas</w:t>
            </w:r>
          </w:p>
        </w:tc>
        <w:tc>
          <w:tcPr>
            <w:tcW w:w="426" w:type="dxa"/>
          </w:tcPr>
          <w:p w14:paraId="3B8884F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F60DB6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1CEE88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39BC17C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7FE8193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061CEFA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1F21F5C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74DF1B5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2E2924C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7B750BC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452E76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0B84472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6CA9F90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4FC48B2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7E5CB885" w14:textId="77777777" w:rsidTr="0045305C">
        <w:tc>
          <w:tcPr>
            <w:tcW w:w="426" w:type="dxa"/>
            <w:tcBorders>
              <w:bottom w:val="nil"/>
            </w:tcBorders>
            <w:hideMark/>
          </w:tcPr>
          <w:p w14:paraId="17E0677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992" w:type="dxa"/>
            <w:tcBorders>
              <w:bottom w:val="nil"/>
            </w:tcBorders>
            <w:vAlign w:val="center"/>
            <w:hideMark/>
          </w:tcPr>
          <w:p w14:paraId="16ED146C"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rPr>
              <w:t>Kekuata tubuh bagian bawah</w:t>
            </w:r>
          </w:p>
        </w:tc>
        <w:tc>
          <w:tcPr>
            <w:tcW w:w="426" w:type="dxa"/>
            <w:tcBorders>
              <w:bottom w:val="nil"/>
            </w:tcBorders>
          </w:tcPr>
          <w:p w14:paraId="203539D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34F7E4D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2511C9E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367B10D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2A42AA6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bottom w:val="nil"/>
            </w:tcBorders>
          </w:tcPr>
          <w:p w14:paraId="5A8F18A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bottom w:val="nil"/>
            </w:tcBorders>
          </w:tcPr>
          <w:p w14:paraId="3EB1176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bottom w:val="nil"/>
            </w:tcBorders>
          </w:tcPr>
          <w:p w14:paraId="2ADBC3B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14:paraId="4BF0935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14:paraId="6750F8C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14:paraId="2864960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nil"/>
            </w:tcBorders>
          </w:tcPr>
          <w:p w14:paraId="35DD4D8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nil"/>
            </w:tcBorders>
          </w:tcPr>
          <w:p w14:paraId="05F542D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nil"/>
            </w:tcBorders>
          </w:tcPr>
          <w:p w14:paraId="2D10F39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249B00C0" w14:textId="77777777" w:rsidTr="0045305C">
        <w:tc>
          <w:tcPr>
            <w:tcW w:w="426" w:type="dxa"/>
            <w:tcBorders>
              <w:top w:val="nil"/>
              <w:bottom w:val="nil"/>
            </w:tcBorders>
          </w:tcPr>
          <w:p w14:paraId="461FC50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992" w:type="dxa"/>
            <w:tcBorders>
              <w:top w:val="nil"/>
              <w:bottom w:val="nil"/>
            </w:tcBorders>
            <w:vAlign w:val="center"/>
          </w:tcPr>
          <w:p w14:paraId="4BD630A6"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Toleransi dalam menaiki tangga</w:t>
            </w:r>
          </w:p>
        </w:tc>
        <w:tc>
          <w:tcPr>
            <w:tcW w:w="426" w:type="dxa"/>
            <w:tcBorders>
              <w:top w:val="nil"/>
              <w:bottom w:val="nil"/>
            </w:tcBorders>
          </w:tcPr>
          <w:p w14:paraId="7315365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nil"/>
              <w:bottom w:val="nil"/>
            </w:tcBorders>
          </w:tcPr>
          <w:p w14:paraId="0FD32A0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nil"/>
              <w:bottom w:val="nil"/>
            </w:tcBorders>
          </w:tcPr>
          <w:p w14:paraId="3300612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nil"/>
              <w:bottom w:val="nil"/>
            </w:tcBorders>
          </w:tcPr>
          <w:p w14:paraId="309CE73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nil"/>
              <w:bottom w:val="nil"/>
            </w:tcBorders>
          </w:tcPr>
          <w:p w14:paraId="0E6024F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14:paraId="19760F3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14:paraId="6132666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14:paraId="658F6AD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nil"/>
              <w:bottom w:val="nil"/>
            </w:tcBorders>
          </w:tcPr>
          <w:p w14:paraId="4A018EE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nil"/>
              <w:bottom w:val="nil"/>
            </w:tcBorders>
          </w:tcPr>
          <w:p w14:paraId="38D3BF2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nil"/>
              <w:bottom w:val="nil"/>
            </w:tcBorders>
          </w:tcPr>
          <w:p w14:paraId="2E5944D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nil"/>
              <w:bottom w:val="nil"/>
            </w:tcBorders>
          </w:tcPr>
          <w:p w14:paraId="31B1ACE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nil"/>
              <w:bottom w:val="nil"/>
            </w:tcBorders>
          </w:tcPr>
          <w:p w14:paraId="08426BB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nil"/>
              <w:bottom w:val="nil"/>
            </w:tcBorders>
          </w:tcPr>
          <w:p w14:paraId="772A160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6648BB" w:rsidRPr="005418A8" w14:paraId="6CCF9EFE" w14:textId="77777777" w:rsidTr="0045305C">
        <w:tc>
          <w:tcPr>
            <w:tcW w:w="9215" w:type="dxa"/>
            <w:gridSpan w:val="16"/>
            <w:tcBorders>
              <w:top w:val="nil"/>
              <w:bottom w:val="single" w:sz="4" w:space="0" w:color="auto"/>
              <w:right w:val="nil"/>
            </w:tcBorders>
            <w:vAlign w:val="center"/>
            <w:hideMark/>
          </w:tcPr>
          <w:p w14:paraId="69789E3D" w14:textId="77777777" w:rsidR="006648BB" w:rsidRPr="005418A8" w:rsidRDefault="006648BB" w:rsidP="005418A8">
            <w:pPr>
              <w:tabs>
                <w:tab w:val="left" w:pos="785"/>
              </w:tabs>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 xml:space="preserve">Keterangan </w:t>
            </w:r>
          </w:p>
          <w:p w14:paraId="535B77DB" w14:textId="77777777" w:rsidR="006648BB" w:rsidRPr="005418A8" w:rsidRDefault="006648BB" w:rsidP="005418A8">
            <w:pPr>
              <w:tabs>
                <w:tab w:val="left" w:pos="785"/>
              </w:tabs>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 xml:space="preserve">1 : </w:t>
            </w:r>
            <w:r w:rsidRPr="005418A8">
              <w:rPr>
                <w:rFonts w:ascii="Times New Roman" w:eastAsia="Calibri" w:hAnsi="Times New Roman" w:cs="Times New Roman"/>
                <w:lang w:val="sv-SE"/>
              </w:rPr>
              <w:t>menurun</w:t>
            </w:r>
          </w:p>
          <w:p w14:paraId="7711E366" w14:textId="77777777" w:rsidR="006648BB" w:rsidRPr="005418A8" w:rsidRDefault="006648BB" w:rsidP="005418A8">
            <w:pPr>
              <w:tabs>
                <w:tab w:val="left" w:pos="785"/>
              </w:tabs>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 xml:space="preserve">2 : cukup </w:t>
            </w:r>
            <w:r w:rsidRPr="005418A8">
              <w:rPr>
                <w:rFonts w:ascii="Times New Roman" w:eastAsia="Calibri" w:hAnsi="Times New Roman" w:cs="Times New Roman"/>
                <w:lang w:val="sv-SE"/>
              </w:rPr>
              <w:t>menurun</w:t>
            </w:r>
          </w:p>
          <w:p w14:paraId="044DADE7" w14:textId="77777777" w:rsidR="006648BB" w:rsidRPr="005418A8" w:rsidRDefault="006648BB" w:rsidP="005418A8">
            <w:pPr>
              <w:tabs>
                <w:tab w:val="left" w:pos="785"/>
              </w:tabs>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3 : Sedang</w:t>
            </w:r>
          </w:p>
          <w:p w14:paraId="3315357C" w14:textId="77777777" w:rsidR="006648BB" w:rsidRPr="005418A8" w:rsidRDefault="006648BB" w:rsidP="005418A8">
            <w:pPr>
              <w:tabs>
                <w:tab w:val="left" w:pos="785"/>
              </w:tabs>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4 : Cukup men</w:t>
            </w:r>
            <w:r w:rsidRPr="005418A8">
              <w:rPr>
                <w:rFonts w:ascii="Times New Roman" w:eastAsia="Calibri" w:hAnsi="Times New Roman" w:cs="Times New Roman"/>
                <w:lang w:val="sv-SE"/>
              </w:rPr>
              <w:t>ingkat</w:t>
            </w:r>
          </w:p>
          <w:p w14:paraId="4FB1A339" w14:textId="77777777" w:rsidR="006648BB" w:rsidRPr="005418A8" w:rsidRDefault="006648BB" w:rsidP="005418A8">
            <w:pPr>
              <w:tabs>
                <w:tab w:val="left" w:pos="785"/>
              </w:tabs>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5 : Men</w:t>
            </w:r>
            <w:r w:rsidRPr="005418A8">
              <w:rPr>
                <w:rFonts w:ascii="Times New Roman" w:eastAsia="Calibri" w:hAnsi="Times New Roman" w:cs="Times New Roman"/>
              </w:rPr>
              <w:t>ingkat</w:t>
            </w:r>
          </w:p>
        </w:tc>
      </w:tr>
      <w:tr w:rsidR="00230F02" w:rsidRPr="005418A8" w14:paraId="520C9319" w14:textId="77777777" w:rsidTr="0045305C">
        <w:tc>
          <w:tcPr>
            <w:tcW w:w="426" w:type="dxa"/>
            <w:tcBorders>
              <w:top w:val="single" w:sz="4" w:space="0" w:color="auto"/>
            </w:tcBorders>
            <w:hideMark/>
          </w:tcPr>
          <w:p w14:paraId="7413559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tcBorders>
              <w:top w:val="single" w:sz="4" w:space="0" w:color="auto"/>
            </w:tcBorders>
            <w:vAlign w:val="center"/>
            <w:hideMark/>
          </w:tcPr>
          <w:p w14:paraId="24C710C5"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Keluhan Lelah</w:t>
            </w:r>
          </w:p>
        </w:tc>
        <w:tc>
          <w:tcPr>
            <w:tcW w:w="426" w:type="dxa"/>
            <w:tcBorders>
              <w:top w:val="single" w:sz="4" w:space="0" w:color="auto"/>
            </w:tcBorders>
          </w:tcPr>
          <w:p w14:paraId="03DB0EB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14:paraId="05D132D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Borders>
              <w:top w:val="single" w:sz="4" w:space="0" w:color="auto"/>
            </w:tcBorders>
          </w:tcPr>
          <w:p w14:paraId="4598353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7B3DD03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0D6A0DB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389D452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0472C5E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Borders>
              <w:top w:val="single" w:sz="4" w:space="0" w:color="auto"/>
            </w:tcBorders>
          </w:tcPr>
          <w:p w14:paraId="4220105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6320452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680AD28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023C20B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57C0273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top w:val="single" w:sz="4" w:space="0" w:color="auto"/>
            </w:tcBorders>
          </w:tcPr>
          <w:p w14:paraId="01ACF97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top w:val="single" w:sz="4" w:space="0" w:color="auto"/>
            </w:tcBorders>
          </w:tcPr>
          <w:p w14:paraId="63EB399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 xml:space="preserve">5 </w:t>
            </w:r>
          </w:p>
        </w:tc>
      </w:tr>
      <w:tr w:rsidR="00230F02" w:rsidRPr="005418A8" w14:paraId="1ECA2ED5" w14:textId="77777777" w:rsidTr="0045305C">
        <w:tc>
          <w:tcPr>
            <w:tcW w:w="426" w:type="dxa"/>
          </w:tcPr>
          <w:p w14:paraId="4773F6A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tcPr>
          <w:p w14:paraId="46C96271"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Dipsnea saat aktivitas</w:t>
            </w:r>
          </w:p>
        </w:tc>
        <w:tc>
          <w:tcPr>
            <w:tcW w:w="426" w:type="dxa"/>
          </w:tcPr>
          <w:p w14:paraId="36D26EB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41EEC21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F97E09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090CA1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DA5B34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68DBFD0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A87682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7B3CC9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67BC21E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376CA5F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E276D1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2990D0F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33AD63C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1DD8BCA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5713438A" w14:textId="77777777" w:rsidTr="0045305C">
        <w:tc>
          <w:tcPr>
            <w:tcW w:w="426" w:type="dxa"/>
          </w:tcPr>
          <w:p w14:paraId="4D7364E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992" w:type="dxa"/>
            <w:vAlign w:val="center"/>
          </w:tcPr>
          <w:p w14:paraId="5EF24B8E"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Dipsnea setelah aktivitas</w:t>
            </w:r>
          </w:p>
        </w:tc>
        <w:tc>
          <w:tcPr>
            <w:tcW w:w="426" w:type="dxa"/>
          </w:tcPr>
          <w:p w14:paraId="1049606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6A05074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5DF4BB7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10C845B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6E27E2A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B3045E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5F7030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03C791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2AFE34C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753AC24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6A3D0BA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2F5772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DE94A2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9CE36A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5C828AE3" w14:textId="77777777" w:rsidTr="0045305C">
        <w:tc>
          <w:tcPr>
            <w:tcW w:w="426" w:type="dxa"/>
          </w:tcPr>
          <w:p w14:paraId="1912D8A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992" w:type="dxa"/>
            <w:vAlign w:val="center"/>
          </w:tcPr>
          <w:p w14:paraId="030F52FF"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Perasaan lemah</w:t>
            </w:r>
          </w:p>
        </w:tc>
        <w:tc>
          <w:tcPr>
            <w:tcW w:w="426" w:type="dxa"/>
          </w:tcPr>
          <w:p w14:paraId="7DEFB48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6FEECD6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374BF31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7B8A19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11D57C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DBD79C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8F5DD9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B432A2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AB3C48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D880E2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794634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22B0BA7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70ED1DE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3A0D7C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05423FE7" w14:textId="77777777" w:rsidTr="0045305C">
        <w:tc>
          <w:tcPr>
            <w:tcW w:w="426" w:type="dxa"/>
          </w:tcPr>
          <w:p w14:paraId="17171D0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992" w:type="dxa"/>
            <w:vAlign w:val="center"/>
          </w:tcPr>
          <w:p w14:paraId="6CC07079"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Sianosis</w:t>
            </w:r>
          </w:p>
        </w:tc>
        <w:tc>
          <w:tcPr>
            <w:tcW w:w="426" w:type="dxa"/>
          </w:tcPr>
          <w:p w14:paraId="2DA7CC3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9532AC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269D26B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5E29E6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1E2EB0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95EFB5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BDD920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E38B4D8"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07E9E2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487312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6174F12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E54D63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77AABC6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6C0B36C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6648BB" w:rsidRPr="005418A8" w14:paraId="25181421" w14:textId="77777777" w:rsidTr="0045305C">
        <w:tc>
          <w:tcPr>
            <w:tcW w:w="9215" w:type="dxa"/>
            <w:gridSpan w:val="16"/>
          </w:tcPr>
          <w:p w14:paraId="599A23E9"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Keterangan:</w:t>
            </w:r>
          </w:p>
          <w:p w14:paraId="096074D2"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1 : Me</w:t>
            </w:r>
            <w:r w:rsidRPr="005418A8">
              <w:rPr>
                <w:rFonts w:ascii="Times New Roman" w:eastAsia="Calibri" w:hAnsi="Times New Roman" w:cs="Times New Roman"/>
                <w:lang w:val="sv-SE"/>
              </w:rPr>
              <w:t>ningkat</w:t>
            </w:r>
          </w:p>
          <w:p w14:paraId="546E413A"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id-ID"/>
              </w:rPr>
              <w:t>2 : Cukup Me</w:t>
            </w:r>
            <w:r w:rsidRPr="005418A8">
              <w:rPr>
                <w:rFonts w:ascii="Times New Roman" w:eastAsia="Calibri" w:hAnsi="Times New Roman" w:cs="Times New Roman"/>
                <w:lang w:val="sv-SE"/>
              </w:rPr>
              <w:t>ningkat</w:t>
            </w:r>
          </w:p>
          <w:p w14:paraId="24C93CF7"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lastRenderedPageBreak/>
              <w:t>3: Sedang</w:t>
            </w:r>
          </w:p>
          <w:p w14:paraId="5734A2FA"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4 : Cukup Me</w:t>
            </w:r>
            <w:r w:rsidRPr="005418A8">
              <w:rPr>
                <w:rFonts w:ascii="Times New Roman" w:eastAsia="Calibri" w:hAnsi="Times New Roman" w:cs="Times New Roman"/>
                <w:lang w:val="sv-SE"/>
              </w:rPr>
              <w:t>nurun</w:t>
            </w:r>
            <w:r w:rsidRPr="005418A8">
              <w:rPr>
                <w:rFonts w:ascii="Times New Roman" w:eastAsia="Calibri" w:hAnsi="Times New Roman" w:cs="Times New Roman"/>
                <w:lang w:val="id-ID"/>
              </w:rPr>
              <w:t xml:space="preserve"> </w:t>
            </w:r>
          </w:p>
          <w:p w14:paraId="195D2318" w14:textId="77777777" w:rsidR="006648BB" w:rsidRPr="005418A8" w:rsidRDefault="006648BB" w:rsidP="005418A8">
            <w:pPr>
              <w:spacing w:after="0" w:line="240" w:lineRule="auto"/>
              <w:rPr>
                <w:rFonts w:ascii="Times New Roman" w:eastAsia="Calibri" w:hAnsi="Times New Roman" w:cs="Times New Roman"/>
                <w:lang w:val="id-ID"/>
              </w:rPr>
            </w:pPr>
            <w:r w:rsidRPr="005418A8">
              <w:rPr>
                <w:rFonts w:ascii="Times New Roman" w:eastAsia="Calibri" w:hAnsi="Times New Roman" w:cs="Times New Roman"/>
                <w:lang w:val="id-ID"/>
              </w:rPr>
              <w:t>5: Me</w:t>
            </w:r>
            <w:r w:rsidRPr="005418A8">
              <w:rPr>
                <w:rFonts w:ascii="Times New Roman" w:eastAsia="Calibri" w:hAnsi="Times New Roman" w:cs="Times New Roman"/>
              </w:rPr>
              <w:t>nurun</w:t>
            </w:r>
          </w:p>
        </w:tc>
      </w:tr>
      <w:tr w:rsidR="00230F02" w:rsidRPr="005418A8" w14:paraId="00D420B0" w14:textId="77777777" w:rsidTr="0045305C">
        <w:tc>
          <w:tcPr>
            <w:tcW w:w="426" w:type="dxa"/>
          </w:tcPr>
          <w:p w14:paraId="27C9099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lastRenderedPageBreak/>
              <w:t>1</w:t>
            </w:r>
          </w:p>
        </w:tc>
        <w:tc>
          <w:tcPr>
            <w:tcW w:w="992" w:type="dxa"/>
            <w:vAlign w:val="center"/>
          </w:tcPr>
          <w:p w14:paraId="6682746B"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Frekuensi nadi</w:t>
            </w:r>
          </w:p>
        </w:tc>
        <w:tc>
          <w:tcPr>
            <w:tcW w:w="426" w:type="dxa"/>
          </w:tcPr>
          <w:p w14:paraId="35B9296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1B7629E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1F32B32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70F9B0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2CBB872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313BD55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5F73D74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A16778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AF3C9A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058D2A6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13A04D2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07BC3FD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BEAB65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661CBC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444A0126" w14:textId="77777777" w:rsidTr="0045305C">
        <w:tc>
          <w:tcPr>
            <w:tcW w:w="426" w:type="dxa"/>
          </w:tcPr>
          <w:p w14:paraId="64F6AFA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tcPr>
          <w:p w14:paraId="66BE01A5"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 xml:space="preserve">Warna Kulit </w:t>
            </w:r>
          </w:p>
        </w:tc>
        <w:tc>
          <w:tcPr>
            <w:tcW w:w="426" w:type="dxa"/>
          </w:tcPr>
          <w:p w14:paraId="22520A0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4057AEB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ED7A70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3230C3D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13D5DD6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0E9BB18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05F569B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32E5991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2D2F4B7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A6E157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3C39D01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10F0F11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065E37C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678DC1A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r>
      <w:tr w:rsidR="00230F02" w:rsidRPr="005418A8" w14:paraId="1E3DCDD0" w14:textId="77777777" w:rsidTr="0045305C">
        <w:tc>
          <w:tcPr>
            <w:tcW w:w="426" w:type="dxa"/>
          </w:tcPr>
          <w:p w14:paraId="661AE97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992" w:type="dxa"/>
            <w:vAlign w:val="center"/>
          </w:tcPr>
          <w:p w14:paraId="317B7231"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Tekanan darah</w:t>
            </w:r>
          </w:p>
        </w:tc>
        <w:tc>
          <w:tcPr>
            <w:tcW w:w="426" w:type="dxa"/>
          </w:tcPr>
          <w:p w14:paraId="67D8943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567" w:type="dxa"/>
          </w:tcPr>
          <w:p w14:paraId="7ABB210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77EFE17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48A961E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3</w:t>
            </w:r>
          </w:p>
        </w:tc>
        <w:tc>
          <w:tcPr>
            <w:tcW w:w="567" w:type="dxa"/>
          </w:tcPr>
          <w:p w14:paraId="251CD1E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DAC4FB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367C364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563AAD6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241B85C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4EE763E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1DF07B7F"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Pr>
          <w:p w14:paraId="2DBE842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00E10E9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Pr>
          <w:p w14:paraId="54FA37D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230F02" w:rsidRPr="005418A8" w14:paraId="0C6831F0" w14:textId="77777777" w:rsidTr="0045305C">
        <w:tc>
          <w:tcPr>
            <w:tcW w:w="426" w:type="dxa"/>
            <w:tcBorders>
              <w:bottom w:val="single" w:sz="4" w:space="0" w:color="auto"/>
            </w:tcBorders>
          </w:tcPr>
          <w:p w14:paraId="440D702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992" w:type="dxa"/>
            <w:tcBorders>
              <w:bottom w:val="single" w:sz="4" w:space="0" w:color="auto"/>
            </w:tcBorders>
            <w:vAlign w:val="center"/>
          </w:tcPr>
          <w:p w14:paraId="5294DFA9"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Frekuensi napas</w:t>
            </w:r>
          </w:p>
        </w:tc>
        <w:tc>
          <w:tcPr>
            <w:tcW w:w="426" w:type="dxa"/>
            <w:tcBorders>
              <w:bottom w:val="single" w:sz="4" w:space="0" w:color="auto"/>
            </w:tcBorders>
          </w:tcPr>
          <w:p w14:paraId="34553F8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4572A51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5A3419A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1BC9F62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2DF472F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15EAFD7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730A9D9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4</w:t>
            </w:r>
          </w:p>
        </w:tc>
        <w:tc>
          <w:tcPr>
            <w:tcW w:w="567" w:type="dxa"/>
            <w:tcBorders>
              <w:bottom w:val="single" w:sz="4" w:space="0" w:color="auto"/>
            </w:tcBorders>
          </w:tcPr>
          <w:p w14:paraId="794D72A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2B33D8E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7F15730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74EAD49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6FE9B6C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74161D7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c>
          <w:tcPr>
            <w:tcW w:w="567" w:type="dxa"/>
            <w:tcBorders>
              <w:bottom w:val="single" w:sz="4" w:space="0" w:color="auto"/>
            </w:tcBorders>
          </w:tcPr>
          <w:p w14:paraId="0F74BC4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5</w:t>
            </w:r>
          </w:p>
        </w:tc>
      </w:tr>
      <w:tr w:rsidR="006648BB" w:rsidRPr="005418A8" w14:paraId="4DE8FABB" w14:textId="77777777" w:rsidTr="0045305C">
        <w:tc>
          <w:tcPr>
            <w:tcW w:w="9215" w:type="dxa"/>
            <w:gridSpan w:val="16"/>
            <w:tcBorders>
              <w:top w:val="single" w:sz="4" w:space="0" w:color="auto"/>
              <w:bottom w:val="single" w:sz="4" w:space="0" w:color="auto"/>
            </w:tcBorders>
          </w:tcPr>
          <w:p w14:paraId="14506981"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Keterangan untuk 6 :</w:t>
            </w:r>
          </w:p>
          <w:p w14:paraId="6BEC3EDF"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1 : Meningkat</w:t>
            </w:r>
          </w:p>
          <w:p w14:paraId="6134D603"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2 : Cukup Meningkat</w:t>
            </w:r>
          </w:p>
          <w:p w14:paraId="43032B99" w14:textId="77777777" w:rsidR="006648BB" w:rsidRPr="005418A8" w:rsidRDefault="006648BB" w:rsidP="005418A8">
            <w:pPr>
              <w:spacing w:after="0" w:line="240" w:lineRule="auto"/>
              <w:rPr>
                <w:rFonts w:ascii="Times New Roman" w:eastAsia="Calibri" w:hAnsi="Times New Roman" w:cs="Times New Roman"/>
                <w:lang w:val="sv-SE"/>
              </w:rPr>
            </w:pPr>
            <w:r w:rsidRPr="005418A8">
              <w:rPr>
                <w:rFonts w:ascii="Times New Roman" w:eastAsia="Calibri" w:hAnsi="Times New Roman" w:cs="Times New Roman"/>
                <w:lang w:val="sv-SE"/>
              </w:rPr>
              <w:t xml:space="preserve">3: Sedang </w:t>
            </w:r>
          </w:p>
          <w:p w14:paraId="6BAC65BF" w14:textId="77777777" w:rsidR="006648BB" w:rsidRPr="005418A8" w:rsidRDefault="006648BB" w:rsidP="005418A8">
            <w:pPr>
              <w:spacing w:after="0" w:line="240" w:lineRule="auto"/>
              <w:rPr>
                <w:rFonts w:ascii="Times New Roman" w:eastAsia="Calibri" w:hAnsi="Times New Roman" w:cs="Times New Roman"/>
              </w:rPr>
            </w:pPr>
            <w:proofErr w:type="gramStart"/>
            <w:r w:rsidRPr="005418A8">
              <w:rPr>
                <w:rFonts w:ascii="Times New Roman" w:eastAsia="Calibri" w:hAnsi="Times New Roman" w:cs="Times New Roman"/>
              </w:rPr>
              <w:t>4 :</w:t>
            </w:r>
            <w:proofErr w:type="gramEnd"/>
            <w:r w:rsidRPr="005418A8">
              <w:rPr>
                <w:rFonts w:ascii="Times New Roman" w:eastAsia="Calibri" w:hAnsi="Times New Roman" w:cs="Times New Roman"/>
              </w:rPr>
              <w:t xml:space="preserve"> Cukup Menurun </w:t>
            </w:r>
          </w:p>
          <w:p w14:paraId="4FC83012"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5: Menurun</w:t>
            </w:r>
          </w:p>
        </w:tc>
      </w:tr>
      <w:tr w:rsidR="00230F02" w:rsidRPr="005418A8" w14:paraId="541A1E3E" w14:textId="77777777" w:rsidTr="0045305C">
        <w:tc>
          <w:tcPr>
            <w:tcW w:w="426" w:type="dxa"/>
            <w:tcBorders>
              <w:top w:val="single" w:sz="4" w:space="0" w:color="auto"/>
            </w:tcBorders>
          </w:tcPr>
          <w:p w14:paraId="7DE7A9C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w:t>
            </w:r>
          </w:p>
        </w:tc>
        <w:tc>
          <w:tcPr>
            <w:tcW w:w="992" w:type="dxa"/>
            <w:tcBorders>
              <w:top w:val="single" w:sz="4" w:space="0" w:color="auto"/>
            </w:tcBorders>
            <w:vAlign w:val="center"/>
          </w:tcPr>
          <w:p w14:paraId="3B683871"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Tekanan darah</w:t>
            </w:r>
          </w:p>
        </w:tc>
        <w:tc>
          <w:tcPr>
            <w:tcW w:w="426" w:type="dxa"/>
            <w:tcBorders>
              <w:top w:val="single" w:sz="4" w:space="0" w:color="auto"/>
            </w:tcBorders>
          </w:tcPr>
          <w:p w14:paraId="284A0D1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136/95</w:t>
            </w:r>
          </w:p>
        </w:tc>
        <w:tc>
          <w:tcPr>
            <w:tcW w:w="567" w:type="dxa"/>
            <w:tcBorders>
              <w:top w:val="single" w:sz="4" w:space="0" w:color="auto"/>
            </w:tcBorders>
          </w:tcPr>
          <w:p w14:paraId="3BE5BEA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116/75</w:t>
            </w:r>
          </w:p>
        </w:tc>
        <w:tc>
          <w:tcPr>
            <w:tcW w:w="567" w:type="dxa"/>
            <w:tcBorders>
              <w:top w:val="single" w:sz="4" w:space="0" w:color="auto"/>
            </w:tcBorders>
          </w:tcPr>
          <w:p w14:paraId="77CF80C0"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110/75</w:t>
            </w:r>
          </w:p>
        </w:tc>
        <w:tc>
          <w:tcPr>
            <w:tcW w:w="567" w:type="dxa"/>
            <w:tcBorders>
              <w:top w:val="single" w:sz="4" w:space="0" w:color="auto"/>
            </w:tcBorders>
          </w:tcPr>
          <w:p w14:paraId="6E8B4A8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117/80</w:t>
            </w:r>
          </w:p>
        </w:tc>
        <w:tc>
          <w:tcPr>
            <w:tcW w:w="567" w:type="dxa"/>
            <w:tcBorders>
              <w:top w:val="single" w:sz="4" w:space="0" w:color="auto"/>
            </w:tcBorders>
          </w:tcPr>
          <w:p w14:paraId="70B6CB6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114/76</w:t>
            </w:r>
          </w:p>
        </w:tc>
        <w:tc>
          <w:tcPr>
            <w:tcW w:w="567" w:type="dxa"/>
            <w:tcBorders>
              <w:top w:val="single" w:sz="4" w:space="0" w:color="auto"/>
            </w:tcBorders>
          </w:tcPr>
          <w:p w14:paraId="2FA6D8D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121/76</w:t>
            </w:r>
          </w:p>
        </w:tc>
        <w:tc>
          <w:tcPr>
            <w:tcW w:w="567" w:type="dxa"/>
            <w:tcBorders>
              <w:top w:val="single" w:sz="4" w:space="0" w:color="auto"/>
            </w:tcBorders>
          </w:tcPr>
          <w:p w14:paraId="2EDA35A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115/78</w:t>
            </w:r>
          </w:p>
        </w:tc>
        <w:tc>
          <w:tcPr>
            <w:tcW w:w="567" w:type="dxa"/>
            <w:tcBorders>
              <w:top w:val="single" w:sz="4" w:space="0" w:color="auto"/>
            </w:tcBorders>
          </w:tcPr>
          <w:p w14:paraId="044A322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124/80</w:t>
            </w:r>
          </w:p>
        </w:tc>
        <w:tc>
          <w:tcPr>
            <w:tcW w:w="567" w:type="dxa"/>
            <w:tcBorders>
              <w:top w:val="single" w:sz="4" w:space="0" w:color="auto"/>
            </w:tcBorders>
          </w:tcPr>
          <w:p w14:paraId="2D73934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116/78</w:t>
            </w:r>
          </w:p>
        </w:tc>
        <w:tc>
          <w:tcPr>
            <w:tcW w:w="567" w:type="dxa"/>
            <w:tcBorders>
              <w:top w:val="single" w:sz="4" w:space="0" w:color="auto"/>
            </w:tcBorders>
          </w:tcPr>
          <w:p w14:paraId="45E60E11"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115/78</w:t>
            </w:r>
          </w:p>
        </w:tc>
        <w:tc>
          <w:tcPr>
            <w:tcW w:w="567" w:type="dxa"/>
            <w:tcBorders>
              <w:top w:val="single" w:sz="4" w:space="0" w:color="auto"/>
            </w:tcBorders>
          </w:tcPr>
          <w:p w14:paraId="25B6850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121/79</w:t>
            </w:r>
          </w:p>
        </w:tc>
        <w:tc>
          <w:tcPr>
            <w:tcW w:w="567" w:type="dxa"/>
            <w:tcBorders>
              <w:top w:val="single" w:sz="4" w:space="0" w:color="auto"/>
            </w:tcBorders>
          </w:tcPr>
          <w:p w14:paraId="6619679B"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120/74</w:t>
            </w:r>
          </w:p>
        </w:tc>
        <w:tc>
          <w:tcPr>
            <w:tcW w:w="567" w:type="dxa"/>
            <w:tcBorders>
              <w:top w:val="single" w:sz="4" w:space="0" w:color="auto"/>
            </w:tcBorders>
          </w:tcPr>
          <w:p w14:paraId="77A882E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120/80</w:t>
            </w:r>
          </w:p>
        </w:tc>
        <w:tc>
          <w:tcPr>
            <w:tcW w:w="567" w:type="dxa"/>
            <w:tcBorders>
              <w:top w:val="single" w:sz="4" w:space="0" w:color="auto"/>
            </w:tcBorders>
          </w:tcPr>
          <w:p w14:paraId="16B2600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121/81</w:t>
            </w:r>
          </w:p>
        </w:tc>
      </w:tr>
      <w:tr w:rsidR="00230F02" w:rsidRPr="005418A8" w14:paraId="17053A12" w14:textId="77777777" w:rsidTr="0045305C">
        <w:tc>
          <w:tcPr>
            <w:tcW w:w="426" w:type="dxa"/>
          </w:tcPr>
          <w:p w14:paraId="0907117C"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2</w:t>
            </w:r>
          </w:p>
        </w:tc>
        <w:tc>
          <w:tcPr>
            <w:tcW w:w="992" w:type="dxa"/>
            <w:vAlign w:val="center"/>
          </w:tcPr>
          <w:p w14:paraId="6F36772B" w14:textId="77777777" w:rsidR="006648BB" w:rsidRPr="005418A8" w:rsidRDefault="006648BB" w:rsidP="005418A8">
            <w:pPr>
              <w:spacing w:after="0" w:line="240" w:lineRule="auto"/>
              <w:rPr>
                <w:rFonts w:ascii="Times New Roman" w:eastAsia="Calibri" w:hAnsi="Times New Roman" w:cs="Times New Roman"/>
              </w:rPr>
            </w:pPr>
            <w:r w:rsidRPr="005418A8">
              <w:rPr>
                <w:rFonts w:ascii="Times New Roman" w:eastAsia="Calibri" w:hAnsi="Times New Roman" w:cs="Times New Roman"/>
              </w:rPr>
              <w:t xml:space="preserve">Nadi </w:t>
            </w:r>
          </w:p>
        </w:tc>
        <w:tc>
          <w:tcPr>
            <w:tcW w:w="426" w:type="dxa"/>
          </w:tcPr>
          <w:p w14:paraId="1786A48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105</w:t>
            </w:r>
          </w:p>
        </w:tc>
        <w:tc>
          <w:tcPr>
            <w:tcW w:w="567" w:type="dxa"/>
          </w:tcPr>
          <w:p w14:paraId="2361DAA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95</w:t>
            </w:r>
          </w:p>
        </w:tc>
        <w:tc>
          <w:tcPr>
            <w:tcW w:w="567" w:type="dxa"/>
          </w:tcPr>
          <w:p w14:paraId="7C0F1BAD"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76</w:t>
            </w:r>
          </w:p>
        </w:tc>
        <w:tc>
          <w:tcPr>
            <w:tcW w:w="567" w:type="dxa"/>
          </w:tcPr>
          <w:p w14:paraId="6AA5AD36"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74</w:t>
            </w:r>
          </w:p>
        </w:tc>
        <w:tc>
          <w:tcPr>
            <w:tcW w:w="567" w:type="dxa"/>
          </w:tcPr>
          <w:p w14:paraId="70F2EA13"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81</w:t>
            </w:r>
          </w:p>
        </w:tc>
        <w:tc>
          <w:tcPr>
            <w:tcW w:w="567" w:type="dxa"/>
          </w:tcPr>
          <w:p w14:paraId="320AC59A"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85</w:t>
            </w:r>
          </w:p>
        </w:tc>
        <w:tc>
          <w:tcPr>
            <w:tcW w:w="567" w:type="dxa"/>
          </w:tcPr>
          <w:p w14:paraId="624B7198"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14:paraId="0351CD75"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81</w:t>
            </w:r>
          </w:p>
        </w:tc>
        <w:tc>
          <w:tcPr>
            <w:tcW w:w="567" w:type="dxa"/>
          </w:tcPr>
          <w:p w14:paraId="7443B0E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14:paraId="63E799D7"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87</w:t>
            </w:r>
          </w:p>
        </w:tc>
        <w:tc>
          <w:tcPr>
            <w:tcW w:w="567" w:type="dxa"/>
          </w:tcPr>
          <w:p w14:paraId="4705B5EE"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80</w:t>
            </w:r>
          </w:p>
        </w:tc>
        <w:tc>
          <w:tcPr>
            <w:tcW w:w="567" w:type="dxa"/>
          </w:tcPr>
          <w:p w14:paraId="412149B9"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14:paraId="35160504"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78</w:t>
            </w:r>
          </w:p>
        </w:tc>
        <w:tc>
          <w:tcPr>
            <w:tcW w:w="567" w:type="dxa"/>
          </w:tcPr>
          <w:p w14:paraId="28CB36E2" w14:textId="77777777" w:rsidR="006648BB" w:rsidRPr="005418A8" w:rsidRDefault="006648BB" w:rsidP="005418A8">
            <w:pPr>
              <w:spacing w:after="0" w:line="240" w:lineRule="auto"/>
              <w:jc w:val="center"/>
              <w:rPr>
                <w:rFonts w:ascii="Times New Roman" w:eastAsia="Calibri" w:hAnsi="Times New Roman" w:cs="Times New Roman"/>
              </w:rPr>
            </w:pPr>
            <w:r w:rsidRPr="005418A8">
              <w:rPr>
                <w:rFonts w:ascii="Times New Roman" w:eastAsia="Calibri" w:hAnsi="Times New Roman" w:cs="Times New Roman"/>
              </w:rPr>
              <w:t>80</w:t>
            </w:r>
          </w:p>
        </w:tc>
      </w:tr>
    </w:tbl>
    <w:p w14:paraId="3E918055" w14:textId="77777777" w:rsidR="006648BB" w:rsidRDefault="006648BB" w:rsidP="006648BB">
      <w:pPr>
        <w:spacing w:after="0" w:line="480" w:lineRule="auto"/>
        <w:rPr>
          <w:rFonts w:ascii="Times New Roman" w:hAnsi="Times New Roman" w:cs="Times New Roman"/>
          <w:sz w:val="24"/>
          <w:szCs w:val="24"/>
        </w:rPr>
      </w:pPr>
    </w:p>
    <w:p w14:paraId="6EF514C4" w14:textId="77777777" w:rsidR="0045305C" w:rsidRDefault="0045305C" w:rsidP="006648BB">
      <w:pPr>
        <w:spacing w:after="0" w:line="480" w:lineRule="auto"/>
        <w:rPr>
          <w:rFonts w:ascii="Times New Roman" w:hAnsi="Times New Roman" w:cs="Times New Roman"/>
          <w:sz w:val="24"/>
          <w:szCs w:val="24"/>
        </w:rPr>
      </w:pPr>
    </w:p>
    <w:tbl>
      <w:tblPr>
        <w:tblStyle w:val="TableGrid1"/>
        <w:tblW w:w="9311" w:type="dxa"/>
        <w:jc w:val="center"/>
        <w:tblLayout w:type="fixed"/>
        <w:tblLook w:val="04A0" w:firstRow="1" w:lastRow="0" w:firstColumn="1" w:lastColumn="0" w:noHBand="0" w:noVBand="1"/>
      </w:tblPr>
      <w:tblGrid>
        <w:gridCol w:w="412"/>
        <w:gridCol w:w="990"/>
        <w:gridCol w:w="538"/>
        <w:gridCol w:w="567"/>
        <w:gridCol w:w="567"/>
        <w:gridCol w:w="567"/>
        <w:gridCol w:w="567"/>
        <w:gridCol w:w="567"/>
        <w:gridCol w:w="567"/>
        <w:gridCol w:w="567"/>
        <w:gridCol w:w="567"/>
        <w:gridCol w:w="567"/>
        <w:gridCol w:w="567"/>
        <w:gridCol w:w="567"/>
        <w:gridCol w:w="567"/>
        <w:gridCol w:w="567"/>
      </w:tblGrid>
      <w:tr w:rsidR="006648BB" w:rsidRPr="00580745" w14:paraId="193A0353" w14:textId="77777777" w:rsidTr="0045305C">
        <w:trPr>
          <w:trHeight w:val="251"/>
          <w:jc w:val="center"/>
        </w:trPr>
        <w:tc>
          <w:tcPr>
            <w:tcW w:w="412" w:type="dxa"/>
            <w:vMerge w:val="restart"/>
            <w:tcBorders>
              <w:top w:val="single" w:sz="4" w:space="0" w:color="auto"/>
              <w:left w:val="nil"/>
              <w:bottom w:val="single" w:sz="4" w:space="0" w:color="auto"/>
              <w:right w:val="nil"/>
            </w:tcBorders>
            <w:hideMark/>
          </w:tcPr>
          <w:p w14:paraId="4B2AA5E1"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No</w:t>
            </w:r>
          </w:p>
        </w:tc>
        <w:tc>
          <w:tcPr>
            <w:tcW w:w="990" w:type="dxa"/>
            <w:vMerge w:val="restart"/>
            <w:tcBorders>
              <w:top w:val="single" w:sz="4" w:space="0" w:color="auto"/>
              <w:left w:val="nil"/>
              <w:bottom w:val="single" w:sz="4" w:space="0" w:color="auto"/>
              <w:right w:val="nil"/>
            </w:tcBorders>
            <w:hideMark/>
          </w:tcPr>
          <w:p w14:paraId="3E2A7A30"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909" w:type="dxa"/>
            <w:gridSpan w:val="14"/>
            <w:tcBorders>
              <w:top w:val="single" w:sz="4" w:space="0" w:color="auto"/>
              <w:left w:val="nil"/>
              <w:bottom w:val="single" w:sz="4" w:space="0" w:color="auto"/>
              <w:right w:val="nil"/>
            </w:tcBorders>
            <w:hideMark/>
          </w:tcPr>
          <w:p w14:paraId="7E9E47EB" w14:textId="77777777" w:rsidR="006648BB" w:rsidRPr="00580745" w:rsidRDefault="006648BB" w:rsidP="005418A8">
            <w:pPr>
              <w:jc w:val="center"/>
              <w:rPr>
                <w:rFonts w:ascii="Times New Roman" w:eastAsia="Calibri" w:hAnsi="Times New Roman" w:cs="Times New Roman"/>
                <w:lang w:val="sv-SE"/>
              </w:rPr>
            </w:pPr>
            <w:r w:rsidRPr="00580745">
              <w:rPr>
                <w:rFonts w:ascii="Times New Roman" w:eastAsia="Calibri" w:hAnsi="Times New Roman" w:cs="Times New Roman"/>
                <w:lang w:val="sv-SE"/>
              </w:rPr>
              <w:t xml:space="preserve">Nama: Nn.A        Waktu: siang </w:t>
            </w:r>
          </w:p>
        </w:tc>
      </w:tr>
      <w:tr w:rsidR="006648BB" w:rsidRPr="00580745" w14:paraId="6BFEA6A4" w14:textId="77777777" w:rsidTr="0045305C">
        <w:trPr>
          <w:jc w:val="center"/>
        </w:trPr>
        <w:tc>
          <w:tcPr>
            <w:tcW w:w="412" w:type="dxa"/>
            <w:vMerge/>
            <w:tcBorders>
              <w:top w:val="single" w:sz="4" w:space="0" w:color="auto"/>
              <w:left w:val="nil"/>
              <w:bottom w:val="single" w:sz="4" w:space="0" w:color="auto"/>
              <w:right w:val="nil"/>
            </w:tcBorders>
            <w:vAlign w:val="center"/>
            <w:hideMark/>
          </w:tcPr>
          <w:p w14:paraId="619E51DB"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990" w:type="dxa"/>
            <w:vMerge/>
            <w:tcBorders>
              <w:top w:val="single" w:sz="4" w:space="0" w:color="auto"/>
              <w:left w:val="nil"/>
              <w:bottom w:val="single" w:sz="4" w:space="0" w:color="auto"/>
              <w:right w:val="nil"/>
            </w:tcBorders>
            <w:vAlign w:val="center"/>
            <w:hideMark/>
          </w:tcPr>
          <w:p w14:paraId="11B71C12"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538" w:type="dxa"/>
            <w:tcBorders>
              <w:top w:val="single" w:sz="4" w:space="0" w:color="auto"/>
              <w:left w:val="nil"/>
              <w:bottom w:val="single" w:sz="4" w:space="0" w:color="auto"/>
              <w:right w:val="nil"/>
            </w:tcBorders>
            <w:hideMark/>
          </w:tcPr>
          <w:p w14:paraId="38BCAC64"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567" w:type="dxa"/>
            <w:tcBorders>
              <w:top w:val="single" w:sz="4" w:space="0" w:color="auto"/>
              <w:left w:val="nil"/>
              <w:bottom w:val="single" w:sz="4" w:space="0" w:color="auto"/>
              <w:right w:val="nil"/>
            </w:tcBorders>
            <w:hideMark/>
          </w:tcPr>
          <w:p w14:paraId="392E479A"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567" w:type="dxa"/>
            <w:tcBorders>
              <w:top w:val="single" w:sz="4" w:space="0" w:color="auto"/>
              <w:left w:val="nil"/>
              <w:bottom w:val="single" w:sz="4" w:space="0" w:color="auto"/>
              <w:right w:val="nil"/>
            </w:tcBorders>
            <w:hideMark/>
          </w:tcPr>
          <w:p w14:paraId="3F7DBF87"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567" w:type="dxa"/>
            <w:tcBorders>
              <w:top w:val="single" w:sz="4" w:space="0" w:color="auto"/>
              <w:left w:val="nil"/>
              <w:bottom w:val="single" w:sz="4" w:space="0" w:color="auto"/>
              <w:right w:val="nil"/>
            </w:tcBorders>
            <w:hideMark/>
          </w:tcPr>
          <w:p w14:paraId="56297D0D"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567" w:type="dxa"/>
            <w:tcBorders>
              <w:top w:val="single" w:sz="4" w:space="0" w:color="auto"/>
              <w:left w:val="nil"/>
              <w:bottom w:val="single" w:sz="4" w:space="0" w:color="auto"/>
              <w:right w:val="nil"/>
            </w:tcBorders>
            <w:hideMark/>
          </w:tcPr>
          <w:p w14:paraId="10AF41D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14:paraId="2E7E11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14:paraId="357CC10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14:paraId="0E0528A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14:paraId="76F5F1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14:paraId="544927F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14:paraId="158F5C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14:paraId="37E789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14:paraId="488CFE9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 xml:space="preserve">H13 </w:t>
            </w:r>
          </w:p>
        </w:tc>
        <w:tc>
          <w:tcPr>
            <w:tcW w:w="567" w:type="dxa"/>
            <w:tcBorders>
              <w:top w:val="single" w:sz="4" w:space="0" w:color="auto"/>
              <w:left w:val="nil"/>
              <w:bottom w:val="single" w:sz="4" w:space="0" w:color="auto"/>
              <w:right w:val="nil"/>
            </w:tcBorders>
          </w:tcPr>
          <w:p w14:paraId="64109A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14:paraId="73175BE6" w14:textId="77777777" w:rsidTr="0045305C">
        <w:trPr>
          <w:trHeight w:val="532"/>
          <w:jc w:val="center"/>
        </w:trPr>
        <w:tc>
          <w:tcPr>
            <w:tcW w:w="412" w:type="dxa"/>
            <w:tcBorders>
              <w:top w:val="single" w:sz="4" w:space="0" w:color="auto"/>
              <w:left w:val="nil"/>
              <w:bottom w:val="nil"/>
              <w:right w:val="nil"/>
            </w:tcBorders>
            <w:hideMark/>
          </w:tcPr>
          <w:p w14:paraId="234BDF0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30B72C44"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Kemudahan dalam melakukan aktivitas sehari-hari</w:t>
            </w:r>
          </w:p>
        </w:tc>
        <w:tc>
          <w:tcPr>
            <w:tcW w:w="538" w:type="dxa"/>
            <w:tcBorders>
              <w:top w:val="single" w:sz="4" w:space="0" w:color="auto"/>
              <w:left w:val="nil"/>
              <w:bottom w:val="nil"/>
              <w:right w:val="nil"/>
            </w:tcBorders>
          </w:tcPr>
          <w:p w14:paraId="7E29EC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96A20C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7789A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8D7BE3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7A9BEC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6083D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751F7DE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42DD43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7D3439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7982B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03C7DD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25901C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2496AF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43C4E1C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1B39C881" w14:textId="77777777" w:rsidTr="0045305C">
        <w:trPr>
          <w:jc w:val="center"/>
        </w:trPr>
        <w:tc>
          <w:tcPr>
            <w:tcW w:w="412" w:type="dxa"/>
            <w:tcBorders>
              <w:top w:val="nil"/>
              <w:left w:val="nil"/>
              <w:bottom w:val="nil"/>
              <w:right w:val="nil"/>
            </w:tcBorders>
            <w:hideMark/>
          </w:tcPr>
          <w:p w14:paraId="622D6C0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hideMark/>
          </w:tcPr>
          <w:p w14:paraId="03956079"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Kecepatan berjalan</w:t>
            </w:r>
          </w:p>
        </w:tc>
        <w:tc>
          <w:tcPr>
            <w:tcW w:w="538" w:type="dxa"/>
            <w:tcBorders>
              <w:top w:val="nil"/>
              <w:left w:val="nil"/>
              <w:bottom w:val="nil"/>
              <w:right w:val="nil"/>
            </w:tcBorders>
          </w:tcPr>
          <w:p w14:paraId="14A2A9F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F5F68C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A43AAC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  2</w:t>
            </w:r>
          </w:p>
        </w:tc>
        <w:tc>
          <w:tcPr>
            <w:tcW w:w="567" w:type="dxa"/>
            <w:tcBorders>
              <w:top w:val="nil"/>
              <w:left w:val="nil"/>
              <w:bottom w:val="nil"/>
              <w:right w:val="nil"/>
            </w:tcBorders>
          </w:tcPr>
          <w:p w14:paraId="20FA8FB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7695FD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08F74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A6518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367F74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68630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4F29F2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ACFE06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3E17FD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CF2A8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430B26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18F6A10B" w14:textId="77777777" w:rsidTr="0045305C">
        <w:trPr>
          <w:trHeight w:val="225"/>
          <w:jc w:val="center"/>
        </w:trPr>
        <w:tc>
          <w:tcPr>
            <w:tcW w:w="412" w:type="dxa"/>
            <w:tcBorders>
              <w:top w:val="nil"/>
              <w:left w:val="nil"/>
              <w:bottom w:val="nil"/>
              <w:right w:val="nil"/>
            </w:tcBorders>
            <w:hideMark/>
          </w:tcPr>
          <w:p w14:paraId="12CDCC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hideMark/>
          </w:tcPr>
          <w:p w14:paraId="7C2E7A8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Kekuata tubuh bagian atas</w:t>
            </w:r>
          </w:p>
        </w:tc>
        <w:tc>
          <w:tcPr>
            <w:tcW w:w="538" w:type="dxa"/>
            <w:tcBorders>
              <w:top w:val="nil"/>
              <w:left w:val="nil"/>
              <w:bottom w:val="nil"/>
              <w:right w:val="nil"/>
            </w:tcBorders>
          </w:tcPr>
          <w:p w14:paraId="1E1F2CF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D0CC1E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D77309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08F75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A8A8B6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011D44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70A02B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7617B6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6C8A0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9C9212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408DA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2BC3F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7AE79B3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2239A8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0568DFA8" w14:textId="77777777" w:rsidTr="0045305C">
        <w:trPr>
          <w:jc w:val="center"/>
        </w:trPr>
        <w:tc>
          <w:tcPr>
            <w:tcW w:w="412" w:type="dxa"/>
            <w:tcBorders>
              <w:top w:val="nil"/>
              <w:left w:val="nil"/>
              <w:bottom w:val="nil"/>
              <w:right w:val="nil"/>
            </w:tcBorders>
            <w:hideMark/>
          </w:tcPr>
          <w:p w14:paraId="488CE7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hideMark/>
          </w:tcPr>
          <w:p w14:paraId="60A4B3C1"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rPr>
              <w:t xml:space="preserve">Kekuata tubuh </w:t>
            </w:r>
            <w:r w:rsidRPr="00580745">
              <w:rPr>
                <w:rFonts w:ascii="Times New Roman" w:eastAsia="Calibri" w:hAnsi="Times New Roman" w:cs="Times New Roman"/>
              </w:rPr>
              <w:lastRenderedPageBreak/>
              <w:t>bagian bawah</w:t>
            </w:r>
          </w:p>
        </w:tc>
        <w:tc>
          <w:tcPr>
            <w:tcW w:w="538" w:type="dxa"/>
            <w:tcBorders>
              <w:top w:val="nil"/>
              <w:left w:val="nil"/>
              <w:bottom w:val="nil"/>
              <w:right w:val="nil"/>
            </w:tcBorders>
          </w:tcPr>
          <w:p w14:paraId="2990D3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2</w:t>
            </w:r>
          </w:p>
        </w:tc>
        <w:tc>
          <w:tcPr>
            <w:tcW w:w="567" w:type="dxa"/>
            <w:tcBorders>
              <w:top w:val="nil"/>
              <w:left w:val="nil"/>
              <w:bottom w:val="nil"/>
              <w:right w:val="nil"/>
            </w:tcBorders>
          </w:tcPr>
          <w:p w14:paraId="341352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645C6C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8C3BE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86CADB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C52259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67819D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883679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 4</w:t>
            </w:r>
          </w:p>
        </w:tc>
        <w:tc>
          <w:tcPr>
            <w:tcW w:w="567" w:type="dxa"/>
            <w:tcBorders>
              <w:top w:val="nil"/>
              <w:left w:val="nil"/>
              <w:bottom w:val="nil"/>
              <w:right w:val="nil"/>
            </w:tcBorders>
          </w:tcPr>
          <w:p w14:paraId="04296D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4695E2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94CE8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67ED3D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A923BF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7146B6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543C0BAF" w14:textId="77777777" w:rsidTr="0045305C">
        <w:trPr>
          <w:jc w:val="center"/>
        </w:trPr>
        <w:tc>
          <w:tcPr>
            <w:tcW w:w="412" w:type="dxa"/>
            <w:tcBorders>
              <w:top w:val="nil"/>
              <w:left w:val="nil"/>
              <w:bottom w:val="single" w:sz="4" w:space="0" w:color="auto"/>
              <w:right w:val="nil"/>
            </w:tcBorders>
          </w:tcPr>
          <w:p w14:paraId="2358DAF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5</w:t>
            </w:r>
          </w:p>
        </w:tc>
        <w:tc>
          <w:tcPr>
            <w:tcW w:w="990" w:type="dxa"/>
            <w:tcBorders>
              <w:top w:val="nil"/>
              <w:left w:val="nil"/>
              <w:bottom w:val="single" w:sz="4" w:space="0" w:color="auto"/>
              <w:right w:val="nil"/>
            </w:tcBorders>
            <w:vAlign w:val="center"/>
          </w:tcPr>
          <w:p w14:paraId="22D512A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Toleransi dalam menaiki tangga</w:t>
            </w:r>
          </w:p>
        </w:tc>
        <w:tc>
          <w:tcPr>
            <w:tcW w:w="538" w:type="dxa"/>
            <w:tcBorders>
              <w:top w:val="nil"/>
              <w:left w:val="nil"/>
              <w:bottom w:val="single" w:sz="4" w:space="0" w:color="auto"/>
              <w:right w:val="nil"/>
            </w:tcBorders>
          </w:tcPr>
          <w:p w14:paraId="633900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1CD186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2D0F71C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48C41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53A74E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5474F3D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25BB343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9CF8CF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A5F5E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7B784F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6750F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3DEF4E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B658C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51C02AF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39D553FF" w14:textId="77777777" w:rsidTr="0045305C">
        <w:trPr>
          <w:jc w:val="center"/>
        </w:trPr>
        <w:tc>
          <w:tcPr>
            <w:tcW w:w="9311" w:type="dxa"/>
            <w:gridSpan w:val="16"/>
            <w:tcBorders>
              <w:top w:val="single" w:sz="4" w:space="0" w:color="auto"/>
              <w:left w:val="nil"/>
              <w:bottom w:val="single" w:sz="4" w:space="0" w:color="auto"/>
              <w:right w:val="nil"/>
            </w:tcBorders>
            <w:vAlign w:val="center"/>
            <w:hideMark/>
          </w:tcPr>
          <w:p w14:paraId="1E9911E4"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14:paraId="71501F15"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r w:rsidRPr="00580745">
              <w:rPr>
                <w:rFonts w:ascii="Times New Roman" w:eastAsia="Calibri" w:hAnsi="Times New Roman" w:cs="Times New Roman"/>
                <w:lang w:val="sv-SE"/>
              </w:rPr>
              <w:t>menurun</w:t>
            </w:r>
          </w:p>
          <w:p w14:paraId="29C55EDE"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r w:rsidRPr="00580745">
              <w:rPr>
                <w:rFonts w:ascii="Times New Roman" w:eastAsia="Calibri" w:hAnsi="Times New Roman" w:cs="Times New Roman"/>
                <w:lang w:val="sv-SE"/>
              </w:rPr>
              <w:t>menurun</w:t>
            </w:r>
          </w:p>
          <w:p w14:paraId="13D53667"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14:paraId="7594D964"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4 : Cukup men</w:t>
            </w:r>
            <w:r w:rsidRPr="00580745">
              <w:rPr>
                <w:rFonts w:ascii="Times New Roman" w:eastAsia="Calibri" w:hAnsi="Times New Roman" w:cs="Times New Roman"/>
                <w:lang w:val="sv-SE"/>
              </w:rPr>
              <w:t>ingkat</w:t>
            </w:r>
          </w:p>
          <w:p w14:paraId="6A64D892"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5 : Men</w:t>
            </w:r>
            <w:r w:rsidRPr="00580745">
              <w:rPr>
                <w:rFonts w:ascii="Times New Roman" w:eastAsia="Calibri" w:hAnsi="Times New Roman" w:cs="Times New Roman"/>
              </w:rPr>
              <w:t>ingkat</w:t>
            </w:r>
          </w:p>
        </w:tc>
      </w:tr>
      <w:tr w:rsidR="006648BB" w:rsidRPr="00580745" w14:paraId="0C77AEBA" w14:textId="77777777" w:rsidTr="0045305C">
        <w:trPr>
          <w:jc w:val="center"/>
        </w:trPr>
        <w:tc>
          <w:tcPr>
            <w:tcW w:w="412" w:type="dxa"/>
            <w:tcBorders>
              <w:top w:val="single" w:sz="4" w:space="0" w:color="auto"/>
              <w:left w:val="nil"/>
              <w:bottom w:val="nil"/>
              <w:right w:val="nil"/>
            </w:tcBorders>
            <w:hideMark/>
          </w:tcPr>
          <w:p w14:paraId="48043A3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653B703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Keluhan Lelah</w:t>
            </w:r>
          </w:p>
        </w:tc>
        <w:tc>
          <w:tcPr>
            <w:tcW w:w="538" w:type="dxa"/>
            <w:tcBorders>
              <w:top w:val="single" w:sz="4" w:space="0" w:color="auto"/>
              <w:left w:val="nil"/>
              <w:bottom w:val="nil"/>
              <w:right w:val="nil"/>
            </w:tcBorders>
          </w:tcPr>
          <w:p w14:paraId="344C7B9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752F38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F96CFF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47B4947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75B158D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FAB5E9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C57CE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FA348B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62920F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2E396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021D61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D1F21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E6628D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03997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55BA5CD8" w14:textId="77777777" w:rsidTr="0045305C">
        <w:trPr>
          <w:jc w:val="center"/>
        </w:trPr>
        <w:tc>
          <w:tcPr>
            <w:tcW w:w="412" w:type="dxa"/>
            <w:tcBorders>
              <w:top w:val="nil"/>
              <w:left w:val="nil"/>
              <w:bottom w:val="nil"/>
              <w:right w:val="nil"/>
            </w:tcBorders>
          </w:tcPr>
          <w:p w14:paraId="6676D96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787E46D6"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saat aktivitas</w:t>
            </w:r>
          </w:p>
        </w:tc>
        <w:tc>
          <w:tcPr>
            <w:tcW w:w="538" w:type="dxa"/>
            <w:tcBorders>
              <w:top w:val="nil"/>
              <w:left w:val="nil"/>
              <w:bottom w:val="nil"/>
              <w:right w:val="nil"/>
            </w:tcBorders>
          </w:tcPr>
          <w:p w14:paraId="1F706F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770D5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7EAC8B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C7C489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6FA5C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DB657D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755B1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D8ECF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ABC74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AC9EDF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FBA8A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25B4B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36AA5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D5D77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5FA27995" w14:textId="77777777" w:rsidTr="0045305C">
        <w:trPr>
          <w:jc w:val="center"/>
        </w:trPr>
        <w:tc>
          <w:tcPr>
            <w:tcW w:w="412" w:type="dxa"/>
            <w:tcBorders>
              <w:top w:val="nil"/>
              <w:left w:val="nil"/>
              <w:bottom w:val="nil"/>
              <w:right w:val="nil"/>
            </w:tcBorders>
          </w:tcPr>
          <w:p w14:paraId="6988AD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3B7B8C3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setelah aktivitas</w:t>
            </w:r>
          </w:p>
        </w:tc>
        <w:tc>
          <w:tcPr>
            <w:tcW w:w="538" w:type="dxa"/>
            <w:tcBorders>
              <w:top w:val="nil"/>
              <w:left w:val="nil"/>
              <w:bottom w:val="nil"/>
              <w:right w:val="nil"/>
            </w:tcBorders>
          </w:tcPr>
          <w:p w14:paraId="0DBE963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6396527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8E765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0026C1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69D8174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20178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D7005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D8535D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A6F8D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4819B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B31E82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4A3B7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7C2633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76603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6A64B617" w14:textId="77777777" w:rsidTr="0045305C">
        <w:trPr>
          <w:jc w:val="center"/>
        </w:trPr>
        <w:tc>
          <w:tcPr>
            <w:tcW w:w="412" w:type="dxa"/>
            <w:tcBorders>
              <w:top w:val="nil"/>
              <w:left w:val="nil"/>
              <w:bottom w:val="nil"/>
              <w:right w:val="nil"/>
            </w:tcBorders>
          </w:tcPr>
          <w:p w14:paraId="771F28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tcPr>
          <w:p w14:paraId="0167CBF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Perasaan lemah</w:t>
            </w:r>
          </w:p>
        </w:tc>
        <w:tc>
          <w:tcPr>
            <w:tcW w:w="538" w:type="dxa"/>
            <w:tcBorders>
              <w:top w:val="nil"/>
              <w:left w:val="nil"/>
              <w:bottom w:val="nil"/>
              <w:right w:val="nil"/>
            </w:tcBorders>
          </w:tcPr>
          <w:p w14:paraId="0607897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A30399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71E727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61B001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4DEAA8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D3FC2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225AA1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9FAB30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1B223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9FE373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8984BD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5A12B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30CC0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B348F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76B136F8" w14:textId="77777777" w:rsidTr="00467316">
        <w:trPr>
          <w:jc w:val="center"/>
        </w:trPr>
        <w:tc>
          <w:tcPr>
            <w:tcW w:w="412" w:type="dxa"/>
            <w:tcBorders>
              <w:top w:val="nil"/>
              <w:left w:val="nil"/>
              <w:bottom w:val="single" w:sz="4" w:space="0" w:color="auto"/>
              <w:right w:val="nil"/>
            </w:tcBorders>
          </w:tcPr>
          <w:p w14:paraId="34AA71E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09E0E48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Sianosis</w:t>
            </w:r>
          </w:p>
        </w:tc>
        <w:tc>
          <w:tcPr>
            <w:tcW w:w="538" w:type="dxa"/>
            <w:tcBorders>
              <w:top w:val="nil"/>
              <w:left w:val="nil"/>
              <w:bottom w:val="single" w:sz="4" w:space="0" w:color="auto"/>
              <w:right w:val="nil"/>
            </w:tcBorders>
          </w:tcPr>
          <w:p w14:paraId="13AB72D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3362A3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A25C68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63DE8A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5013570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0FEE4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D94330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597724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AAF1EF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B443A4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 xml:space="preserve">4 </w:t>
            </w:r>
          </w:p>
        </w:tc>
        <w:tc>
          <w:tcPr>
            <w:tcW w:w="567" w:type="dxa"/>
            <w:tcBorders>
              <w:top w:val="nil"/>
              <w:left w:val="nil"/>
              <w:bottom w:val="single" w:sz="4" w:space="0" w:color="auto"/>
              <w:right w:val="nil"/>
            </w:tcBorders>
          </w:tcPr>
          <w:p w14:paraId="437BBCD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D09175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0D05EA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34CB4F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7A8EF531" w14:textId="77777777" w:rsidTr="00467316">
        <w:trPr>
          <w:jc w:val="center"/>
        </w:trPr>
        <w:tc>
          <w:tcPr>
            <w:tcW w:w="9311" w:type="dxa"/>
            <w:gridSpan w:val="16"/>
            <w:tcBorders>
              <w:top w:val="single" w:sz="4" w:space="0" w:color="auto"/>
              <w:left w:val="nil"/>
              <w:bottom w:val="single" w:sz="4" w:space="0" w:color="auto"/>
              <w:right w:val="nil"/>
            </w:tcBorders>
          </w:tcPr>
          <w:p w14:paraId="0796B62B"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14:paraId="3BD73CA7"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1 : Me</w:t>
            </w:r>
            <w:r w:rsidRPr="00580745">
              <w:rPr>
                <w:rFonts w:ascii="Times New Roman" w:eastAsia="Calibri" w:hAnsi="Times New Roman" w:cs="Times New Roman"/>
                <w:lang w:val="sv-SE"/>
              </w:rPr>
              <w:t>ningkat</w:t>
            </w:r>
          </w:p>
          <w:p w14:paraId="4B3EB2E0"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2 : Cukup Me</w:t>
            </w:r>
            <w:r w:rsidRPr="00580745">
              <w:rPr>
                <w:rFonts w:ascii="Times New Roman" w:eastAsia="Calibri" w:hAnsi="Times New Roman" w:cs="Times New Roman"/>
                <w:lang w:val="sv-SE"/>
              </w:rPr>
              <w:t>ningkat</w:t>
            </w:r>
          </w:p>
          <w:p w14:paraId="3F611DE8"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14:paraId="0BC521A7"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4 : Cukup Me</w:t>
            </w:r>
            <w:r w:rsidRPr="00580745">
              <w:rPr>
                <w:rFonts w:ascii="Times New Roman" w:eastAsia="Calibri" w:hAnsi="Times New Roman" w:cs="Times New Roman"/>
                <w:lang w:val="sv-SE"/>
              </w:rPr>
              <w:t>nurun</w:t>
            </w:r>
            <w:r w:rsidRPr="00580745">
              <w:rPr>
                <w:rFonts w:ascii="Times New Roman" w:eastAsia="Calibri" w:hAnsi="Times New Roman" w:cs="Times New Roman"/>
                <w:lang w:val="id-ID"/>
              </w:rPr>
              <w:t xml:space="preserve"> </w:t>
            </w:r>
          </w:p>
          <w:p w14:paraId="24A8CB60"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5: Me</w:t>
            </w:r>
            <w:r w:rsidRPr="00580745">
              <w:rPr>
                <w:rFonts w:ascii="Times New Roman" w:eastAsia="Calibri" w:hAnsi="Times New Roman" w:cs="Times New Roman"/>
              </w:rPr>
              <w:t>nurun</w:t>
            </w:r>
          </w:p>
        </w:tc>
      </w:tr>
      <w:tr w:rsidR="006648BB" w:rsidRPr="00580745" w14:paraId="343B635C" w14:textId="77777777" w:rsidTr="0045305C">
        <w:trPr>
          <w:jc w:val="center"/>
        </w:trPr>
        <w:tc>
          <w:tcPr>
            <w:tcW w:w="412" w:type="dxa"/>
            <w:tcBorders>
              <w:top w:val="single" w:sz="4" w:space="0" w:color="auto"/>
              <w:left w:val="nil"/>
              <w:bottom w:val="nil"/>
              <w:right w:val="nil"/>
            </w:tcBorders>
          </w:tcPr>
          <w:p w14:paraId="596158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06894E26"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nadi</w:t>
            </w:r>
          </w:p>
        </w:tc>
        <w:tc>
          <w:tcPr>
            <w:tcW w:w="538" w:type="dxa"/>
            <w:tcBorders>
              <w:top w:val="single" w:sz="4" w:space="0" w:color="auto"/>
              <w:left w:val="nil"/>
              <w:bottom w:val="nil"/>
              <w:right w:val="nil"/>
            </w:tcBorders>
          </w:tcPr>
          <w:p w14:paraId="5C87BC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E53A8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4A82F4C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CF4D70D"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77EACB0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57B224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FDE14A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5CBC4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52C2D9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ADCD2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247781D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7BC836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360AA5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516F41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AFFD1FB" w14:textId="77777777" w:rsidTr="0045305C">
        <w:trPr>
          <w:jc w:val="center"/>
        </w:trPr>
        <w:tc>
          <w:tcPr>
            <w:tcW w:w="412" w:type="dxa"/>
            <w:tcBorders>
              <w:top w:val="nil"/>
              <w:left w:val="nil"/>
              <w:bottom w:val="nil"/>
              <w:right w:val="nil"/>
            </w:tcBorders>
          </w:tcPr>
          <w:p w14:paraId="655F81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1C01D84E"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Warna Kulit </w:t>
            </w:r>
          </w:p>
        </w:tc>
        <w:tc>
          <w:tcPr>
            <w:tcW w:w="538" w:type="dxa"/>
            <w:tcBorders>
              <w:top w:val="nil"/>
              <w:left w:val="nil"/>
              <w:bottom w:val="nil"/>
              <w:right w:val="nil"/>
            </w:tcBorders>
          </w:tcPr>
          <w:p w14:paraId="0DD3E03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44E24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4DF1A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E1182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0CD16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6DCA00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8F4C8A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1C33F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A7878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AAF29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CCAD0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BA9D6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D906F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919B9F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6FD856B1" w14:textId="77777777" w:rsidTr="0045305C">
        <w:trPr>
          <w:jc w:val="center"/>
        </w:trPr>
        <w:tc>
          <w:tcPr>
            <w:tcW w:w="412" w:type="dxa"/>
            <w:tcBorders>
              <w:top w:val="nil"/>
              <w:left w:val="nil"/>
              <w:bottom w:val="nil"/>
              <w:right w:val="nil"/>
            </w:tcBorders>
          </w:tcPr>
          <w:p w14:paraId="03276C3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1A6E5DC2"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538" w:type="dxa"/>
            <w:tcBorders>
              <w:top w:val="nil"/>
              <w:left w:val="nil"/>
              <w:bottom w:val="nil"/>
              <w:right w:val="nil"/>
            </w:tcBorders>
          </w:tcPr>
          <w:p w14:paraId="170F99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C871CD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76698D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A576F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768AC1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59DE28B"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508A43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790DB4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B37F71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D0F538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004F7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98C5B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89D81F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D9031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5C94A13D" w14:textId="77777777" w:rsidTr="0045305C">
        <w:trPr>
          <w:jc w:val="center"/>
        </w:trPr>
        <w:tc>
          <w:tcPr>
            <w:tcW w:w="412" w:type="dxa"/>
            <w:tcBorders>
              <w:top w:val="nil"/>
              <w:left w:val="nil"/>
              <w:bottom w:val="single" w:sz="4" w:space="0" w:color="auto"/>
              <w:right w:val="nil"/>
            </w:tcBorders>
          </w:tcPr>
          <w:p w14:paraId="5982BF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single" w:sz="4" w:space="0" w:color="auto"/>
              <w:right w:val="nil"/>
            </w:tcBorders>
            <w:vAlign w:val="center"/>
          </w:tcPr>
          <w:p w14:paraId="07F3039D"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napas</w:t>
            </w:r>
          </w:p>
        </w:tc>
        <w:tc>
          <w:tcPr>
            <w:tcW w:w="538" w:type="dxa"/>
            <w:tcBorders>
              <w:top w:val="nil"/>
              <w:left w:val="nil"/>
              <w:bottom w:val="single" w:sz="4" w:space="0" w:color="auto"/>
              <w:right w:val="nil"/>
            </w:tcBorders>
          </w:tcPr>
          <w:p w14:paraId="10DE48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A8E0FE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70536F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E1A42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07AC41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0C0DF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24A05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CBD9E6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31729D9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1513E72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379843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762480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4072667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FD2FF2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9646D8C" w14:textId="77777777" w:rsidTr="0045305C">
        <w:trPr>
          <w:jc w:val="center"/>
        </w:trPr>
        <w:tc>
          <w:tcPr>
            <w:tcW w:w="9311" w:type="dxa"/>
            <w:gridSpan w:val="16"/>
            <w:tcBorders>
              <w:top w:val="single" w:sz="4" w:space="0" w:color="auto"/>
              <w:left w:val="nil"/>
              <w:bottom w:val="single" w:sz="4" w:space="0" w:color="auto"/>
              <w:right w:val="nil"/>
            </w:tcBorders>
          </w:tcPr>
          <w:p w14:paraId="4CFA820B"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Keterangan untuk 6 :</w:t>
            </w:r>
          </w:p>
          <w:p w14:paraId="415BB484"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1 : Meningkat</w:t>
            </w:r>
          </w:p>
          <w:p w14:paraId="76290198"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2 : Cukup Meningkat</w:t>
            </w:r>
          </w:p>
          <w:p w14:paraId="1E2F15AA"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3: Sedang</w:t>
            </w:r>
          </w:p>
          <w:p w14:paraId="0F5ECE89" w14:textId="77777777" w:rsidR="006648BB" w:rsidRPr="00580745" w:rsidRDefault="006648BB" w:rsidP="005418A8">
            <w:pPr>
              <w:rPr>
                <w:rFonts w:ascii="Times New Roman" w:eastAsia="Calibri" w:hAnsi="Times New Roman" w:cs="Times New Roman"/>
              </w:rPr>
            </w:pPr>
            <w:proofErr w:type="gramStart"/>
            <w:r w:rsidRPr="00580745">
              <w:rPr>
                <w:rFonts w:ascii="Times New Roman" w:eastAsia="Calibri" w:hAnsi="Times New Roman" w:cs="Times New Roman"/>
              </w:rPr>
              <w:t>4 :</w:t>
            </w:r>
            <w:proofErr w:type="gramEnd"/>
            <w:r w:rsidRPr="00580745">
              <w:rPr>
                <w:rFonts w:ascii="Times New Roman" w:eastAsia="Calibri" w:hAnsi="Times New Roman" w:cs="Times New Roman"/>
              </w:rPr>
              <w:t xml:space="preserve"> Cukup Menurun </w:t>
            </w:r>
          </w:p>
          <w:p w14:paraId="432624F4"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 Menurun</w:t>
            </w:r>
          </w:p>
        </w:tc>
      </w:tr>
      <w:tr w:rsidR="006648BB" w:rsidRPr="00580745" w14:paraId="10D7C883" w14:textId="77777777" w:rsidTr="0045305C">
        <w:trPr>
          <w:jc w:val="center"/>
        </w:trPr>
        <w:tc>
          <w:tcPr>
            <w:tcW w:w="412" w:type="dxa"/>
            <w:tcBorders>
              <w:top w:val="single" w:sz="4" w:space="0" w:color="auto"/>
              <w:left w:val="nil"/>
              <w:bottom w:val="nil"/>
              <w:right w:val="nil"/>
            </w:tcBorders>
          </w:tcPr>
          <w:p w14:paraId="0CCB639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71B82F2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538" w:type="dxa"/>
            <w:tcBorders>
              <w:top w:val="single" w:sz="4" w:space="0" w:color="auto"/>
              <w:left w:val="nil"/>
              <w:bottom w:val="nil"/>
              <w:right w:val="nil"/>
            </w:tcBorders>
          </w:tcPr>
          <w:p w14:paraId="41F5FE2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110/74</w:t>
            </w:r>
          </w:p>
        </w:tc>
        <w:tc>
          <w:tcPr>
            <w:tcW w:w="567" w:type="dxa"/>
            <w:tcBorders>
              <w:top w:val="single" w:sz="4" w:space="0" w:color="auto"/>
              <w:left w:val="nil"/>
              <w:bottom w:val="nil"/>
              <w:right w:val="nil"/>
            </w:tcBorders>
          </w:tcPr>
          <w:p w14:paraId="1524ECE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136 /81</w:t>
            </w:r>
          </w:p>
        </w:tc>
        <w:tc>
          <w:tcPr>
            <w:tcW w:w="567" w:type="dxa"/>
            <w:tcBorders>
              <w:top w:val="single" w:sz="4" w:space="0" w:color="auto"/>
              <w:left w:val="nil"/>
              <w:bottom w:val="nil"/>
              <w:right w:val="nil"/>
            </w:tcBorders>
          </w:tcPr>
          <w:p w14:paraId="44A00FC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123/78</w:t>
            </w:r>
          </w:p>
        </w:tc>
        <w:tc>
          <w:tcPr>
            <w:tcW w:w="567" w:type="dxa"/>
            <w:tcBorders>
              <w:top w:val="single" w:sz="4" w:space="0" w:color="auto"/>
              <w:left w:val="nil"/>
              <w:bottom w:val="nil"/>
              <w:right w:val="nil"/>
            </w:tcBorders>
          </w:tcPr>
          <w:p w14:paraId="4B89832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125/76</w:t>
            </w:r>
          </w:p>
        </w:tc>
        <w:tc>
          <w:tcPr>
            <w:tcW w:w="567" w:type="dxa"/>
            <w:tcBorders>
              <w:top w:val="single" w:sz="4" w:space="0" w:color="auto"/>
              <w:left w:val="nil"/>
              <w:bottom w:val="nil"/>
              <w:right w:val="nil"/>
            </w:tcBorders>
          </w:tcPr>
          <w:p w14:paraId="75787A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118/87</w:t>
            </w:r>
          </w:p>
        </w:tc>
        <w:tc>
          <w:tcPr>
            <w:tcW w:w="567" w:type="dxa"/>
            <w:tcBorders>
              <w:top w:val="single" w:sz="4" w:space="0" w:color="auto"/>
              <w:left w:val="nil"/>
              <w:bottom w:val="nil"/>
              <w:right w:val="nil"/>
            </w:tcBorders>
          </w:tcPr>
          <w:p w14:paraId="29F7E8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132/78</w:t>
            </w:r>
          </w:p>
        </w:tc>
        <w:tc>
          <w:tcPr>
            <w:tcW w:w="567" w:type="dxa"/>
            <w:tcBorders>
              <w:top w:val="single" w:sz="4" w:space="0" w:color="auto"/>
              <w:left w:val="nil"/>
              <w:bottom w:val="nil"/>
              <w:right w:val="nil"/>
            </w:tcBorders>
          </w:tcPr>
          <w:p w14:paraId="2694212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120/78</w:t>
            </w:r>
          </w:p>
        </w:tc>
        <w:tc>
          <w:tcPr>
            <w:tcW w:w="567" w:type="dxa"/>
            <w:tcBorders>
              <w:top w:val="single" w:sz="4" w:space="0" w:color="auto"/>
              <w:left w:val="nil"/>
              <w:bottom w:val="nil"/>
              <w:right w:val="nil"/>
            </w:tcBorders>
          </w:tcPr>
          <w:p w14:paraId="1BC9B91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125/80</w:t>
            </w:r>
          </w:p>
        </w:tc>
        <w:tc>
          <w:tcPr>
            <w:tcW w:w="567" w:type="dxa"/>
            <w:tcBorders>
              <w:top w:val="single" w:sz="4" w:space="0" w:color="auto"/>
              <w:left w:val="nil"/>
              <w:bottom w:val="nil"/>
              <w:right w:val="nil"/>
            </w:tcBorders>
          </w:tcPr>
          <w:p w14:paraId="24CE062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118/80</w:t>
            </w:r>
          </w:p>
        </w:tc>
        <w:tc>
          <w:tcPr>
            <w:tcW w:w="567" w:type="dxa"/>
            <w:tcBorders>
              <w:top w:val="single" w:sz="4" w:space="0" w:color="auto"/>
              <w:left w:val="nil"/>
              <w:bottom w:val="nil"/>
              <w:right w:val="nil"/>
            </w:tcBorders>
          </w:tcPr>
          <w:p w14:paraId="0ECF413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120/80</w:t>
            </w:r>
          </w:p>
        </w:tc>
        <w:tc>
          <w:tcPr>
            <w:tcW w:w="567" w:type="dxa"/>
            <w:tcBorders>
              <w:top w:val="single" w:sz="4" w:space="0" w:color="auto"/>
              <w:left w:val="nil"/>
              <w:bottom w:val="nil"/>
              <w:right w:val="nil"/>
            </w:tcBorders>
          </w:tcPr>
          <w:p w14:paraId="4004B6A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122/78</w:t>
            </w:r>
          </w:p>
        </w:tc>
        <w:tc>
          <w:tcPr>
            <w:tcW w:w="567" w:type="dxa"/>
            <w:tcBorders>
              <w:top w:val="single" w:sz="4" w:space="0" w:color="auto"/>
              <w:left w:val="nil"/>
              <w:bottom w:val="nil"/>
              <w:right w:val="nil"/>
            </w:tcBorders>
          </w:tcPr>
          <w:p w14:paraId="0FE064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121/80</w:t>
            </w:r>
          </w:p>
        </w:tc>
        <w:tc>
          <w:tcPr>
            <w:tcW w:w="567" w:type="dxa"/>
            <w:tcBorders>
              <w:top w:val="single" w:sz="4" w:space="0" w:color="auto"/>
              <w:left w:val="nil"/>
              <w:bottom w:val="nil"/>
              <w:right w:val="nil"/>
            </w:tcBorders>
          </w:tcPr>
          <w:p w14:paraId="2E8182A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120/78</w:t>
            </w:r>
          </w:p>
        </w:tc>
        <w:tc>
          <w:tcPr>
            <w:tcW w:w="567" w:type="dxa"/>
            <w:tcBorders>
              <w:top w:val="single" w:sz="4" w:space="0" w:color="auto"/>
              <w:left w:val="nil"/>
              <w:bottom w:val="nil"/>
              <w:right w:val="nil"/>
            </w:tcBorders>
          </w:tcPr>
          <w:p w14:paraId="397D23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122/80</w:t>
            </w:r>
          </w:p>
        </w:tc>
      </w:tr>
      <w:tr w:rsidR="006648BB" w:rsidRPr="00580745" w14:paraId="5F71DCCB" w14:textId="77777777" w:rsidTr="0045305C">
        <w:trPr>
          <w:jc w:val="center"/>
        </w:trPr>
        <w:tc>
          <w:tcPr>
            <w:tcW w:w="412" w:type="dxa"/>
            <w:tcBorders>
              <w:top w:val="nil"/>
              <w:left w:val="nil"/>
              <w:bottom w:val="single" w:sz="4" w:space="0" w:color="auto"/>
              <w:right w:val="nil"/>
            </w:tcBorders>
          </w:tcPr>
          <w:p w14:paraId="413410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single" w:sz="4" w:space="0" w:color="auto"/>
              <w:right w:val="nil"/>
            </w:tcBorders>
            <w:vAlign w:val="center"/>
          </w:tcPr>
          <w:p w14:paraId="057444D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Nadi</w:t>
            </w:r>
          </w:p>
        </w:tc>
        <w:tc>
          <w:tcPr>
            <w:tcW w:w="538" w:type="dxa"/>
            <w:tcBorders>
              <w:top w:val="nil"/>
              <w:left w:val="nil"/>
              <w:bottom w:val="single" w:sz="4" w:space="0" w:color="auto"/>
              <w:right w:val="nil"/>
            </w:tcBorders>
          </w:tcPr>
          <w:p w14:paraId="588195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90</w:t>
            </w:r>
          </w:p>
        </w:tc>
        <w:tc>
          <w:tcPr>
            <w:tcW w:w="567" w:type="dxa"/>
            <w:tcBorders>
              <w:top w:val="nil"/>
              <w:left w:val="nil"/>
              <w:bottom w:val="single" w:sz="4" w:space="0" w:color="auto"/>
              <w:right w:val="nil"/>
            </w:tcBorders>
          </w:tcPr>
          <w:p w14:paraId="7E4FDA4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14:paraId="587502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1BF2764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81</w:t>
            </w:r>
          </w:p>
        </w:tc>
        <w:tc>
          <w:tcPr>
            <w:tcW w:w="567" w:type="dxa"/>
            <w:tcBorders>
              <w:top w:val="nil"/>
              <w:left w:val="nil"/>
              <w:bottom w:val="single" w:sz="4" w:space="0" w:color="auto"/>
              <w:right w:val="nil"/>
            </w:tcBorders>
          </w:tcPr>
          <w:p w14:paraId="3FB0B74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87</w:t>
            </w:r>
          </w:p>
        </w:tc>
        <w:tc>
          <w:tcPr>
            <w:tcW w:w="567" w:type="dxa"/>
            <w:tcBorders>
              <w:top w:val="nil"/>
              <w:left w:val="nil"/>
              <w:bottom w:val="single" w:sz="4" w:space="0" w:color="auto"/>
              <w:right w:val="nil"/>
            </w:tcBorders>
          </w:tcPr>
          <w:p w14:paraId="7973A9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86</w:t>
            </w:r>
          </w:p>
        </w:tc>
        <w:tc>
          <w:tcPr>
            <w:tcW w:w="567" w:type="dxa"/>
            <w:tcBorders>
              <w:top w:val="nil"/>
              <w:left w:val="nil"/>
              <w:bottom w:val="single" w:sz="4" w:space="0" w:color="auto"/>
              <w:right w:val="nil"/>
            </w:tcBorders>
          </w:tcPr>
          <w:p w14:paraId="6534F9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3C4EBDC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90</w:t>
            </w:r>
          </w:p>
        </w:tc>
        <w:tc>
          <w:tcPr>
            <w:tcW w:w="567" w:type="dxa"/>
            <w:tcBorders>
              <w:top w:val="nil"/>
              <w:left w:val="nil"/>
              <w:bottom w:val="single" w:sz="4" w:space="0" w:color="auto"/>
              <w:right w:val="nil"/>
            </w:tcBorders>
          </w:tcPr>
          <w:p w14:paraId="33D2303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14:paraId="2191648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61CB97F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14:paraId="5A91CCA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2664E8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79</w:t>
            </w:r>
          </w:p>
        </w:tc>
        <w:tc>
          <w:tcPr>
            <w:tcW w:w="567" w:type="dxa"/>
            <w:tcBorders>
              <w:top w:val="nil"/>
              <w:left w:val="nil"/>
              <w:bottom w:val="single" w:sz="4" w:space="0" w:color="auto"/>
              <w:right w:val="nil"/>
            </w:tcBorders>
          </w:tcPr>
          <w:p w14:paraId="08271C3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81</w:t>
            </w:r>
          </w:p>
        </w:tc>
      </w:tr>
    </w:tbl>
    <w:p w14:paraId="2E3032C9" w14:textId="0F5D5A5C" w:rsidR="006648BB" w:rsidRDefault="006648BB" w:rsidP="006648BB">
      <w:pPr>
        <w:spacing w:after="0" w:line="480" w:lineRule="auto"/>
        <w:rPr>
          <w:rFonts w:ascii="Times New Roman" w:hAnsi="Times New Roman" w:cs="Times New Roman"/>
          <w:sz w:val="24"/>
          <w:szCs w:val="24"/>
        </w:rPr>
      </w:pPr>
    </w:p>
    <w:p w14:paraId="0B6027A2" w14:textId="77777777" w:rsidR="00246164" w:rsidRDefault="00246164" w:rsidP="006648BB">
      <w:pPr>
        <w:spacing w:after="0" w:line="480" w:lineRule="auto"/>
        <w:rPr>
          <w:rFonts w:ascii="Times New Roman" w:hAnsi="Times New Roman" w:cs="Times New Roman"/>
          <w:sz w:val="24"/>
          <w:szCs w:val="24"/>
        </w:rPr>
      </w:pPr>
    </w:p>
    <w:tbl>
      <w:tblPr>
        <w:tblStyle w:val="TableGrid2"/>
        <w:tblW w:w="9322" w:type="dxa"/>
        <w:jc w:val="center"/>
        <w:tblLayout w:type="fixed"/>
        <w:tblLook w:val="04A0" w:firstRow="1" w:lastRow="0" w:firstColumn="1" w:lastColumn="0" w:noHBand="0" w:noVBand="1"/>
      </w:tblPr>
      <w:tblGrid>
        <w:gridCol w:w="412"/>
        <w:gridCol w:w="990"/>
        <w:gridCol w:w="661"/>
        <w:gridCol w:w="444"/>
        <w:gridCol w:w="567"/>
        <w:gridCol w:w="567"/>
        <w:gridCol w:w="567"/>
        <w:gridCol w:w="567"/>
        <w:gridCol w:w="567"/>
        <w:gridCol w:w="567"/>
        <w:gridCol w:w="567"/>
        <w:gridCol w:w="567"/>
        <w:gridCol w:w="567"/>
        <w:gridCol w:w="567"/>
        <w:gridCol w:w="567"/>
        <w:gridCol w:w="578"/>
      </w:tblGrid>
      <w:tr w:rsidR="006648BB" w:rsidRPr="00580745" w14:paraId="316D9A10" w14:textId="77777777" w:rsidTr="00467316">
        <w:trPr>
          <w:trHeight w:val="251"/>
          <w:jc w:val="center"/>
        </w:trPr>
        <w:tc>
          <w:tcPr>
            <w:tcW w:w="412" w:type="dxa"/>
            <w:vMerge w:val="restart"/>
            <w:tcBorders>
              <w:top w:val="single" w:sz="4" w:space="0" w:color="auto"/>
              <w:left w:val="nil"/>
              <w:bottom w:val="single" w:sz="4" w:space="0" w:color="auto"/>
              <w:right w:val="nil"/>
            </w:tcBorders>
            <w:hideMark/>
          </w:tcPr>
          <w:p w14:paraId="0A191719"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lastRenderedPageBreak/>
              <w:t>No</w:t>
            </w:r>
          </w:p>
        </w:tc>
        <w:tc>
          <w:tcPr>
            <w:tcW w:w="990" w:type="dxa"/>
            <w:vMerge w:val="restart"/>
            <w:tcBorders>
              <w:top w:val="single" w:sz="4" w:space="0" w:color="auto"/>
              <w:left w:val="nil"/>
              <w:bottom w:val="single" w:sz="4" w:space="0" w:color="auto"/>
              <w:right w:val="nil"/>
            </w:tcBorders>
            <w:hideMark/>
          </w:tcPr>
          <w:p w14:paraId="7F97D7E5"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920" w:type="dxa"/>
            <w:gridSpan w:val="14"/>
            <w:tcBorders>
              <w:top w:val="single" w:sz="4" w:space="0" w:color="auto"/>
              <w:left w:val="nil"/>
              <w:bottom w:val="single" w:sz="4" w:space="0" w:color="auto"/>
              <w:right w:val="nil"/>
            </w:tcBorders>
            <w:hideMark/>
          </w:tcPr>
          <w:p w14:paraId="7F4266C5" w14:textId="77777777" w:rsidR="006648BB" w:rsidRPr="00580745" w:rsidRDefault="006648BB" w:rsidP="005418A8">
            <w:pPr>
              <w:jc w:val="center"/>
              <w:rPr>
                <w:rFonts w:ascii="Times New Roman" w:eastAsia="Calibri" w:hAnsi="Times New Roman" w:cs="Times New Roman"/>
                <w:lang w:val="sv-SE"/>
              </w:rPr>
            </w:pPr>
            <w:r w:rsidRPr="00580745">
              <w:rPr>
                <w:rFonts w:ascii="Times New Roman" w:eastAsia="Calibri" w:hAnsi="Times New Roman" w:cs="Times New Roman"/>
                <w:lang w:val="sv-SE"/>
              </w:rPr>
              <w:t>Nama : Nn.F              waktu ; pagi</w:t>
            </w:r>
          </w:p>
        </w:tc>
      </w:tr>
      <w:tr w:rsidR="006648BB" w:rsidRPr="00580745" w14:paraId="0534DF22" w14:textId="77777777" w:rsidTr="00467316">
        <w:trPr>
          <w:jc w:val="center"/>
        </w:trPr>
        <w:tc>
          <w:tcPr>
            <w:tcW w:w="412" w:type="dxa"/>
            <w:vMerge/>
            <w:tcBorders>
              <w:top w:val="single" w:sz="4" w:space="0" w:color="auto"/>
              <w:left w:val="nil"/>
              <w:bottom w:val="single" w:sz="4" w:space="0" w:color="auto"/>
              <w:right w:val="nil"/>
            </w:tcBorders>
            <w:vAlign w:val="center"/>
            <w:hideMark/>
          </w:tcPr>
          <w:p w14:paraId="54BC3373"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990" w:type="dxa"/>
            <w:vMerge/>
            <w:tcBorders>
              <w:top w:val="single" w:sz="4" w:space="0" w:color="auto"/>
              <w:left w:val="nil"/>
              <w:bottom w:val="single" w:sz="4" w:space="0" w:color="auto"/>
              <w:right w:val="nil"/>
            </w:tcBorders>
            <w:vAlign w:val="center"/>
            <w:hideMark/>
          </w:tcPr>
          <w:p w14:paraId="530EA23C"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661" w:type="dxa"/>
            <w:tcBorders>
              <w:top w:val="single" w:sz="4" w:space="0" w:color="auto"/>
              <w:left w:val="nil"/>
              <w:bottom w:val="single" w:sz="4" w:space="0" w:color="auto"/>
              <w:right w:val="nil"/>
            </w:tcBorders>
            <w:hideMark/>
          </w:tcPr>
          <w:p w14:paraId="7372C15E"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444" w:type="dxa"/>
            <w:tcBorders>
              <w:top w:val="single" w:sz="4" w:space="0" w:color="auto"/>
              <w:left w:val="nil"/>
              <w:bottom w:val="single" w:sz="4" w:space="0" w:color="auto"/>
              <w:right w:val="nil"/>
            </w:tcBorders>
            <w:hideMark/>
          </w:tcPr>
          <w:p w14:paraId="147130BB"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567" w:type="dxa"/>
            <w:tcBorders>
              <w:top w:val="single" w:sz="4" w:space="0" w:color="auto"/>
              <w:left w:val="nil"/>
              <w:bottom w:val="single" w:sz="4" w:space="0" w:color="auto"/>
              <w:right w:val="nil"/>
            </w:tcBorders>
            <w:hideMark/>
          </w:tcPr>
          <w:p w14:paraId="556739E4"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567" w:type="dxa"/>
            <w:tcBorders>
              <w:top w:val="single" w:sz="4" w:space="0" w:color="auto"/>
              <w:left w:val="nil"/>
              <w:bottom w:val="single" w:sz="4" w:space="0" w:color="auto"/>
              <w:right w:val="nil"/>
            </w:tcBorders>
            <w:hideMark/>
          </w:tcPr>
          <w:p w14:paraId="7424D65D"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567" w:type="dxa"/>
            <w:tcBorders>
              <w:top w:val="single" w:sz="4" w:space="0" w:color="auto"/>
              <w:left w:val="nil"/>
              <w:bottom w:val="single" w:sz="4" w:space="0" w:color="auto"/>
              <w:right w:val="nil"/>
            </w:tcBorders>
            <w:hideMark/>
          </w:tcPr>
          <w:p w14:paraId="4440954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14:paraId="7CAAFF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14:paraId="4712517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14:paraId="24CC508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14:paraId="4D39D5A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14:paraId="3EC76C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14:paraId="039925E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14:paraId="254F5D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14:paraId="70CA1C2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H13</w:t>
            </w:r>
          </w:p>
        </w:tc>
        <w:tc>
          <w:tcPr>
            <w:tcW w:w="578" w:type="dxa"/>
            <w:tcBorders>
              <w:top w:val="single" w:sz="4" w:space="0" w:color="auto"/>
              <w:left w:val="nil"/>
              <w:bottom w:val="single" w:sz="4" w:space="0" w:color="auto"/>
              <w:right w:val="nil"/>
            </w:tcBorders>
          </w:tcPr>
          <w:p w14:paraId="14A7D22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14:paraId="28BD6AE4" w14:textId="77777777" w:rsidTr="00467316">
        <w:trPr>
          <w:jc w:val="center"/>
        </w:trPr>
        <w:tc>
          <w:tcPr>
            <w:tcW w:w="412" w:type="dxa"/>
            <w:tcBorders>
              <w:top w:val="single" w:sz="4" w:space="0" w:color="auto"/>
              <w:left w:val="nil"/>
              <w:bottom w:val="nil"/>
              <w:right w:val="nil"/>
            </w:tcBorders>
            <w:hideMark/>
          </w:tcPr>
          <w:p w14:paraId="5860D61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16024025"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Kemudahan dalam melakukan aktivitas sehari-hari</w:t>
            </w:r>
          </w:p>
        </w:tc>
        <w:tc>
          <w:tcPr>
            <w:tcW w:w="661" w:type="dxa"/>
            <w:tcBorders>
              <w:top w:val="single" w:sz="4" w:space="0" w:color="auto"/>
              <w:left w:val="nil"/>
              <w:bottom w:val="nil"/>
              <w:right w:val="nil"/>
            </w:tcBorders>
          </w:tcPr>
          <w:p w14:paraId="6F6394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5A4D49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20610A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DB959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A9AB3D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4BF1668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6F7A1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4FBEF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014D58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A50F0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E2E7C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876E8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64B395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14:paraId="587557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4B7F7C30" w14:textId="77777777" w:rsidTr="00467316">
        <w:trPr>
          <w:jc w:val="center"/>
        </w:trPr>
        <w:tc>
          <w:tcPr>
            <w:tcW w:w="412" w:type="dxa"/>
            <w:tcBorders>
              <w:top w:val="nil"/>
              <w:left w:val="nil"/>
              <w:bottom w:val="nil"/>
              <w:right w:val="nil"/>
            </w:tcBorders>
            <w:hideMark/>
          </w:tcPr>
          <w:p w14:paraId="05BA687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hideMark/>
          </w:tcPr>
          <w:p w14:paraId="5B46B3E9"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Kecepatan berjalan</w:t>
            </w:r>
          </w:p>
        </w:tc>
        <w:tc>
          <w:tcPr>
            <w:tcW w:w="661" w:type="dxa"/>
            <w:tcBorders>
              <w:top w:val="nil"/>
              <w:left w:val="nil"/>
              <w:bottom w:val="nil"/>
              <w:right w:val="nil"/>
            </w:tcBorders>
          </w:tcPr>
          <w:p w14:paraId="4270D6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7DD633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D78039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202EE20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1A1A0B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09EC66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62EFD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3BDBA9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0ABBA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71E88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95C2C9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026DCA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DEB66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2ABDB96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EFE7BCF" w14:textId="77777777" w:rsidTr="00467316">
        <w:trPr>
          <w:jc w:val="center"/>
        </w:trPr>
        <w:tc>
          <w:tcPr>
            <w:tcW w:w="412" w:type="dxa"/>
            <w:tcBorders>
              <w:top w:val="nil"/>
              <w:left w:val="nil"/>
              <w:bottom w:val="nil"/>
              <w:right w:val="nil"/>
            </w:tcBorders>
            <w:hideMark/>
          </w:tcPr>
          <w:p w14:paraId="74CC25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hideMark/>
          </w:tcPr>
          <w:p w14:paraId="56C2382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Kekuata tubuh bagian atas</w:t>
            </w:r>
          </w:p>
        </w:tc>
        <w:tc>
          <w:tcPr>
            <w:tcW w:w="661" w:type="dxa"/>
            <w:tcBorders>
              <w:top w:val="nil"/>
              <w:left w:val="nil"/>
              <w:bottom w:val="nil"/>
              <w:right w:val="nil"/>
            </w:tcBorders>
          </w:tcPr>
          <w:p w14:paraId="73F102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7FEECD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75BDDF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A5F285E"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F9C7D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18B8C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1A891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ADBBAC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A9827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A4070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51D9B8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BE4C1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1DC056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40C70B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7A5EBB9A" w14:textId="77777777" w:rsidTr="00467316">
        <w:trPr>
          <w:jc w:val="center"/>
        </w:trPr>
        <w:tc>
          <w:tcPr>
            <w:tcW w:w="412" w:type="dxa"/>
            <w:tcBorders>
              <w:top w:val="nil"/>
              <w:left w:val="nil"/>
              <w:bottom w:val="nil"/>
              <w:right w:val="nil"/>
            </w:tcBorders>
            <w:hideMark/>
          </w:tcPr>
          <w:p w14:paraId="73E088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hideMark/>
          </w:tcPr>
          <w:p w14:paraId="07E130E1"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rPr>
              <w:t>Kekuata tubuh bagian bawah</w:t>
            </w:r>
          </w:p>
        </w:tc>
        <w:tc>
          <w:tcPr>
            <w:tcW w:w="661" w:type="dxa"/>
            <w:tcBorders>
              <w:top w:val="nil"/>
              <w:left w:val="nil"/>
              <w:bottom w:val="nil"/>
              <w:right w:val="nil"/>
            </w:tcBorders>
          </w:tcPr>
          <w:p w14:paraId="651CD8D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1EB6A2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F9009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3CB753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F5B7B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3A8ED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2BC1B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57E84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1A9507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781775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CCB49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DC3FD2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2D369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14:paraId="138542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1E4A64DB" w14:textId="77777777" w:rsidTr="00467316">
        <w:trPr>
          <w:jc w:val="center"/>
        </w:trPr>
        <w:tc>
          <w:tcPr>
            <w:tcW w:w="412" w:type="dxa"/>
            <w:tcBorders>
              <w:top w:val="nil"/>
              <w:left w:val="nil"/>
              <w:bottom w:val="single" w:sz="4" w:space="0" w:color="auto"/>
              <w:right w:val="nil"/>
            </w:tcBorders>
          </w:tcPr>
          <w:p w14:paraId="1F500CD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5D0869CB"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Toleransi dalam menaiki tangga</w:t>
            </w:r>
          </w:p>
        </w:tc>
        <w:tc>
          <w:tcPr>
            <w:tcW w:w="661" w:type="dxa"/>
            <w:tcBorders>
              <w:top w:val="nil"/>
              <w:left w:val="nil"/>
              <w:bottom w:val="single" w:sz="4" w:space="0" w:color="auto"/>
              <w:right w:val="nil"/>
            </w:tcBorders>
          </w:tcPr>
          <w:p w14:paraId="26CF6F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single" w:sz="4" w:space="0" w:color="auto"/>
              <w:right w:val="nil"/>
            </w:tcBorders>
          </w:tcPr>
          <w:p w14:paraId="7EF9657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40B7B1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621A7E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2D650AE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185F4C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1B0A9B3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00F2779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0E181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626F3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F62BB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39BB913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BBFCE1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single" w:sz="4" w:space="0" w:color="auto"/>
              <w:right w:val="nil"/>
            </w:tcBorders>
          </w:tcPr>
          <w:p w14:paraId="3851342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437465E8" w14:textId="77777777" w:rsidTr="00467316">
        <w:trPr>
          <w:jc w:val="center"/>
        </w:trPr>
        <w:tc>
          <w:tcPr>
            <w:tcW w:w="9322" w:type="dxa"/>
            <w:gridSpan w:val="16"/>
            <w:tcBorders>
              <w:top w:val="single" w:sz="4" w:space="0" w:color="auto"/>
              <w:left w:val="nil"/>
              <w:bottom w:val="single" w:sz="4" w:space="0" w:color="auto"/>
              <w:right w:val="nil"/>
            </w:tcBorders>
            <w:vAlign w:val="center"/>
            <w:hideMark/>
          </w:tcPr>
          <w:p w14:paraId="270BF13D"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14:paraId="1032762C"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r w:rsidRPr="00580745">
              <w:rPr>
                <w:rFonts w:ascii="Times New Roman" w:eastAsia="Calibri" w:hAnsi="Times New Roman" w:cs="Times New Roman"/>
                <w:lang w:val="sv-SE"/>
              </w:rPr>
              <w:t>menurun</w:t>
            </w:r>
          </w:p>
          <w:p w14:paraId="7AEC349F"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r w:rsidRPr="00580745">
              <w:rPr>
                <w:rFonts w:ascii="Times New Roman" w:eastAsia="Calibri" w:hAnsi="Times New Roman" w:cs="Times New Roman"/>
                <w:lang w:val="sv-SE"/>
              </w:rPr>
              <w:t>menurun</w:t>
            </w:r>
          </w:p>
          <w:p w14:paraId="52ABB245"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14:paraId="1FE2DA4F"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4 : Cukup men</w:t>
            </w:r>
            <w:r w:rsidRPr="00580745">
              <w:rPr>
                <w:rFonts w:ascii="Times New Roman" w:eastAsia="Calibri" w:hAnsi="Times New Roman" w:cs="Times New Roman"/>
                <w:lang w:val="sv-SE"/>
              </w:rPr>
              <w:t>ingkat</w:t>
            </w:r>
          </w:p>
          <w:p w14:paraId="5CDDC8FC"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5 : Men</w:t>
            </w:r>
            <w:r w:rsidRPr="00580745">
              <w:rPr>
                <w:rFonts w:ascii="Times New Roman" w:eastAsia="Calibri" w:hAnsi="Times New Roman" w:cs="Times New Roman"/>
              </w:rPr>
              <w:t>ingkat</w:t>
            </w:r>
          </w:p>
        </w:tc>
      </w:tr>
      <w:tr w:rsidR="006648BB" w:rsidRPr="00580745" w14:paraId="5D79F05B" w14:textId="77777777" w:rsidTr="00467316">
        <w:trPr>
          <w:jc w:val="center"/>
        </w:trPr>
        <w:tc>
          <w:tcPr>
            <w:tcW w:w="412" w:type="dxa"/>
            <w:tcBorders>
              <w:top w:val="single" w:sz="4" w:space="0" w:color="auto"/>
              <w:left w:val="nil"/>
              <w:bottom w:val="nil"/>
              <w:right w:val="nil"/>
            </w:tcBorders>
            <w:hideMark/>
          </w:tcPr>
          <w:p w14:paraId="6376408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4A95A32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Keluhan Lelah</w:t>
            </w:r>
          </w:p>
        </w:tc>
        <w:tc>
          <w:tcPr>
            <w:tcW w:w="661" w:type="dxa"/>
            <w:tcBorders>
              <w:top w:val="single" w:sz="4" w:space="0" w:color="auto"/>
              <w:left w:val="nil"/>
              <w:bottom w:val="nil"/>
              <w:right w:val="nil"/>
            </w:tcBorders>
          </w:tcPr>
          <w:p w14:paraId="69A0E6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5CB8E7A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C9C53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42B01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0F694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E9E83F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238A4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2059E1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C8F5F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34A05F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29D3C1C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BBCC7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4424B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14:paraId="0E57E85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62B56D4B" w14:textId="77777777" w:rsidTr="00467316">
        <w:trPr>
          <w:jc w:val="center"/>
        </w:trPr>
        <w:tc>
          <w:tcPr>
            <w:tcW w:w="412" w:type="dxa"/>
            <w:tcBorders>
              <w:top w:val="nil"/>
              <w:left w:val="nil"/>
              <w:bottom w:val="nil"/>
              <w:right w:val="nil"/>
            </w:tcBorders>
          </w:tcPr>
          <w:p w14:paraId="2A06B23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5DEFDC0B"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saat aktivitas</w:t>
            </w:r>
          </w:p>
        </w:tc>
        <w:tc>
          <w:tcPr>
            <w:tcW w:w="661" w:type="dxa"/>
            <w:tcBorders>
              <w:top w:val="nil"/>
              <w:left w:val="nil"/>
              <w:bottom w:val="nil"/>
              <w:right w:val="nil"/>
            </w:tcBorders>
          </w:tcPr>
          <w:p w14:paraId="55D979B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131E8A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5B3BB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B337C4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13415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6304B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5D94C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C63E6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F9580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56A8A5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34AE1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AA8DD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3B345AE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6290A92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EB3F459" w14:textId="77777777" w:rsidTr="00467316">
        <w:trPr>
          <w:jc w:val="center"/>
        </w:trPr>
        <w:tc>
          <w:tcPr>
            <w:tcW w:w="412" w:type="dxa"/>
            <w:tcBorders>
              <w:top w:val="nil"/>
              <w:left w:val="nil"/>
              <w:bottom w:val="nil"/>
              <w:right w:val="nil"/>
            </w:tcBorders>
          </w:tcPr>
          <w:p w14:paraId="652EBE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4D48351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setelah aktivitas</w:t>
            </w:r>
          </w:p>
        </w:tc>
        <w:tc>
          <w:tcPr>
            <w:tcW w:w="661" w:type="dxa"/>
            <w:tcBorders>
              <w:top w:val="nil"/>
              <w:left w:val="nil"/>
              <w:bottom w:val="nil"/>
              <w:right w:val="nil"/>
            </w:tcBorders>
          </w:tcPr>
          <w:p w14:paraId="6629A3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666D62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D6AC2C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3BEC99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948B7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5BDC09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B929F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30B21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D1A750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B0862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BC6740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275E416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65FF04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0356A99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52A05131" w14:textId="77777777" w:rsidTr="00467316">
        <w:trPr>
          <w:jc w:val="center"/>
        </w:trPr>
        <w:tc>
          <w:tcPr>
            <w:tcW w:w="412" w:type="dxa"/>
            <w:tcBorders>
              <w:top w:val="nil"/>
              <w:left w:val="nil"/>
              <w:bottom w:val="nil"/>
              <w:right w:val="nil"/>
            </w:tcBorders>
          </w:tcPr>
          <w:p w14:paraId="48B1B78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tcPr>
          <w:p w14:paraId="64DB5F0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Perasaan lemah</w:t>
            </w:r>
          </w:p>
        </w:tc>
        <w:tc>
          <w:tcPr>
            <w:tcW w:w="661" w:type="dxa"/>
            <w:tcBorders>
              <w:top w:val="nil"/>
              <w:left w:val="nil"/>
              <w:bottom w:val="nil"/>
              <w:right w:val="nil"/>
            </w:tcBorders>
          </w:tcPr>
          <w:p w14:paraId="4EDA9D3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33CD130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D5EDB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1B1DDB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6379C58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19C20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D936D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BD5F08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97A44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2A42A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EFFCF4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6BF17D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C02F0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nil"/>
              <w:right w:val="nil"/>
            </w:tcBorders>
          </w:tcPr>
          <w:p w14:paraId="37C66F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67FCE03" w14:textId="77777777" w:rsidTr="00467316">
        <w:trPr>
          <w:jc w:val="center"/>
        </w:trPr>
        <w:tc>
          <w:tcPr>
            <w:tcW w:w="412" w:type="dxa"/>
            <w:tcBorders>
              <w:top w:val="nil"/>
              <w:left w:val="nil"/>
              <w:bottom w:val="single" w:sz="4" w:space="0" w:color="auto"/>
              <w:right w:val="nil"/>
            </w:tcBorders>
          </w:tcPr>
          <w:p w14:paraId="6B57B9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1F72DCF4"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Sianosis</w:t>
            </w:r>
          </w:p>
        </w:tc>
        <w:tc>
          <w:tcPr>
            <w:tcW w:w="661" w:type="dxa"/>
            <w:tcBorders>
              <w:top w:val="nil"/>
              <w:left w:val="nil"/>
              <w:bottom w:val="single" w:sz="4" w:space="0" w:color="auto"/>
              <w:right w:val="nil"/>
            </w:tcBorders>
          </w:tcPr>
          <w:p w14:paraId="149344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14:paraId="70B79D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F1DFC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C73D3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2825D6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2E47093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763995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A24F4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6BDC3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8F984A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76329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240BDF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8C544B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single" w:sz="4" w:space="0" w:color="auto"/>
              <w:right w:val="nil"/>
            </w:tcBorders>
          </w:tcPr>
          <w:p w14:paraId="72EAD8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9EEA8DD" w14:textId="77777777" w:rsidTr="00467316">
        <w:trPr>
          <w:jc w:val="center"/>
        </w:trPr>
        <w:tc>
          <w:tcPr>
            <w:tcW w:w="9322" w:type="dxa"/>
            <w:gridSpan w:val="16"/>
            <w:tcBorders>
              <w:top w:val="single" w:sz="4" w:space="0" w:color="auto"/>
              <w:left w:val="nil"/>
              <w:bottom w:val="single" w:sz="4" w:space="0" w:color="auto"/>
              <w:right w:val="nil"/>
            </w:tcBorders>
          </w:tcPr>
          <w:p w14:paraId="600F0F25"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14:paraId="3CC4F846"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1 : Me</w:t>
            </w:r>
            <w:r w:rsidRPr="00580745">
              <w:rPr>
                <w:rFonts w:ascii="Times New Roman" w:eastAsia="Calibri" w:hAnsi="Times New Roman" w:cs="Times New Roman"/>
                <w:lang w:val="sv-SE"/>
              </w:rPr>
              <w:t>ningkat</w:t>
            </w:r>
          </w:p>
          <w:p w14:paraId="6B757C9B"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2 : Cukup Me</w:t>
            </w:r>
            <w:r w:rsidRPr="00580745">
              <w:rPr>
                <w:rFonts w:ascii="Times New Roman" w:eastAsia="Calibri" w:hAnsi="Times New Roman" w:cs="Times New Roman"/>
                <w:lang w:val="sv-SE"/>
              </w:rPr>
              <w:t>ningkat</w:t>
            </w:r>
          </w:p>
          <w:p w14:paraId="153A24B9"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14:paraId="729F7B96"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4 : Cukup Me</w:t>
            </w:r>
            <w:r w:rsidRPr="00580745">
              <w:rPr>
                <w:rFonts w:ascii="Times New Roman" w:eastAsia="Calibri" w:hAnsi="Times New Roman" w:cs="Times New Roman"/>
                <w:lang w:val="sv-SE"/>
              </w:rPr>
              <w:t>nurun</w:t>
            </w:r>
            <w:r w:rsidRPr="00580745">
              <w:rPr>
                <w:rFonts w:ascii="Times New Roman" w:eastAsia="Calibri" w:hAnsi="Times New Roman" w:cs="Times New Roman"/>
                <w:lang w:val="id-ID"/>
              </w:rPr>
              <w:t xml:space="preserve"> </w:t>
            </w:r>
          </w:p>
          <w:p w14:paraId="6B55140A"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5: Me</w:t>
            </w:r>
            <w:r w:rsidRPr="00580745">
              <w:rPr>
                <w:rFonts w:ascii="Times New Roman" w:eastAsia="Calibri" w:hAnsi="Times New Roman" w:cs="Times New Roman"/>
              </w:rPr>
              <w:t>nurun</w:t>
            </w:r>
          </w:p>
        </w:tc>
      </w:tr>
      <w:tr w:rsidR="006648BB" w:rsidRPr="00580745" w14:paraId="42F2050F" w14:textId="77777777" w:rsidTr="00467316">
        <w:trPr>
          <w:jc w:val="center"/>
        </w:trPr>
        <w:tc>
          <w:tcPr>
            <w:tcW w:w="412" w:type="dxa"/>
            <w:tcBorders>
              <w:top w:val="single" w:sz="4" w:space="0" w:color="auto"/>
              <w:left w:val="nil"/>
              <w:bottom w:val="nil"/>
              <w:right w:val="nil"/>
            </w:tcBorders>
          </w:tcPr>
          <w:p w14:paraId="13D0E90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1</w:t>
            </w:r>
          </w:p>
        </w:tc>
        <w:tc>
          <w:tcPr>
            <w:tcW w:w="990" w:type="dxa"/>
            <w:tcBorders>
              <w:top w:val="single" w:sz="4" w:space="0" w:color="auto"/>
              <w:left w:val="nil"/>
              <w:bottom w:val="nil"/>
              <w:right w:val="nil"/>
            </w:tcBorders>
            <w:vAlign w:val="center"/>
          </w:tcPr>
          <w:p w14:paraId="5089452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nadi</w:t>
            </w:r>
          </w:p>
        </w:tc>
        <w:tc>
          <w:tcPr>
            <w:tcW w:w="661" w:type="dxa"/>
            <w:tcBorders>
              <w:top w:val="single" w:sz="4" w:space="0" w:color="auto"/>
              <w:left w:val="nil"/>
              <w:bottom w:val="nil"/>
              <w:right w:val="nil"/>
            </w:tcBorders>
          </w:tcPr>
          <w:p w14:paraId="3D2DDFA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23EABDC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F7F2B2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CA813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66FEDB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A48C3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47F329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0EC502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36F550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7C29E8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6EB8D05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431D25F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04673E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single" w:sz="4" w:space="0" w:color="auto"/>
              <w:left w:val="nil"/>
              <w:bottom w:val="nil"/>
              <w:right w:val="nil"/>
            </w:tcBorders>
          </w:tcPr>
          <w:p w14:paraId="39D8884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59D73474" w14:textId="77777777" w:rsidTr="00467316">
        <w:trPr>
          <w:jc w:val="center"/>
        </w:trPr>
        <w:tc>
          <w:tcPr>
            <w:tcW w:w="412" w:type="dxa"/>
            <w:tcBorders>
              <w:top w:val="nil"/>
              <w:left w:val="nil"/>
              <w:bottom w:val="nil"/>
              <w:right w:val="nil"/>
            </w:tcBorders>
          </w:tcPr>
          <w:p w14:paraId="59B8D96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237A27A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Warna Kulit </w:t>
            </w:r>
          </w:p>
        </w:tc>
        <w:tc>
          <w:tcPr>
            <w:tcW w:w="661" w:type="dxa"/>
            <w:tcBorders>
              <w:top w:val="nil"/>
              <w:left w:val="nil"/>
              <w:bottom w:val="nil"/>
              <w:right w:val="nil"/>
            </w:tcBorders>
          </w:tcPr>
          <w:p w14:paraId="2050119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3ABF216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172111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006659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07326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CA13F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11894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703F3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DAE66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6AAD5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2D392A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9ADFDD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2EFED8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14:paraId="39785EB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04C21384" w14:textId="77777777" w:rsidTr="00467316">
        <w:trPr>
          <w:jc w:val="center"/>
        </w:trPr>
        <w:tc>
          <w:tcPr>
            <w:tcW w:w="412" w:type="dxa"/>
            <w:tcBorders>
              <w:top w:val="nil"/>
              <w:left w:val="nil"/>
              <w:bottom w:val="nil"/>
              <w:right w:val="nil"/>
            </w:tcBorders>
          </w:tcPr>
          <w:p w14:paraId="30041E0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2900F53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nil"/>
              <w:left w:val="nil"/>
              <w:bottom w:val="nil"/>
              <w:right w:val="nil"/>
            </w:tcBorders>
          </w:tcPr>
          <w:p w14:paraId="24CC36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495ECE3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51A880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5E118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78193B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10DB21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 xml:space="preserve"> 4</w:t>
            </w:r>
          </w:p>
        </w:tc>
        <w:tc>
          <w:tcPr>
            <w:tcW w:w="567" w:type="dxa"/>
            <w:tcBorders>
              <w:top w:val="nil"/>
              <w:left w:val="nil"/>
              <w:bottom w:val="nil"/>
              <w:right w:val="nil"/>
            </w:tcBorders>
          </w:tcPr>
          <w:p w14:paraId="257532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C1B9FC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ACCEF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31978B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33A24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8938E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FD3C96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78" w:type="dxa"/>
            <w:tcBorders>
              <w:top w:val="nil"/>
              <w:left w:val="nil"/>
              <w:bottom w:val="nil"/>
              <w:right w:val="nil"/>
            </w:tcBorders>
          </w:tcPr>
          <w:p w14:paraId="4AE315A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506650FE" w14:textId="77777777" w:rsidTr="00467316">
        <w:trPr>
          <w:jc w:val="center"/>
        </w:trPr>
        <w:tc>
          <w:tcPr>
            <w:tcW w:w="412" w:type="dxa"/>
            <w:tcBorders>
              <w:top w:val="nil"/>
              <w:left w:val="nil"/>
              <w:bottom w:val="single" w:sz="4" w:space="0" w:color="auto"/>
              <w:right w:val="nil"/>
            </w:tcBorders>
          </w:tcPr>
          <w:p w14:paraId="247367C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single" w:sz="4" w:space="0" w:color="auto"/>
              <w:right w:val="nil"/>
            </w:tcBorders>
            <w:vAlign w:val="center"/>
          </w:tcPr>
          <w:p w14:paraId="7A5FFE73"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napas</w:t>
            </w:r>
          </w:p>
        </w:tc>
        <w:tc>
          <w:tcPr>
            <w:tcW w:w="661" w:type="dxa"/>
            <w:tcBorders>
              <w:top w:val="nil"/>
              <w:left w:val="nil"/>
              <w:bottom w:val="single" w:sz="4" w:space="0" w:color="auto"/>
              <w:right w:val="nil"/>
            </w:tcBorders>
          </w:tcPr>
          <w:p w14:paraId="4FB1697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444" w:type="dxa"/>
            <w:tcBorders>
              <w:top w:val="nil"/>
              <w:left w:val="nil"/>
              <w:bottom w:val="single" w:sz="4" w:space="0" w:color="auto"/>
              <w:right w:val="nil"/>
            </w:tcBorders>
          </w:tcPr>
          <w:p w14:paraId="6428562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A7DA7B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1976B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8F8500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92307D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6FF0A12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D62BA5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F939AE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CAAA77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69E89E9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1C18A64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8AEC33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78" w:type="dxa"/>
            <w:tcBorders>
              <w:top w:val="nil"/>
              <w:left w:val="nil"/>
              <w:bottom w:val="single" w:sz="4" w:space="0" w:color="auto"/>
              <w:right w:val="nil"/>
            </w:tcBorders>
          </w:tcPr>
          <w:p w14:paraId="6383BFE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7BA923E8" w14:textId="77777777" w:rsidTr="004A13A3">
        <w:trPr>
          <w:jc w:val="center"/>
        </w:trPr>
        <w:tc>
          <w:tcPr>
            <w:tcW w:w="9322" w:type="dxa"/>
            <w:gridSpan w:val="16"/>
            <w:tcBorders>
              <w:top w:val="single" w:sz="4" w:space="0" w:color="auto"/>
              <w:left w:val="nil"/>
              <w:bottom w:val="single" w:sz="4" w:space="0" w:color="auto"/>
              <w:right w:val="nil"/>
            </w:tcBorders>
          </w:tcPr>
          <w:p w14:paraId="003E0A14"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Keterangan untuk 6 :</w:t>
            </w:r>
          </w:p>
          <w:p w14:paraId="671540A9"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1 : Meningkat</w:t>
            </w:r>
          </w:p>
          <w:p w14:paraId="355E715B"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2 : Cukup Meningkat</w:t>
            </w:r>
          </w:p>
          <w:p w14:paraId="032F8FBF"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3: Sedang</w:t>
            </w:r>
          </w:p>
          <w:p w14:paraId="52AA4423" w14:textId="77777777" w:rsidR="006648BB" w:rsidRPr="00580745" w:rsidRDefault="006648BB" w:rsidP="005418A8">
            <w:pPr>
              <w:rPr>
                <w:rFonts w:ascii="Times New Roman" w:eastAsia="Calibri" w:hAnsi="Times New Roman" w:cs="Times New Roman"/>
              </w:rPr>
            </w:pPr>
            <w:proofErr w:type="gramStart"/>
            <w:r w:rsidRPr="00580745">
              <w:rPr>
                <w:rFonts w:ascii="Times New Roman" w:eastAsia="Calibri" w:hAnsi="Times New Roman" w:cs="Times New Roman"/>
              </w:rPr>
              <w:t>4 :</w:t>
            </w:r>
            <w:proofErr w:type="gramEnd"/>
            <w:r w:rsidRPr="00580745">
              <w:rPr>
                <w:rFonts w:ascii="Times New Roman" w:eastAsia="Calibri" w:hAnsi="Times New Roman" w:cs="Times New Roman"/>
              </w:rPr>
              <w:t xml:space="preserve"> Cukup Menurun </w:t>
            </w:r>
          </w:p>
          <w:p w14:paraId="6904E3E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 Menurun</w:t>
            </w:r>
          </w:p>
        </w:tc>
      </w:tr>
      <w:tr w:rsidR="006648BB" w:rsidRPr="00580745" w14:paraId="3CC2D585" w14:textId="77777777" w:rsidTr="004A13A3">
        <w:trPr>
          <w:jc w:val="center"/>
        </w:trPr>
        <w:tc>
          <w:tcPr>
            <w:tcW w:w="412" w:type="dxa"/>
            <w:tcBorders>
              <w:top w:val="single" w:sz="4" w:space="0" w:color="auto"/>
              <w:left w:val="nil"/>
              <w:bottom w:val="nil"/>
              <w:right w:val="nil"/>
            </w:tcBorders>
          </w:tcPr>
          <w:p w14:paraId="22D384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2790E612"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single" w:sz="4" w:space="0" w:color="auto"/>
              <w:left w:val="nil"/>
              <w:bottom w:val="nil"/>
              <w:right w:val="nil"/>
            </w:tcBorders>
          </w:tcPr>
          <w:p w14:paraId="7CD71A0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124/85</w:t>
            </w:r>
          </w:p>
        </w:tc>
        <w:tc>
          <w:tcPr>
            <w:tcW w:w="444" w:type="dxa"/>
            <w:tcBorders>
              <w:top w:val="single" w:sz="4" w:space="0" w:color="auto"/>
              <w:left w:val="nil"/>
              <w:bottom w:val="nil"/>
              <w:right w:val="nil"/>
            </w:tcBorders>
          </w:tcPr>
          <w:p w14:paraId="630D6D8E"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95/63</w:t>
            </w:r>
          </w:p>
        </w:tc>
        <w:tc>
          <w:tcPr>
            <w:tcW w:w="567" w:type="dxa"/>
            <w:tcBorders>
              <w:top w:val="single" w:sz="4" w:space="0" w:color="auto"/>
              <w:left w:val="nil"/>
              <w:bottom w:val="nil"/>
              <w:right w:val="nil"/>
            </w:tcBorders>
          </w:tcPr>
          <w:p w14:paraId="1530CE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94/68</w:t>
            </w:r>
          </w:p>
        </w:tc>
        <w:tc>
          <w:tcPr>
            <w:tcW w:w="567" w:type="dxa"/>
            <w:tcBorders>
              <w:top w:val="single" w:sz="4" w:space="0" w:color="auto"/>
              <w:left w:val="nil"/>
              <w:bottom w:val="nil"/>
              <w:right w:val="nil"/>
            </w:tcBorders>
          </w:tcPr>
          <w:p w14:paraId="0C74D6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98/66</w:t>
            </w:r>
          </w:p>
        </w:tc>
        <w:tc>
          <w:tcPr>
            <w:tcW w:w="567" w:type="dxa"/>
            <w:tcBorders>
              <w:top w:val="single" w:sz="4" w:space="0" w:color="auto"/>
              <w:left w:val="nil"/>
              <w:bottom w:val="nil"/>
              <w:right w:val="nil"/>
            </w:tcBorders>
          </w:tcPr>
          <w:p w14:paraId="795013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97/60</w:t>
            </w:r>
          </w:p>
        </w:tc>
        <w:tc>
          <w:tcPr>
            <w:tcW w:w="567" w:type="dxa"/>
            <w:tcBorders>
              <w:top w:val="single" w:sz="4" w:space="0" w:color="auto"/>
              <w:left w:val="nil"/>
              <w:bottom w:val="nil"/>
              <w:right w:val="nil"/>
            </w:tcBorders>
          </w:tcPr>
          <w:p w14:paraId="10199E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100/69</w:t>
            </w:r>
          </w:p>
        </w:tc>
        <w:tc>
          <w:tcPr>
            <w:tcW w:w="567" w:type="dxa"/>
            <w:tcBorders>
              <w:top w:val="single" w:sz="4" w:space="0" w:color="auto"/>
              <w:left w:val="nil"/>
              <w:bottom w:val="nil"/>
              <w:right w:val="nil"/>
            </w:tcBorders>
          </w:tcPr>
          <w:p w14:paraId="41E182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101/78</w:t>
            </w:r>
          </w:p>
        </w:tc>
        <w:tc>
          <w:tcPr>
            <w:tcW w:w="567" w:type="dxa"/>
            <w:tcBorders>
              <w:top w:val="single" w:sz="4" w:space="0" w:color="auto"/>
              <w:left w:val="nil"/>
              <w:bottom w:val="nil"/>
              <w:right w:val="nil"/>
            </w:tcBorders>
          </w:tcPr>
          <w:p w14:paraId="0356E86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98/65</w:t>
            </w:r>
          </w:p>
        </w:tc>
        <w:tc>
          <w:tcPr>
            <w:tcW w:w="567" w:type="dxa"/>
            <w:tcBorders>
              <w:top w:val="single" w:sz="4" w:space="0" w:color="auto"/>
              <w:left w:val="nil"/>
              <w:bottom w:val="nil"/>
              <w:right w:val="nil"/>
            </w:tcBorders>
          </w:tcPr>
          <w:p w14:paraId="381E4A6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101/75</w:t>
            </w:r>
          </w:p>
        </w:tc>
        <w:tc>
          <w:tcPr>
            <w:tcW w:w="567" w:type="dxa"/>
            <w:tcBorders>
              <w:top w:val="single" w:sz="4" w:space="0" w:color="auto"/>
              <w:left w:val="nil"/>
              <w:bottom w:val="nil"/>
              <w:right w:val="nil"/>
            </w:tcBorders>
          </w:tcPr>
          <w:p w14:paraId="7D181C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113/79</w:t>
            </w:r>
          </w:p>
        </w:tc>
        <w:tc>
          <w:tcPr>
            <w:tcW w:w="567" w:type="dxa"/>
            <w:tcBorders>
              <w:top w:val="single" w:sz="4" w:space="0" w:color="auto"/>
              <w:left w:val="nil"/>
              <w:bottom w:val="nil"/>
              <w:right w:val="nil"/>
            </w:tcBorders>
          </w:tcPr>
          <w:p w14:paraId="211D072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115/80</w:t>
            </w:r>
          </w:p>
        </w:tc>
        <w:tc>
          <w:tcPr>
            <w:tcW w:w="567" w:type="dxa"/>
            <w:tcBorders>
              <w:top w:val="single" w:sz="4" w:space="0" w:color="auto"/>
              <w:left w:val="nil"/>
              <w:bottom w:val="nil"/>
              <w:right w:val="nil"/>
            </w:tcBorders>
          </w:tcPr>
          <w:p w14:paraId="71A7422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111/76</w:t>
            </w:r>
          </w:p>
        </w:tc>
        <w:tc>
          <w:tcPr>
            <w:tcW w:w="567" w:type="dxa"/>
            <w:tcBorders>
              <w:top w:val="single" w:sz="4" w:space="0" w:color="auto"/>
              <w:left w:val="nil"/>
              <w:bottom w:val="nil"/>
              <w:right w:val="nil"/>
            </w:tcBorders>
          </w:tcPr>
          <w:p w14:paraId="38A17862"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112/79</w:t>
            </w:r>
          </w:p>
        </w:tc>
        <w:tc>
          <w:tcPr>
            <w:tcW w:w="578" w:type="dxa"/>
            <w:tcBorders>
              <w:top w:val="single" w:sz="4" w:space="0" w:color="auto"/>
              <w:left w:val="nil"/>
              <w:bottom w:val="nil"/>
              <w:right w:val="nil"/>
            </w:tcBorders>
          </w:tcPr>
          <w:p w14:paraId="259413A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118/76</w:t>
            </w:r>
          </w:p>
        </w:tc>
      </w:tr>
      <w:tr w:rsidR="006648BB" w:rsidRPr="00580745" w14:paraId="3C8C779E" w14:textId="77777777" w:rsidTr="004A13A3">
        <w:trPr>
          <w:jc w:val="center"/>
        </w:trPr>
        <w:tc>
          <w:tcPr>
            <w:tcW w:w="412" w:type="dxa"/>
            <w:tcBorders>
              <w:top w:val="nil"/>
              <w:left w:val="nil"/>
              <w:bottom w:val="single" w:sz="4" w:space="0" w:color="auto"/>
              <w:right w:val="nil"/>
            </w:tcBorders>
          </w:tcPr>
          <w:p w14:paraId="19861FB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single" w:sz="4" w:space="0" w:color="auto"/>
              <w:right w:val="nil"/>
            </w:tcBorders>
            <w:vAlign w:val="center"/>
          </w:tcPr>
          <w:p w14:paraId="497B857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Nadi</w:t>
            </w:r>
          </w:p>
        </w:tc>
        <w:tc>
          <w:tcPr>
            <w:tcW w:w="661" w:type="dxa"/>
            <w:tcBorders>
              <w:top w:val="nil"/>
              <w:left w:val="nil"/>
              <w:bottom w:val="single" w:sz="4" w:space="0" w:color="auto"/>
              <w:right w:val="nil"/>
            </w:tcBorders>
          </w:tcPr>
          <w:p w14:paraId="22BD47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95</w:t>
            </w:r>
          </w:p>
        </w:tc>
        <w:tc>
          <w:tcPr>
            <w:tcW w:w="444" w:type="dxa"/>
            <w:tcBorders>
              <w:top w:val="nil"/>
              <w:left w:val="nil"/>
              <w:bottom w:val="single" w:sz="4" w:space="0" w:color="auto"/>
              <w:right w:val="nil"/>
            </w:tcBorders>
          </w:tcPr>
          <w:p w14:paraId="525BCFD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14:paraId="2740FFD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70</w:t>
            </w:r>
          </w:p>
        </w:tc>
        <w:tc>
          <w:tcPr>
            <w:tcW w:w="567" w:type="dxa"/>
            <w:tcBorders>
              <w:top w:val="nil"/>
              <w:left w:val="nil"/>
              <w:bottom w:val="single" w:sz="4" w:space="0" w:color="auto"/>
              <w:right w:val="nil"/>
            </w:tcBorders>
          </w:tcPr>
          <w:p w14:paraId="03A480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58EEF9B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53</w:t>
            </w:r>
          </w:p>
        </w:tc>
        <w:tc>
          <w:tcPr>
            <w:tcW w:w="567" w:type="dxa"/>
            <w:tcBorders>
              <w:top w:val="nil"/>
              <w:left w:val="nil"/>
              <w:bottom w:val="single" w:sz="4" w:space="0" w:color="auto"/>
              <w:right w:val="nil"/>
            </w:tcBorders>
          </w:tcPr>
          <w:p w14:paraId="62EDC96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14:paraId="57534C0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74</w:t>
            </w:r>
          </w:p>
        </w:tc>
        <w:tc>
          <w:tcPr>
            <w:tcW w:w="567" w:type="dxa"/>
            <w:tcBorders>
              <w:top w:val="nil"/>
              <w:left w:val="nil"/>
              <w:bottom w:val="single" w:sz="4" w:space="0" w:color="auto"/>
              <w:right w:val="nil"/>
            </w:tcBorders>
          </w:tcPr>
          <w:p w14:paraId="3199894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67" w:type="dxa"/>
            <w:tcBorders>
              <w:top w:val="nil"/>
              <w:left w:val="nil"/>
              <w:bottom w:val="single" w:sz="4" w:space="0" w:color="auto"/>
              <w:right w:val="nil"/>
            </w:tcBorders>
          </w:tcPr>
          <w:p w14:paraId="6A35557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70</w:t>
            </w:r>
          </w:p>
        </w:tc>
        <w:tc>
          <w:tcPr>
            <w:tcW w:w="567" w:type="dxa"/>
            <w:tcBorders>
              <w:top w:val="nil"/>
              <w:left w:val="nil"/>
              <w:bottom w:val="single" w:sz="4" w:space="0" w:color="auto"/>
              <w:right w:val="nil"/>
            </w:tcBorders>
          </w:tcPr>
          <w:p w14:paraId="1B1CB8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37D1AF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75</w:t>
            </w:r>
          </w:p>
        </w:tc>
        <w:tc>
          <w:tcPr>
            <w:tcW w:w="567" w:type="dxa"/>
            <w:tcBorders>
              <w:top w:val="nil"/>
              <w:left w:val="nil"/>
              <w:bottom w:val="single" w:sz="4" w:space="0" w:color="auto"/>
              <w:right w:val="nil"/>
            </w:tcBorders>
          </w:tcPr>
          <w:p w14:paraId="02344084"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299BB86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78" w:type="dxa"/>
            <w:tcBorders>
              <w:top w:val="nil"/>
              <w:left w:val="nil"/>
              <w:bottom w:val="single" w:sz="4" w:space="0" w:color="auto"/>
              <w:right w:val="nil"/>
            </w:tcBorders>
          </w:tcPr>
          <w:p w14:paraId="55FF41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r>
    </w:tbl>
    <w:p w14:paraId="73D5C4EF" w14:textId="77777777" w:rsidR="006648BB" w:rsidRDefault="006648BB" w:rsidP="006648BB">
      <w:pPr>
        <w:spacing w:after="0" w:line="480" w:lineRule="auto"/>
        <w:rPr>
          <w:rFonts w:ascii="Times New Roman" w:hAnsi="Times New Roman" w:cs="Times New Roman"/>
          <w:sz w:val="24"/>
          <w:szCs w:val="24"/>
        </w:rPr>
      </w:pPr>
    </w:p>
    <w:tbl>
      <w:tblPr>
        <w:tblStyle w:val="TableGrid3"/>
        <w:tblW w:w="9311" w:type="dxa"/>
        <w:jc w:val="center"/>
        <w:tblLayout w:type="fixed"/>
        <w:tblLook w:val="04A0" w:firstRow="1" w:lastRow="0" w:firstColumn="1" w:lastColumn="0" w:noHBand="0" w:noVBand="1"/>
      </w:tblPr>
      <w:tblGrid>
        <w:gridCol w:w="412"/>
        <w:gridCol w:w="990"/>
        <w:gridCol w:w="661"/>
        <w:gridCol w:w="444"/>
        <w:gridCol w:w="567"/>
        <w:gridCol w:w="567"/>
        <w:gridCol w:w="567"/>
        <w:gridCol w:w="567"/>
        <w:gridCol w:w="567"/>
        <w:gridCol w:w="567"/>
        <w:gridCol w:w="567"/>
        <w:gridCol w:w="567"/>
        <w:gridCol w:w="567"/>
        <w:gridCol w:w="567"/>
        <w:gridCol w:w="567"/>
        <w:gridCol w:w="567"/>
      </w:tblGrid>
      <w:tr w:rsidR="006648BB" w:rsidRPr="00580745" w14:paraId="1C4C6A70" w14:textId="77777777" w:rsidTr="004A13A3">
        <w:trPr>
          <w:trHeight w:val="251"/>
          <w:jc w:val="center"/>
        </w:trPr>
        <w:tc>
          <w:tcPr>
            <w:tcW w:w="412" w:type="dxa"/>
            <w:vMerge w:val="restart"/>
            <w:tcBorders>
              <w:top w:val="single" w:sz="4" w:space="0" w:color="auto"/>
              <w:left w:val="nil"/>
              <w:bottom w:val="single" w:sz="4" w:space="0" w:color="auto"/>
              <w:right w:val="nil"/>
            </w:tcBorders>
            <w:hideMark/>
          </w:tcPr>
          <w:p w14:paraId="6AF0EB2D"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No</w:t>
            </w:r>
          </w:p>
        </w:tc>
        <w:tc>
          <w:tcPr>
            <w:tcW w:w="990" w:type="dxa"/>
            <w:vMerge w:val="restart"/>
            <w:tcBorders>
              <w:top w:val="single" w:sz="4" w:space="0" w:color="auto"/>
              <w:left w:val="nil"/>
              <w:bottom w:val="single" w:sz="4" w:space="0" w:color="auto"/>
              <w:right w:val="nil"/>
            </w:tcBorders>
            <w:hideMark/>
          </w:tcPr>
          <w:p w14:paraId="377AFBFC"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Indikator</w:t>
            </w:r>
          </w:p>
        </w:tc>
        <w:tc>
          <w:tcPr>
            <w:tcW w:w="7909" w:type="dxa"/>
            <w:gridSpan w:val="14"/>
            <w:tcBorders>
              <w:top w:val="single" w:sz="4" w:space="0" w:color="auto"/>
              <w:left w:val="nil"/>
              <w:bottom w:val="single" w:sz="4" w:space="0" w:color="auto"/>
              <w:right w:val="nil"/>
            </w:tcBorders>
            <w:hideMark/>
          </w:tcPr>
          <w:p w14:paraId="0421B5E9" w14:textId="77777777" w:rsidR="006648BB" w:rsidRPr="00580745" w:rsidRDefault="006648BB" w:rsidP="005418A8">
            <w:pPr>
              <w:jc w:val="center"/>
              <w:rPr>
                <w:rFonts w:ascii="Times New Roman" w:eastAsia="Calibri" w:hAnsi="Times New Roman" w:cs="Times New Roman"/>
                <w:lang w:val="sv-SE"/>
              </w:rPr>
            </w:pPr>
            <w:r w:rsidRPr="00580745">
              <w:rPr>
                <w:rFonts w:ascii="Times New Roman" w:eastAsia="Calibri" w:hAnsi="Times New Roman" w:cs="Times New Roman"/>
                <w:lang w:val="sv-SE"/>
              </w:rPr>
              <w:t xml:space="preserve">Nama : Nn.F     Waktu : Siang </w:t>
            </w:r>
          </w:p>
        </w:tc>
      </w:tr>
      <w:tr w:rsidR="006648BB" w:rsidRPr="00580745" w14:paraId="6C57B1BB" w14:textId="77777777" w:rsidTr="004A13A3">
        <w:trPr>
          <w:jc w:val="center"/>
        </w:trPr>
        <w:tc>
          <w:tcPr>
            <w:tcW w:w="412" w:type="dxa"/>
            <w:vMerge/>
            <w:tcBorders>
              <w:top w:val="single" w:sz="4" w:space="0" w:color="auto"/>
              <w:left w:val="nil"/>
              <w:bottom w:val="single" w:sz="4" w:space="0" w:color="auto"/>
              <w:right w:val="nil"/>
            </w:tcBorders>
            <w:vAlign w:val="center"/>
            <w:hideMark/>
          </w:tcPr>
          <w:p w14:paraId="3A9C0668"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990" w:type="dxa"/>
            <w:vMerge/>
            <w:tcBorders>
              <w:top w:val="single" w:sz="4" w:space="0" w:color="auto"/>
              <w:left w:val="nil"/>
              <w:bottom w:val="single" w:sz="4" w:space="0" w:color="auto"/>
              <w:right w:val="nil"/>
            </w:tcBorders>
            <w:vAlign w:val="center"/>
            <w:hideMark/>
          </w:tcPr>
          <w:p w14:paraId="0EAE94B5" w14:textId="77777777" w:rsidR="006648BB" w:rsidRPr="00580745" w:rsidRDefault="006648BB" w:rsidP="005418A8">
            <w:pPr>
              <w:rPr>
                <w:rFonts w:ascii="Times New Roman" w:eastAsia="Calibri" w:hAnsi="Times New Roman" w:cs="Times New Roman"/>
                <w:kern w:val="2"/>
                <w:lang w:val="id-ID"/>
                <w14:ligatures w14:val="standardContextual"/>
              </w:rPr>
            </w:pPr>
          </w:p>
        </w:tc>
        <w:tc>
          <w:tcPr>
            <w:tcW w:w="661" w:type="dxa"/>
            <w:tcBorders>
              <w:top w:val="single" w:sz="4" w:space="0" w:color="auto"/>
              <w:left w:val="nil"/>
              <w:bottom w:val="single" w:sz="4" w:space="0" w:color="auto"/>
              <w:right w:val="nil"/>
            </w:tcBorders>
            <w:hideMark/>
          </w:tcPr>
          <w:p w14:paraId="5A8B9DD2"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H1</w:t>
            </w:r>
          </w:p>
        </w:tc>
        <w:tc>
          <w:tcPr>
            <w:tcW w:w="444" w:type="dxa"/>
            <w:tcBorders>
              <w:top w:val="single" w:sz="4" w:space="0" w:color="auto"/>
              <w:left w:val="nil"/>
              <w:bottom w:val="single" w:sz="4" w:space="0" w:color="auto"/>
              <w:right w:val="nil"/>
            </w:tcBorders>
            <w:hideMark/>
          </w:tcPr>
          <w:p w14:paraId="393278BA"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H2</w:t>
            </w:r>
          </w:p>
        </w:tc>
        <w:tc>
          <w:tcPr>
            <w:tcW w:w="567" w:type="dxa"/>
            <w:tcBorders>
              <w:top w:val="single" w:sz="4" w:space="0" w:color="auto"/>
              <w:left w:val="nil"/>
              <w:bottom w:val="single" w:sz="4" w:space="0" w:color="auto"/>
              <w:right w:val="nil"/>
            </w:tcBorders>
            <w:hideMark/>
          </w:tcPr>
          <w:p w14:paraId="604E3F93"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H3</w:t>
            </w:r>
          </w:p>
        </w:tc>
        <w:tc>
          <w:tcPr>
            <w:tcW w:w="567" w:type="dxa"/>
            <w:tcBorders>
              <w:top w:val="single" w:sz="4" w:space="0" w:color="auto"/>
              <w:left w:val="nil"/>
              <w:bottom w:val="single" w:sz="4" w:space="0" w:color="auto"/>
              <w:right w:val="nil"/>
            </w:tcBorders>
            <w:hideMark/>
          </w:tcPr>
          <w:p w14:paraId="34E9D999" w14:textId="77777777" w:rsidR="006648BB" w:rsidRPr="00580745" w:rsidRDefault="006648BB" w:rsidP="005418A8">
            <w:pPr>
              <w:jc w:val="center"/>
              <w:rPr>
                <w:rFonts w:ascii="Times New Roman" w:eastAsia="Calibri" w:hAnsi="Times New Roman" w:cs="Times New Roman"/>
                <w:lang w:val="id-ID"/>
              </w:rPr>
            </w:pPr>
            <w:r w:rsidRPr="00580745">
              <w:rPr>
                <w:rFonts w:ascii="Times New Roman" w:eastAsia="Calibri" w:hAnsi="Times New Roman" w:cs="Times New Roman"/>
                <w:lang w:val="id-ID"/>
              </w:rPr>
              <w:t>H4</w:t>
            </w:r>
          </w:p>
        </w:tc>
        <w:tc>
          <w:tcPr>
            <w:tcW w:w="567" w:type="dxa"/>
            <w:tcBorders>
              <w:top w:val="single" w:sz="4" w:space="0" w:color="auto"/>
              <w:left w:val="nil"/>
              <w:bottom w:val="single" w:sz="4" w:space="0" w:color="auto"/>
              <w:right w:val="nil"/>
            </w:tcBorders>
            <w:hideMark/>
          </w:tcPr>
          <w:p w14:paraId="0A4D8B5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5</w:t>
            </w:r>
          </w:p>
        </w:tc>
        <w:tc>
          <w:tcPr>
            <w:tcW w:w="567" w:type="dxa"/>
            <w:tcBorders>
              <w:top w:val="single" w:sz="4" w:space="0" w:color="auto"/>
              <w:left w:val="nil"/>
              <w:bottom w:val="single" w:sz="4" w:space="0" w:color="auto"/>
              <w:right w:val="nil"/>
            </w:tcBorders>
            <w:hideMark/>
          </w:tcPr>
          <w:p w14:paraId="5BE74A6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6</w:t>
            </w:r>
          </w:p>
        </w:tc>
        <w:tc>
          <w:tcPr>
            <w:tcW w:w="567" w:type="dxa"/>
            <w:tcBorders>
              <w:top w:val="single" w:sz="4" w:space="0" w:color="auto"/>
              <w:left w:val="nil"/>
              <w:bottom w:val="single" w:sz="4" w:space="0" w:color="auto"/>
              <w:right w:val="nil"/>
            </w:tcBorders>
            <w:hideMark/>
          </w:tcPr>
          <w:p w14:paraId="531DCA9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7</w:t>
            </w:r>
          </w:p>
        </w:tc>
        <w:tc>
          <w:tcPr>
            <w:tcW w:w="567" w:type="dxa"/>
            <w:tcBorders>
              <w:top w:val="single" w:sz="4" w:space="0" w:color="auto"/>
              <w:left w:val="nil"/>
              <w:bottom w:val="single" w:sz="4" w:space="0" w:color="auto"/>
              <w:right w:val="nil"/>
            </w:tcBorders>
            <w:hideMark/>
          </w:tcPr>
          <w:p w14:paraId="38F23B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lang w:val="id-ID"/>
              </w:rPr>
              <w:t>H</w:t>
            </w:r>
            <w:r w:rsidRPr="00580745">
              <w:rPr>
                <w:rFonts w:ascii="Times New Roman" w:eastAsia="Calibri" w:hAnsi="Times New Roman" w:cs="Times New Roman"/>
              </w:rPr>
              <w:t>8</w:t>
            </w:r>
          </w:p>
        </w:tc>
        <w:tc>
          <w:tcPr>
            <w:tcW w:w="567" w:type="dxa"/>
            <w:tcBorders>
              <w:top w:val="single" w:sz="4" w:space="0" w:color="auto"/>
              <w:left w:val="nil"/>
              <w:bottom w:val="single" w:sz="4" w:space="0" w:color="auto"/>
              <w:right w:val="nil"/>
            </w:tcBorders>
          </w:tcPr>
          <w:p w14:paraId="3FE0A6B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H9</w:t>
            </w:r>
          </w:p>
        </w:tc>
        <w:tc>
          <w:tcPr>
            <w:tcW w:w="567" w:type="dxa"/>
            <w:tcBorders>
              <w:top w:val="single" w:sz="4" w:space="0" w:color="auto"/>
              <w:left w:val="nil"/>
              <w:bottom w:val="single" w:sz="4" w:space="0" w:color="auto"/>
              <w:right w:val="nil"/>
            </w:tcBorders>
          </w:tcPr>
          <w:p w14:paraId="28697E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H10</w:t>
            </w:r>
          </w:p>
        </w:tc>
        <w:tc>
          <w:tcPr>
            <w:tcW w:w="567" w:type="dxa"/>
            <w:tcBorders>
              <w:top w:val="single" w:sz="4" w:space="0" w:color="auto"/>
              <w:left w:val="nil"/>
              <w:bottom w:val="single" w:sz="4" w:space="0" w:color="auto"/>
              <w:right w:val="nil"/>
            </w:tcBorders>
          </w:tcPr>
          <w:p w14:paraId="721FEB9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H11</w:t>
            </w:r>
          </w:p>
        </w:tc>
        <w:tc>
          <w:tcPr>
            <w:tcW w:w="567" w:type="dxa"/>
            <w:tcBorders>
              <w:top w:val="single" w:sz="4" w:space="0" w:color="auto"/>
              <w:left w:val="nil"/>
              <w:bottom w:val="single" w:sz="4" w:space="0" w:color="auto"/>
              <w:right w:val="nil"/>
            </w:tcBorders>
          </w:tcPr>
          <w:p w14:paraId="4D9D53C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H12</w:t>
            </w:r>
          </w:p>
        </w:tc>
        <w:tc>
          <w:tcPr>
            <w:tcW w:w="567" w:type="dxa"/>
            <w:tcBorders>
              <w:top w:val="single" w:sz="4" w:space="0" w:color="auto"/>
              <w:left w:val="nil"/>
              <w:bottom w:val="single" w:sz="4" w:space="0" w:color="auto"/>
              <w:right w:val="nil"/>
            </w:tcBorders>
          </w:tcPr>
          <w:p w14:paraId="27A49A7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H13</w:t>
            </w:r>
          </w:p>
        </w:tc>
        <w:tc>
          <w:tcPr>
            <w:tcW w:w="567" w:type="dxa"/>
            <w:tcBorders>
              <w:top w:val="single" w:sz="4" w:space="0" w:color="auto"/>
              <w:left w:val="nil"/>
              <w:bottom w:val="single" w:sz="4" w:space="0" w:color="auto"/>
              <w:right w:val="nil"/>
            </w:tcBorders>
          </w:tcPr>
          <w:p w14:paraId="70C5B9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H14</w:t>
            </w:r>
          </w:p>
        </w:tc>
      </w:tr>
      <w:tr w:rsidR="006648BB" w:rsidRPr="00580745" w14:paraId="52B141B8" w14:textId="77777777" w:rsidTr="004A13A3">
        <w:trPr>
          <w:jc w:val="center"/>
        </w:trPr>
        <w:tc>
          <w:tcPr>
            <w:tcW w:w="412" w:type="dxa"/>
            <w:tcBorders>
              <w:top w:val="single" w:sz="4" w:space="0" w:color="auto"/>
              <w:left w:val="nil"/>
              <w:bottom w:val="nil"/>
              <w:right w:val="nil"/>
            </w:tcBorders>
            <w:hideMark/>
          </w:tcPr>
          <w:p w14:paraId="7B4A46B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hideMark/>
          </w:tcPr>
          <w:p w14:paraId="6B870CED"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Kemudahan dalam melakukan aktivitas sehari-hari</w:t>
            </w:r>
          </w:p>
        </w:tc>
        <w:tc>
          <w:tcPr>
            <w:tcW w:w="661" w:type="dxa"/>
            <w:tcBorders>
              <w:top w:val="single" w:sz="4" w:space="0" w:color="auto"/>
              <w:left w:val="nil"/>
              <w:bottom w:val="nil"/>
              <w:right w:val="nil"/>
            </w:tcBorders>
          </w:tcPr>
          <w:p w14:paraId="3707E07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443A7B7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29F35F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0E6CF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1AF678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12285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4674E7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A3AACD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806C3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68A28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0D3193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1E58A5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DF8038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4EACB5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33FEA6C6" w14:textId="77777777" w:rsidTr="004A13A3">
        <w:trPr>
          <w:jc w:val="center"/>
        </w:trPr>
        <w:tc>
          <w:tcPr>
            <w:tcW w:w="412" w:type="dxa"/>
            <w:tcBorders>
              <w:top w:val="nil"/>
              <w:left w:val="nil"/>
              <w:bottom w:val="nil"/>
              <w:right w:val="nil"/>
            </w:tcBorders>
            <w:hideMark/>
          </w:tcPr>
          <w:p w14:paraId="75330CE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hideMark/>
          </w:tcPr>
          <w:p w14:paraId="4282EAAF"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Kecepatan berjalan</w:t>
            </w:r>
          </w:p>
        </w:tc>
        <w:tc>
          <w:tcPr>
            <w:tcW w:w="661" w:type="dxa"/>
            <w:tcBorders>
              <w:top w:val="nil"/>
              <w:left w:val="nil"/>
              <w:bottom w:val="nil"/>
              <w:right w:val="nil"/>
            </w:tcBorders>
          </w:tcPr>
          <w:p w14:paraId="337223A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3CCE7C9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88F36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0923FD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4B548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9A548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4D5DCF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B89FC9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67AB198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9FFE5A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91A10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7FEDB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6730B92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33BB0E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33112E2" w14:textId="77777777" w:rsidTr="004A13A3">
        <w:trPr>
          <w:jc w:val="center"/>
        </w:trPr>
        <w:tc>
          <w:tcPr>
            <w:tcW w:w="412" w:type="dxa"/>
            <w:tcBorders>
              <w:top w:val="nil"/>
              <w:left w:val="nil"/>
              <w:bottom w:val="nil"/>
              <w:right w:val="nil"/>
            </w:tcBorders>
            <w:hideMark/>
          </w:tcPr>
          <w:p w14:paraId="4B50C2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hideMark/>
          </w:tcPr>
          <w:p w14:paraId="743E1C3D"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Kekuata tubuh bagian atas</w:t>
            </w:r>
          </w:p>
        </w:tc>
        <w:tc>
          <w:tcPr>
            <w:tcW w:w="661" w:type="dxa"/>
            <w:tcBorders>
              <w:top w:val="nil"/>
              <w:left w:val="nil"/>
              <w:bottom w:val="nil"/>
              <w:right w:val="nil"/>
            </w:tcBorders>
          </w:tcPr>
          <w:p w14:paraId="0DCE4C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3E69977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3E527C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93475F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C9EF2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8DA58A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B8797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BB975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4EE008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99634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27916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A5A7121"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AB2C5F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760AF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45DB4834" w14:textId="77777777" w:rsidTr="004A13A3">
        <w:trPr>
          <w:jc w:val="center"/>
        </w:trPr>
        <w:tc>
          <w:tcPr>
            <w:tcW w:w="412" w:type="dxa"/>
            <w:tcBorders>
              <w:top w:val="nil"/>
              <w:left w:val="nil"/>
              <w:bottom w:val="nil"/>
              <w:right w:val="nil"/>
            </w:tcBorders>
            <w:hideMark/>
          </w:tcPr>
          <w:p w14:paraId="7CAE24A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hideMark/>
          </w:tcPr>
          <w:p w14:paraId="3FC09ECA"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rPr>
              <w:t>Kekuata tubuh bagian bawah</w:t>
            </w:r>
          </w:p>
        </w:tc>
        <w:tc>
          <w:tcPr>
            <w:tcW w:w="661" w:type="dxa"/>
            <w:tcBorders>
              <w:top w:val="nil"/>
              <w:left w:val="nil"/>
              <w:bottom w:val="nil"/>
              <w:right w:val="nil"/>
            </w:tcBorders>
          </w:tcPr>
          <w:p w14:paraId="5B9884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05302DE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245D94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35061CE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68FA3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0F8A1B2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40405A3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7FD0FE6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FBC0E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C7507A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0B486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887E43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04AC1B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EF631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0796C019" w14:textId="77777777" w:rsidTr="004A13A3">
        <w:trPr>
          <w:jc w:val="center"/>
        </w:trPr>
        <w:tc>
          <w:tcPr>
            <w:tcW w:w="412" w:type="dxa"/>
            <w:tcBorders>
              <w:top w:val="nil"/>
              <w:left w:val="nil"/>
              <w:bottom w:val="single" w:sz="4" w:space="0" w:color="auto"/>
              <w:right w:val="nil"/>
            </w:tcBorders>
          </w:tcPr>
          <w:p w14:paraId="086DD4D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788A65A3"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Toleransi dalam menaiki tangga</w:t>
            </w:r>
          </w:p>
        </w:tc>
        <w:tc>
          <w:tcPr>
            <w:tcW w:w="661" w:type="dxa"/>
            <w:tcBorders>
              <w:top w:val="nil"/>
              <w:left w:val="nil"/>
              <w:bottom w:val="single" w:sz="4" w:space="0" w:color="auto"/>
              <w:right w:val="nil"/>
            </w:tcBorders>
          </w:tcPr>
          <w:p w14:paraId="706A06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single" w:sz="4" w:space="0" w:color="auto"/>
              <w:right w:val="nil"/>
            </w:tcBorders>
          </w:tcPr>
          <w:p w14:paraId="2E9729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8156C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68E355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45EC14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229C90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48115A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5CCE5A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single" w:sz="4" w:space="0" w:color="auto"/>
              <w:right w:val="nil"/>
            </w:tcBorders>
          </w:tcPr>
          <w:p w14:paraId="736771E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28A86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775CDB1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04D9EB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7CCF273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321FC35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78DAD81F" w14:textId="77777777" w:rsidTr="004A13A3">
        <w:trPr>
          <w:jc w:val="center"/>
        </w:trPr>
        <w:tc>
          <w:tcPr>
            <w:tcW w:w="9311" w:type="dxa"/>
            <w:gridSpan w:val="16"/>
            <w:tcBorders>
              <w:top w:val="single" w:sz="4" w:space="0" w:color="auto"/>
              <w:left w:val="nil"/>
              <w:bottom w:val="single" w:sz="4" w:space="0" w:color="auto"/>
              <w:right w:val="nil"/>
            </w:tcBorders>
            <w:vAlign w:val="center"/>
            <w:hideMark/>
          </w:tcPr>
          <w:p w14:paraId="3D54357B"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 xml:space="preserve">Keterangan </w:t>
            </w:r>
          </w:p>
          <w:p w14:paraId="62948493"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1 : </w:t>
            </w:r>
            <w:r w:rsidRPr="00580745">
              <w:rPr>
                <w:rFonts w:ascii="Times New Roman" w:eastAsia="Calibri" w:hAnsi="Times New Roman" w:cs="Times New Roman"/>
                <w:lang w:val="sv-SE"/>
              </w:rPr>
              <w:t>menurun</w:t>
            </w:r>
          </w:p>
          <w:p w14:paraId="76AEF3E2"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t xml:space="preserve">2 : cukup </w:t>
            </w:r>
            <w:r w:rsidRPr="00580745">
              <w:rPr>
                <w:rFonts w:ascii="Times New Roman" w:eastAsia="Calibri" w:hAnsi="Times New Roman" w:cs="Times New Roman"/>
                <w:lang w:val="sv-SE"/>
              </w:rPr>
              <w:t>menurun</w:t>
            </w:r>
          </w:p>
          <w:p w14:paraId="30CF284D"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3 : Sedang</w:t>
            </w:r>
          </w:p>
          <w:p w14:paraId="1649EDEA" w14:textId="77777777" w:rsidR="006648BB" w:rsidRPr="00580745" w:rsidRDefault="006648BB" w:rsidP="005418A8">
            <w:pPr>
              <w:tabs>
                <w:tab w:val="left" w:pos="785"/>
              </w:tabs>
              <w:rPr>
                <w:rFonts w:ascii="Times New Roman" w:eastAsia="Calibri" w:hAnsi="Times New Roman" w:cs="Times New Roman"/>
                <w:lang w:val="sv-SE"/>
              </w:rPr>
            </w:pPr>
            <w:r w:rsidRPr="00580745">
              <w:rPr>
                <w:rFonts w:ascii="Times New Roman" w:eastAsia="Calibri" w:hAnsi="Times New Roman" w:cs="Times New Roman"/>
                <w:lang w:val="id-ID"/>
              </w:rPr>
              <w:lastRenderedPageBreak/>
              <w:t>4 : Cukup men</w:t>
            </w:r>
            <w:r w:rsidRPr="00580745">
              <w:rPr>
                <w:rFonts w:ascii="Times New Roman" w:eastAsia="Calibri" w:hAnsi="Times New Roman" w:cs="Times New Roman"/>
                <w:lang w:val="sv-SE"/>
              </w:rPr>
              <w:t>ingkat</w:t>
            </w:r>
          </w:p>
          <w:p w14:paraId="2D38D89D" w14:textId="77777777" w:rsidR="006648BB" w:rsidRPr="00580745" w:rsidRDefault="006648BB" w:rsidP="005418A8">
            <w:pPr>
              <w:tabs>
                <w:tab w:val="left" w:pos="785"/>
              </w:tabs>
              <w:rPr>
                <w:rFonts w:ascii="Times New Roman" w:eastAsia="Calibri" w:hAnsi="Times New Roman" w:cs="Times New Roman"/>
                <w:lang w:val="id-ID"/>
              </w:rPr>
            </w:pPr>
            <w:r w:rsidRPr="00580745">
              <w:rPr>
                <w:rFonts w:ascii="Times New Roman" w:eastAsia="Calibri" w:hAnsi="Times New Roman" w:cs="Times New Roman"/>
                <w:lang w:val="id-ID"/>
              </w:rPr>
              <w:t>5 : Men</w:t>
            </w:r>
            <w:r w:rsidRPr="00580745">
              <w:rPr>
                <w:rFonts w:ascii="Times New Roman" w:eastAsia="Calibri" w:hAnsi="Times New Roman" w:cs="Times New Roman"/>
              </w:rPr>
              <w:t>ingkat</w:t>
            </w:r>
          </w:p>
        </w:tc>
      </w:tr>
      <w:tr w:rsidR="006648BB" w:rsidRPr="00580745" w14:paraId="2FB564D6" w14:textId="77777777" w:rsidTr="004A13A3">
        <w:trPr>
          <w:jc w:val="center"/>
        </w:trPr>
        <w:tc>
          <w:tcPr>
            <w:tcW w:w="412" w:type="dxa"/>
            <w:tcBorders>
              <w:top w:val="single" w:sz="4" w:space="0" w:color="auto"/>
              <w:left w:val="nil"/>
              <w:bottom w:val="nil"/>
              <w:right w:val="nil"/>
            </w:tcBorders>
            <w:hideMark/>
          </w:tcPr>
          <w:p w14:paraId="7EA21C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lastRenderedPageBreak/>
              <w:t>1</w:t>
            </w:r>
          </w:p>
        </w:tc>
        <w:tc>
          <w:tcPr>
            <w:tcW w:w="990" w:type="dxa"/>
            <w:tcBorders>
              <w:top w:val="single" w:sz="4" w:space="0" w:color="auto"/>
              <w:left w:val="nil"/>
              <w:bottom w:val="nil"/>
              <w:right w:val="nil"/>
            </w:tcBorders>
            <w:vAlign w:val="center"/>
            <w:hideMark/>
          </w:tcPr>
          <w:p w14:paraId="2C2611D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Keluhan Lelah</w:t>
            </w:r>
          </w:p>
        </w:tc>
        <w:tc>
          <w:tcPr>
            <w:tcW w:w="661" w:type="dxa"/>
            <w:tcBorders>
              <w:top w:val="single" w:sz="4" w:space="0" w:color="auto"/>
              <w:left w:val="nil"/>
              <w:bottom w:val="nil"/>
              <w:right w:val="nil"/>
            </w:tcBorders>
          </w:tcPr>
          <w:p w14:paraId="4B8756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21FBF3C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9C309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2A4504C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34D52DE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714F72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FDDFD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525111A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0B1EE43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B262D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429F383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13B6F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02E17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5348ECE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36ED87C1" w14:textId="77777777" w:rsidTr="004A13A3">
        <w:trPr>
          <w:jc w:val="center"/>
        </w:trPr>
        <w:tc>
          <w:tcPr>
            <w:tcW w:w="412" w:type="dxa"/>
            <w:tcBorders>
              <w:top w:val="nil"/>
              <w:left w:val="nil"/>
              <w:bottom w:val="nil"/>
              <w:right w:val="nil"/>
            </w:tcBorders>
          </w:tcPr>
          <w:p w14:paraId="5CEA367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20375895"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saat aktivitas</w:t>
            </w:r>
          </w:p>
        </w:tc>
        <w:tc>
          <w:tcPr>
            <w:tcW w:w="661" w:type="dxa"/>
            <w:tcBorders>
              <w:top w:val="nil"/>
              <w:left w:val="nil"/>
              <w:bottom w:val="nil"/>
              <w:right w:val="nil"/>
            </w:tcBorders>
          </w:tcPr>
          <w:p w14:paraId="064E03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79DDA8C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7A0875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4745B6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2EE49AD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31460E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FD6460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A483DC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077A6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92C42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1F99FA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06DBA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CA9155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DA3FB5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42C558F" w14:textId="77777777" w:rsidTr="004A13A3">
        <w:trPr>
          <w:jc w:val="center"/>
        </w:trPr>
        <w:tc>
          <w:tcPr>
            <w:tcW w:w="412" w:type="dxa"/>
            <w:tcBorders>
              <w:top w:val="nil"/>
              <w:left w:val="nil"/>
              <w:bottom w:val="nil"/>
              <w:right w:val="nil"/>
            </w:tcBorders>
          </w:tcPr>
          <w:p w14:paraId="517DC07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604D8EC3"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Dipsnea setelah aktivitas</w:t>
            </w:r>
          </w:p>
        </w:tc>
        <w:tc>
          <w:tcPr>
            <w:tcW w:w="661" w:type="dxa"/>
            <w:tcBorders>
              <w:top w:val="nil"/>
              <w:left w:val="nil"/>
              <w:bottom w:val="nil"/>
              <w:right w:val="nil"/>
            </w:tcBorders>
          </w:tcPr>
          <w:p w14:paraId="1A6AC08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0C6803C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0D64FCB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640177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3D18E1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945026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77A723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F7CED1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06A16DC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9FCD82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73FE770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042A81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6DB89E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5EA612C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68B96BD8" w14:textId="77777777" w:rsidTr="004A13A3">
        <w:trPr>
          <w:jc w:val="center"/>
        </w:trPr>
        <w:tc>
          <w:tcPr>
            <w:tcW w:w="412" w:type="dxa"/>
            <w:tcBorders>
              <w:top w:val="nil"/>
              <w:left w:val="nil"/>
              <w:bottom w:val="nil"/>
              <w:right w:val="nil"/>
            </w:tcBorders>
          </w:tcPr>
          <w:p w14:paraId="53DB17E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nil"/>
              <w:right w:val="nil"/>
            </w:tcBorders>
            <w:vAlign w:val="center"/>
          </w:tcPr>
          <w:p w14:paraId="1731DC2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Perasaan lemah</w:t>
            </w:r>
          </w:p>
        </w:tc>
        <w:tc>
          <w:tcPr>
            <w:tcW w:w="661" w:type="dxa"/>
            <w:tcBorders>
              <w:top w:val="nil"/>
              <w:left w:val="nil"/>
              <w:bottom w:val="nil"/>
              <w:right w:val="nil"/>
            </w:tcBorders>
          </w:tcPr>
          <w:p w14:paraId="6ED7A41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61BE59E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E8C97A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2A321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759AB1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2606307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67EBA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nil"/>
              <w:left w:val="nil"/>
              <w:bottom w:val="nil"/>
              <w:right w:val="nil"/>
            </w:tcBorders>
          </w:tcPr>
          <w:p w14:paraId="56BEBB3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E22497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4690B1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CDB0EF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AD976D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3AFF10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FBEE08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2C1B257A" w14:textId="77777777" w:rsidTr="004A13A3">
        <w:trPr>
          <w:jc w:val="center"/>
        </w:trPr>
        <w:tc>
          <w:tcPr>
            <w:tcW w:w="412" w:type="dxa"/>
            <w:tcBorders>
              <w:top w:val="nil"/>
              <w:left w:val="nil"/>
              <w:bottom w:val="single" w:sz="4" w:space="0" w:color="auto"/>
              <w:right w:val="nil"/>
            </w:tcBorders>
          </w:tcPr>
          <w:p w14:paraId="2C6B29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990" w:type="dxa"/>
            <w:tcBorders>
              <w:top w:val="nil"/>
              <w:left w:val="nil"/>
              <w:bottom w:val="single" w:sz="4" w:space="0" w:color="auto"/>
              <w:right w:val="nil"/>
            </w:tcBorders>
            <w:vAlign w:val="center"/>
          </w:tcPr>
          <w:p w14:paraId="262483F2"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Sianosis</w:t>
            </w:r>
          </w:p>
        </w:tc>
        <w:tc>
          <w:tcPr>
            <w:tcW w:w="661" w:type="dxa"/>
            <w:tcBorders>
              <w:top w:val="nil"/>
              <w:left w:val="nil"/>
              <w:bottom w:val="single" w:sz="4" w:space="0" w:color="auto"/>
              <w:right w:val="nil"/>
            </w:tcBorders>
          </w:tcPr>
          <w:p w14:paraId="61E6B0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14:paraId="6A0789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3E2F8DD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41620F6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9F5E4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94B9C3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4B435F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1087B5C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15553B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17A0ED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2991DA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0712B8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743DEE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0700286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028FB322" w14:textId="77777777" w:rsidTr="004A13A3">
        <w:trPr>
          <w:jc w:val="center"/>
        </w:trPr>
        <w:tc>
          <w:tcPr>
            <w:tcW w:w="9311" w:type="dxa"/>
            <w:gridSpan w:val="16"/>
            <w:tcBorders>
              <w:top w:val="single" w:sz="4" w:space="0" w:color="auto"/>
              <w:left w:val="nil"/>
              <w:bottom w:val="single" w:sz="4" w:space="0" w:color="auto"/>
              <w:right w:val="nil"/>
            </w:tcBorders>
          </w:tcPr>
          <w:p w14:paraId="2879914A"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Keterangan:</w:t>
            </w:r>
          </w:p>
          <w:p w14:paraId="5AC780CC"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1 : Me</w:t>
            </w:r>
            <w:r w:rsidRPr="00580745">
              <w:rPr>
                <w:rFonts w:ascii="Times New Roman" w:eastAsia="Calibri" w:hAnsi="Times New Roman" w:cs="Times New Roman"/>
                <w:lang w:val="sv-SE"/>
              </w:rPr>
              <w:t>ningkat</w:t>
            </w:r>
          </w:p>
          <w:p w14:paraId="32A505CD"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id-ID"/>
              </w:rPr>
              <w:t>2 : Cukup Me</w:t>
            </w:r>
            <w:r w:rsidRPr="00580745">
              <w:rPr>
                <w:rFonts w:ascii="Times New Roman" w:eastAsia="Calibri" w:hAnsi="Times New Roman" w:cs="Times New Roman"/>
                <w:lang w:val="sv-SE"/>
              </w:rPr>
              <w:t>ningkat</w:t>
            </w:r>
          </w:p>
          <w:p w14:paraId="7FDC4E54"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3: Sedang</w:t>
            </w:r>
          </w:p>
          <w:p w14:paraId="41B5E9F2"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4 : Cukup Me</w:t>
            </w:r>
            <w:r w:rsidRPr="00580745">
              <w:rPr>
                <w:rFonts w:ascii="Times New Roman" w:eastAsia="Calibri" w:hAnsi="Times New Roman" w:cs="Times New Roman"/>
                <w:lang w:val="sv-SE"/>
              </w:rPr>
              <w:t>nurun</w:t>
            </w:r>
            <w:r w:rsidRPr="00580745">
              <w:rPr>
                <w:rFonts w:ascii="Times New Roman" w:eastAsia="Calibri" w:hAnsi="Times New Roman" w:cs="Times New Roman"/>
                <w:lang w:val="id-ID"/>
              </w:rPr>
              <w:t xml:space="preserve"> </w:t>
            </w:r>
          </w:p>
          <w:p w14:paraId="7ADCC572" w14:textId="77777777" w:rsidR="006648BB" w:rsidRPr="00580745" w:rsidRDefault="006648BB" w:rsidP="005418A8">
            <w:pPr>
              <w:rPr>
                <w:rFonts w:ascii="Times New Roman" w:eastAsia="Calibri" w:hAnsi="Times New Roman" w:cs="Times New Roman"/>
                <w:lang w:val="id-ID"/>
              </w:rPr>
            </w:pPr>
            <w:r w:rsidRPr="00580745">
              <w:rPr>
                <w:rFonts w:ascii="Times New Roman" w:eastAsia="Calibri" w:hAnsi="Times New Roman" w:cs="Times New Roman"/>
                <w:lang w:val="id-ID"/>
              </w:rPr>
              <w:t>5: Me</w:t>
            </w:r>
            <w:r w:rsidRPr="00580745">
              <w:rPr>
                <w:rFonts w:ascii="Times New Roman" w:eastAsia="Calibri" w:hAnsi="Times New Roman" w:cs="Times New Roman"/>
              </w:rPr>
              <w:t>nurun</w:t>
            </w:r>
          </w:p>
        </w:tc>
      </w:tr>
      <w:tr w:rsidR="006648BB" w:rsidRPr="00580745" w14:paraId="29334B5C" w14:textId="77777777" w:rsidTr="004A13A3">
        <w:trPr>
          <w:jc w:val="center"/>
        </w:trPr>
        <w:tc>
          <w:tcPr>
            <w:tcW w:w="412" w:type="dxa"/>
            <w:tcBorders>
              <w:top w:val="single" w:sz="4" w:space="0" w:color="auto"/>
              <w:left w:val="nil"/>
              <w:bottom w:val="nil"/>
              <w:right w:val="nil"/>
            </w:tcBorders>
          </w:tcPr>
          <w:p w14:paraId="5DD7D7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3C77D86A"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nadi</w:t>
            </w:r>
          </w:p>
        </w:tc>
        <w:tc>
          <w:tcPr>
            <w:tcW w:w="661" w:type="dxa"/>
            <w:tcBorders>
              <w:top w:val="single" w:sz="4" w:space="0" w:color="auto"/>
              <w:left w:val="nil"/>
              <w:bottom w:val="nil"/>
              <w:right w:val="nil"/>
            </w:tcBorders>
          </w:tcPr>
          <w:p w14:paraId="5CB6295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single" w:sz="4" w:space="0" w:color="auto"/>
              <w:left w:val="nil"/>
              <w:bottom w:val="nil"/>
              <w:right w:val="nil"/>
            </w:tcBorders>
          </w:tcPr>
          <w:p w14:paraId="535C7F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1E818DD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B2ABB8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567" w:type="dxa"/>
            <w:tcBorders>
              <w:top w:val="single" w:sz="4" w:space="0" w:color="auto"/>
              <w:left w:val="nil"/>
              <w:bottom w:val="nil"/>
              <w:right w:val="nil"/>
            </w:tcBorders>
          </w:tcPr>
          <w:p w14:paraId="61692F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1B415C2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35791E3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0289A4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7565D4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single" w:sz="4" w:space="0" w:color="auto"/>
              <w:left w:val="nil"/>
              <w:bottom w:val="nil"/>
              <w:right w:val="nil"/>
            </w:tcBorders>
          </w:tcPr>
          <w:p w14:paraId="5E87524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086B39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148775E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single" w:sz="4" w:space="0" w:color="auto"/>
              <w:left w:val="nil"/>
              <w:bottom w:val="nil"/>
              <w:right w:val="nil"/>
            </w:tcBorders>
          </w:tcPr>
          <w:p w14:paraId="2BC1D35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single" w:sz="4" w:space="0" w:color="auto"/>
              <w:left w:val="nil"/>
              <w:bottom w:val="nil"/>
              <w:right w:val="nil"/>
            </w:tcBorders>
          </w:tcPr>
          <w:p w14:paraId="45D5769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35E83AB3" w14:textId="77777777" w:rsidTr="004A13A3">
        <w:trPr>
          <w:jc w:val="center"/>
        </w:trPr>
        <w:tc>
          <w:tcPr>
            <w:tcW w:w="412" w:type="dxa"/>
            <w:tcBorders>
              <w:top w:val="nil"/>
              <w:left w:val="nil"/>
              <w:bottom w:val="nil"/>
              <w:right w:val="nil"/>
            </w:tcBorders>
          </w:tcPr>
          <w:p w14:paraId="2FDECD5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nil"/>
              <w:right w:val="nil"/>
            </w:tcBorders>
            <w:vAlign w:val="center"/>
          </w:tcPr>
          <w:p w14:paraId="1178FA19"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 xml:space="preserve">Warna Kulit </w:t>
            </w:r>
          </w:p>
        </w:tc>
        <w:tc>
          <w:tcPr>
            <w:tcW w:w="661" w:type="dxa"/>
            <w:tcBorders>
              <w:top w:val="nil"/>
              <w:left w:val="nil"/>
              <w:bottom w:val="nil"/>
              <w:right w:val="nil"/>
            </w:tcBorders>
          </w:tcPr>
          <w:p w14:paraId="691F42F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nil"/>
              <w:right w:val="nil"/>
            </w:tcBorders>
          </w:tcPr>
          <w:p w14:paraId="6F59965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AE9447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1F3B62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3D9F25B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1D75F4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12C26F7"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5DFBEC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13A5B0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674F08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F3BD9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160E7D5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44EBEB38"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nil"/>
              <w:right w:val="nil"/>
            </w:tcBorders>
          </w:tcPr>
          <w:p w14:paraId="29AB910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463B9BED" w14:textId="77777777" w:rsidTr="004A13A3">
        <w:trPr>
          <w:jc w:val="center"/>
        </w:trPr>
        <w:tc>
          <w:tcPr>
            <w:tcW w:w="412" w:type="dxa"/>
            <w:tcBorders>
              <w:top w:val="nil"/>
              <w:left w:val="nil"/>
              <w:bottom w:val="nil"/>
              <w:right w:val="nil"/>
            </w:tcBorders>
          </w:tcPr>
          <w:p w14:paraId="2920A77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990" w:type="dxa"/>
            <w:tcBorders>
              <w:top w:val="nil"/>
              <w:left w:val="nil"/>
              <w:bottom w:val="nil"/>
              <w:right w:val="nil"/>
            </w:tcBorders>
            <w:vAlign w:val="center"/>
          </w:tcPr>
          <w:p w14:paraId="64C644AB"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nil"/>
              <w:left w:val="nil"/>
              <w:bottom w:val="nil"/>
              <w:right w:val="nil"/>
            </w:tcBorders>
          </w:tcPr>
          <w:p w14:paraId="2545414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444" w:type="dxa"/>
            <w:tcBorders>
              <w:top w:val="nil"/>
              <w:left w:val="nil"/>
              <w:bottom w:val="nil"/>
              <w:right w:val="nil"/>
            </w:tcBorders>
          </w:tcPr>
          <w:p w14:paraId="6CE6A6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6794F8D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91A25C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5B28BB9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4B201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7BF05D5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nil"/>
              <w:right w:val="nil"/>
            </w:tcBorders>
          </w:tcPr>
          <w:p w14:paraId="4F38FA1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7E016F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4ADD88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FC9712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5E0603C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27CB249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nil"/>
              <w:right w:val="nil"/>
            </w:tcBorders>
          </w:tcPr>
          <w:p w14:paraId="374752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r>
      <w:tr w:rsidR="006648BB" w:rsidRPr="00580745" w14:paraId="41C4957C" w14:textId="77777777" w:rsidTr="004A13A3">
        <w:trPr>
          <w:jc w:val="center"/>
        </w:trPr>
        <w:tc>
          <w:tcPr>
            <w:tcW w:w="412" w:type="dxa"/>
            <w:tcBorders>
              <w:top w:val="nil"/>
              <w:left w:val="nil"/>
              <w:bottom w:val="single" w:sz="4" w:space="0" w:color="auto"/>
              <w:right w:val="nil"/>
            </w:tcBorders>
          </w:tcPr>
          <w:p w14:paraId="77D9AE3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990" w:type="dxa"/>
            <w:tcBorders>
              <w:top w:val="nil"/>
              <w:left w:val="nil"/>
              <w:bottom w:val="single" w:sz="4" w:space="0" w:color="auto"/>
              <w:right w:val="nil"/>
            </w:tcBorders>
            <w:vAlign w:val="center"/>
          </w:tcPr>
          <w:p w14:paraId="74FD22A8"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Frekuensi napas</w:t>
            </w:r>
          </w:p>
        </w:tc>
        <w:tc>
          <w:tcPr>
            <w:tcW w:w="661" w:type="dxa"/>
            <w:tcBorders>
              <w:top w:val="nil"/>
              <w:left w:val="nil"/>
              <w:bottom w:val="single" w:sz="4" w:space="0" w:color="auto"/>
              <w:right w:val="nil"/>
            </w:tcBorders>
          </w:tcPr>
          <w:p w14:paraId="2E278D8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444" w:type="dxa"/>
            <w:tcBorders>
              <w:top w:val="nil"/>
              <w:left w:val="nil"/>
              <w:bottom w:val="single" w:sz="4" w:space="0" w:color="auto"/>
              <w:right w:val="nil"/>
            </w:tcBorders>
          </w:tcPr>
          <w:p w14:paraId="3E6D4FA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296A5AC"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85E7AB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B95D5E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E3B1A1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0C63C54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6A94437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3</w:t>
            </w:r>
          </w:p>
        </w:tc>
        <w:tc>
          <w:tcPr>
            <w:tcW w:w="567" w:type="dxa"/>
            <w:tcBorders>
              <w:top w:val="nil"/>
              <w:left w:val="nil"/>
              <w:bottom w:val="single" w:sz="4" w:space="0" w:color="auto"/>
              <w:right w:val="nil"/>
            </w:tcBorders>
          </w:tcPr>
          <w:p w14:paraId="54ECB35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17A940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532EF3B7"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4</w:t>
            </w:r>
          </w:p>
        </w:tc>
        <w:tc>
          <w:tcPr>
            <w:tcW w:w="567" w:type="dxa"/>
            <w:tcBorders>
              <w:top w:val="nil"/>
              <w:left w:val="nil"/>
              <w:bottom w:val="single" w:sz="4" w:space="0" w:color="auto"/>
              <w:right w:val="nil"/>
            </w:tcBorders>
          </w:tcPr>
          <w:p w14:paraId="4B488A1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38E6BA0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c>
          <w:tcPr>
            <w:tcW w:w="567" w:type="dxa"/>
            <w:tcBorders>
              <w:top w:val="nil"/>
              <w:left w:val="nil"/>
              <w:bottom w:val="single" w:sz="4" w:space="0" w:color="auto"/>
              <w:right w:val="nil"/>
            </w:tcBorders>
          </w:tcPr>
          <w:p w14:paraId="067B42F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5</w:t>
            </w:r>
          </w:p>
        </w:tc>
      </w:tr>
      <w:tr w:rsidR="006648BB" w:rsidRPr="00580745" w14:paraId="0C9A2449" w14:textId="77777777" w:rsidTr="004A13A3">
        <w:trPr>
          <w:jc w:val="center"/>
        </w:trPr>
        <w:tc>
          <w:tcPr>
            <w:tcW w:w="9311" w:type="dxa"/>
            <w:gridSpan w:val="16"/>
            <w:tcBorders>
              <w:top w:val="single" w:sz="4" w:space="0" w:color="auto"/>
              <w:left w:val="nil"/>
              <w:bottom w:val="single" w:sz="4" w:space="0" w:color="auto"/>
              <w:right w:val="nil"/>
            </w:tcBorders>
          </w:tcPr>
          <w:p w14:paraId="2DA77FC7"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Keterangan untuk 6 :</w:t>
            </w:r>
          </w:p>
          <w:p w14:paraId="0DDDC4F2"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1 : Meningkat</w:t>
            </w:r>
          </w:p>
          <w:p w14:paraId="0FD92E9D"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2 : Cukup Meningkat</w:t>
            </w:r>
          </w:p>
          <w:p w14:paraId="19DE0771" w14:textId="77777777" w:rsidR="006648BB" w:rsidRPr="00580745" w:rsidRDefault="006648BB" w:rsidP="005418A8">
            <w:pPr>
              <w:rPr>
                <w:rFonts w:ascii="Times New Roman" w:eastAsia="Calibri" w:hAnsi="Times New Roman" w:cs="Times New Roman"/>
                <w:lang w:val="sv-SE"/>
              </w:rPr>
            </w:pPr>
            <w:r w:rsidRPr="00580745">
              <w:rPr>
                <w:rFonts w:ascii="Times New Roman" w:eastAsia="Calibri" w:hAnsi="Times New Roman" w:cs="Times New Roman"/>
                <w:lang w:val="sv-SE"/>
              </w:rPr>
              <w:t>3: Sedang</w:t>
            </w:r>
          </w:p>
          <w:p w14:paraId="75D03BAF" w14:textId="77777777" w:rsidR="006648BB" w:rsidRPr="00580745" w:rsidRDefault="006648BB" w:rsidP="005418A8">
            <w:pPr>
              <w:rPr>
                <w:rFonts w:ascii="Times New Roman" w:eastAsia="Calibri" w:hAnsi="Times New Roman" w:cs="Times New Roman"/>
              </w:rPr>
            </w:pPr>
            <w:proofErr w:type="gramStart"/>
            <w:r w:rsidRPr="00580745">
              <w:rPr>
                <w:rFonts w:ascii="Times New Roman" w:eastAsia="Calibri" w:hAnsi="Times New Roman" w:cs="Times New Roman"/>
              </w:rPr>
              <w:t>4 :</w:t>
            </w:r>
            <w:proofErr w:type="gramEnd"/>
            <w:r w:rsidRPr="00580745">
              <w:rPr>
                <w:rFonts w:ascii="Times New Roman" w:eastAsia="Calibri" w:hAnsi="Times New Roman" w:cs="Times New Roman"/>
              </w:rPr>
              <w:t xml:space="preserve"> Cukup Menurun </w:t>
            </w:r>
          </w:p>
          <w:p w14:paraId="508EAD46"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5: Menurun</w:t>
            </w:r>
          </w:p>
        </w:tc>
      </w:tr>
      <w:tr w:rsidR="006648BB" w:rsidRPr="00580745" w14:paraId="55C7E915" w14:textId="77777777" w:rsidTr="004A13A3">
        <w:trPr>
          <w:jc w:val="center"/>
        </w:trPr>
        <w:tc>
          <w:tcPr>
            <w:tcW w:w="412" w:type="dxa"/>
            <w:tcBorders>
              <w:top w:val="single" w:sz="4" w:space="0" w:color="auto"/>
              <w:left w:val="nil"/>
              <w:bottom w:val="nil"/>
              <w:right w:val="nil"/>
            </w:tcBorders>
          </w:tcPr>
          <w:p w14:paraId="106EAD6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w:t>
            </w:r>
          </w:p>
        </w:tc>
        <w:tc>
          <w:tcPr>
            <w:tcW w:w="990" w:type="dxa"/>
            <w:tcBorders>
              <w:top w:val="single" w:sz="4" w:space="0" w:color="auto"/>
              <w:left w:val="nil"/>
              <w:bottom w:val="nil"/>
              <w:right w:val="nil"/>
            </w:tcBorders>
            <w:vAlign w:val="center"/>
          </w:tcPr>
          <w:p w14:paraId="0100358C"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Tekanan Darah</w:t>
            </w:r>
          </w:p>
        </w:tc>
        <w:tc>
          <w:tcPr>
            <w:tcW w:w="661" w:type="dxa"/>
            <w:tcBorders>
              <w:top w:val="single" w:sz="4" w:space="0" w:color="auto"/>
              <w:left w:val="nil"/>
              <w:bottom w:val="nil"/>
              <w:right w:val="nil"/>
            </w:tcBorders>
          </w:tcPr>
          <w:p w14:paraId="0012F48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90/75</w:t>
            </w:r>
          </w:p>
        </w:tc>
        <w:tc>
          <w:tcPr>
            <w:tcW w:w="444" w:type="dxa"/>
            <w:tcBorders>
              <w:top w:val="single" w:sz="4" w:space="0" w:color="auto"/>
              <w:left w:val="nil"/>
              <w:bottom w:val="nil"/>
              <w:right w:val="nil"/>
            </w:tcBorders>
          </w:tcPr>
          <w:p w14:paraId="723ADEF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107/75</w:t>
            </w:r>
          </w:p>
        </w:tc>
        <w:tc>
          <w:tcPr>
            <w:tcW w:w="567" w:type="dxa"/>
            <w:tcBorders>
              <w:top w:val="single" w:sz="4" w:space="0" w:color="auto"/>
              <w:left w:val="nil"/>
              <w:bottom w:val="nil"/>
              <w:right w:val="nil"/>
            </w:tcBorders>
          </w:tcPr>
          <w:p w14:paraId="57898B5A"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102/65</w:t>
            </w:r>
          </w:p>
        </w:tc>
        <w:tc>
          <w:tcPr>
            <w:tcW w:w="567" w:type="dxa"/>
            <w:tcBorders>
              <w:top w:val="single" w:sz="4" w:space="0" w:color="auto"/>
              <w:left w:val="nil"/>
              <w:bottom w:val="nil"/>
              <w:right w:val="nil"/>
            </w:tcBorders>
          </w:tcPr>
          <w:p w14:paraId="52B3DDA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104/75</w:t>
            </w:r>
          </w:p>
        </w:tc>
        <w:tc>
          <w:tcPr>
            <w:tcW w:w="567" w:type="dxa"/>
            <w:tcBorders>
              <w:top w:val="single" w:sz="4" w:space="0" w:color="auto"/>
              <w:left w:val="nil"/>
              <w:bottom w:val="nil"/>
              <w:right w:val="nil"/>
            </w:tcBorders>
          </w:tcPr>
          <w:p w14:paraId="594A2C7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106/70</w:t>
            </w:r>
          </w:p>
        </w:tc>
        <w:tc>
          <w:tcPr>
            <w:tcW w:w="567" w:type="dxa"/>
            <w:tcBorders>
              <w:top w:val="single" w:sz="4" w:space="0" w:color="auto"/>
              <w:left w:val="nil"/>
              <w:bottom w:val="nil"/>
              <w:right w:val="nil"/>
            </w:tcBorders>
          </w:tcPr>
          <w:p w14:paraId="0D9906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107/75</w:t>
            </w:r>
          </w:p>
        </w:tc>
        <w:tc>
          <w:tcPr>
            <w:tcW w:w="567" w:type="dxa"/>
            <w:tcBorders>
              <w:top w:val="single" w:sz="4" w:space="0" w:color="auto"/>
              <w:left w:val="nil"/>
              <w:bottom w:val="nil"/>
              <w:right w:val="nil"/>
            </w:tcBorders>
          </w:tcPr>
          <w:p w14:paraId="42A0452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103/75</w:t>
            </w:r>
          </w:p>
        </w:tc>
        <w:tc>
          <w:tcPr>
            <w:tcW w:w="567" w:type="dxa"/>
            <w:tcBorders>
              <w:top w:val="single" w:sz="4" w:space="0" w:color="auto"/>
              <w:left w:val="nil"/>
              <w:bottom w:val="nil"/>
              <w:right w:val="nil"/>
            </w:tcBorders>
          </w:tcPr>
          <w:p w14:paraId="198A9E6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108/76</w:t>
            </w:r>
          </w:p>
        </w:tc>
        <w:tc>
          <w:tcPr>
            <w:tcW w:w="567" w:type="dxa"/>
            <w:tcBorders>
              <w:top w:val="single" w:sz="4" w:space="0" w:color="auto"/>
              <w:left w:val="nil"/>
              <w:bottom w:val="nil"/>
              <w:right w:val="nil"/>
            </w:tcBorders>
          </w:tcPr>
          <w:p w14:paraId="75EB7AB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110/75</w:t>
            </w:r>
          </w:p>
        </w:tc>
        <w:tc>
          <w:tcPr>
            <w:tcW w:w="567" w:type="dxa"/>
            <w:tcBorders>
              <w:top w:val="single" w:sz="4" w:space="0" w:color="auto"/>
              <w:left w:val="nil"/>
              <w:bottom w:val="nil"/>
              <w:right w:val="nil"/>
            </w:tcBorders>
          </w:tcPr>
          <w:p w14:paraId="65D0434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114/78</w:t>
            </w:r>
          </w:p>
        </w:tc>
        <w:tc>
          <w:tcPr>
            <w:tcW w:w="567" w:type="dxa"/>
            <w:tcBorders>
              <w:top w:val="single" w:sz="4" w:space="0" w:color="auto"/>
              <w:left w:val="nil"/>
              <w:bottom w:val="nil"/>
              <w:right w:val="nil"/>
            </w:tcBorders>
          </w:tcPr>
          <w:p w14:paraId="01B2EC6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115/71</w:t>
            </w:r>
          </w:p>
        </w:tc>
        <w:tc>
          <w:tcPr>
            <w:tcW w:w="567" w:type="dxa"/>
            <w:tcBorders>
              <w:top w:val="single" w:sz="4" w:space="0" w:color="auto"/>
              <w:left w:val="nil"/>
              <w:bottom w:val="nil"/>
              <w:right w:val="nil"/>
            </w:tcBorders>
          </w:tcPr>
          <w:p w14:paraId="4824799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118/69</w:t>
            </w:r>
          </w:p>
        </w:tc>
        <w:tc>
          <w:tcPr>
            <w:tcW w:w="567" w:type="dxa"/>
            <w:tcBorders>
              <w:top w:val="single" w:sz="4" w:space="0" w:color="auto"/>
              <w:left w:val="nil"/>
              <w:bottom w:val="nil"/>
              <w:right w:val="nil"/>
            </w:tcBorders>
          </w:tcPr>
          <w:p w14:paraId="3A5A9DC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120/66</w:t>
            </w:r>
          </w:p>
        </w:tc>
        <w:tc>
          <w:tcPr>
            <w:tcW w:w="567" w:type="dxa"/>
            <w:tcBorders>
              <w:top w:val="single" w:sz="4" w:space="0" w:color="auto"/>
              <w:left w:val="nil"/>
              <w:bottom w:val="nil"/>
              <w:right w:val="nil"/>
            </w:tcBorders>
          </w:tcPr>
          <w:p w14:paraId="4164DEE6"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118/68</w:t>
            </w:r>
          </w:p>
        </w:tc>
      </w:tr>
      <w:tr w:rsidR="006648BB" w:rsidRPr="00580745" w14:paraId="7C56E77A" w14:textId="77777777" w:rsidTr="004A13A3">
        <w:trPr>
          <w:jc w:val="center"/>
        </w:trPr>
        <w:tc>
          <w:tcPr>
            <w:tcW w:w="412" w:type="dxa"/>
            <w:tcBorders>
              <w:top w:val="nil"/>
              <w:left w:val="nil"/>
              <w:bottom w:val="single" w:sz="4" w:space="0" w:color="auto"/>
              <w:right w:val="nil"/>
            </w:tcBorders>
          </w:tcPr>
          <w:p w14:paraId="7145A81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2</w:t>
            </w:r>
          </w:p>
        </w:tc>
        <w:tc>
          <w:tcPr>
            <w:tcW w:w="990" w:type="dxa"/>
            <w:tcBorders>
              <w:top w:val="nil"/>
              <w:left w:val="nil"/>
              <w:bottom w:val="single" w:sz="4" w:space="0" w:color="auto"/>
              <w:right w:val="nil"/>
            </w:tcBorders>
            <w:vAlign w:val="center"/>
          </w:tcPr>
          <w:p w14:paraId="184D5B10" w14:textId="77777777" w:rsidR="006648BB" w:rsidRPr="00580745" w:rsidRDefault="006648BB" w:rsidP="005418A8">
            <w:pPr>
              <w:rPr>
                <w:rFonts w:ascii="Times New Roman" w:eastAsia="Calibri" w:hAnsi="Times New Roman" w:cs="Times New Roman"/>
              </w:rPr>
            </w:pPr>
            <w:r w:rsidRPr="00580745">
              <w:rPr>
                <w:rFonts w:ascii="Times New Roman" w:eastAsia="Calibri" w:hAnsi="Times New Roman" w:cs="Times New Roman"/>
              </w:rPr>
              <w:t>Nadi</w:t>
            </w:r>
          </w:p>
        </w:tc>
        <w:tc>
          <w:tcPr>
            <w:tcW w:w="661" w:type="dxa"/>
            <w:tcBorders>
              <w:top w:val="nil"/>
              <w:left w:val="nil"/>
              <w:bottom w:val="single" w:sz="4" w:space="0" w:color="auto"/>
              <w:right w:val="nil"/>
            </w:tcBorders>
          </w:tcPr>
          <w:p w14:paraId="6AAB21FE"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97</w:t>
            </w:r>
          </w:p>
        </w:tc>
        <w:tc>
          <w:tcPr>
            <w:tcW w:w="444" w:type="dxa"/>
            <w:tcBorders>
              <w:top w:val="nil"/>
              <w:left w:val="nil"/>
              <w:bottom w:val="single" w:sz="4" w:space="0" w:color="auto"/>
              <w:right w:val="nil"/>
            </w:tcBorders>
          </w:tcPr>
          <w:p w14:paraId="4243FB6B"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71</w:t>
            </w:r>
          </w:p>
        </w:tc>
        <w:tc>
          <w:tcPr>
            <w:tcW w:w="567" w:type="dxa"/>
            <w:tcBorders>
              <w:top w:val="nil"/>
              <w:left w:val="nil"/>
              <w:bottom w:val="single" w:sz="4" w:space="0" w:color="auto"/>
              <w:right w:val="nil"/>
            </w:tcBorders>
          </w:tcPr>
          <w:p w14:paraId="45111229"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75</w:t>
            </w:r>
          </w:p>
        </w:tc>
        <w:tc>
          <w:tcPr>
            <w:tcW w:w="567" w:type="dxa"/>
            <w:tcBorders>
              <w:top w:val="nil"/>
              <w:left w:val="nil"/>
              <w:bottom w:val="single" w:sz="4" w:space="0" w:color="auto"/>
              <w:right w:val="nil"/>
            </w:tcBorders>
          </w:tcPr>
          <w:p w14:paraId="3AF28404"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80</w:t>
            </w:r>
          </w:p>
        </w:tc>
        <w:tc>
          <w:tcPr>
            <w:tcW w:w="567" w:type="dxa"/>
            <w:tcBorders>
              <w:top w:val="nil"/>
              <w:left w:val="nil"/>
              <w:bottom w:val="single" w:sz="4" w:space="0" w:color="auto"/>
              <w:right w:val="nil"/>
            </w:tcBorders>
          </w:tcPr>
          <w:p w14:paraId="04BF4E1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65</w:t>
            </w:r>
          </w:p>
        </w:tc>
        <w:tc>
          <w:tcPr>
            <w:tcW w:w="567" w:type="dxa"/>
            <w:tcBorders>
              <w:top w:val="nil"/>
              <w:left w:val="nil"/>
              <w:bottom w:val="single" w:sz="4" w:space="0" w:color="auto"/>
              <w:right w:val="nil"/>
            </w:tcBorders>
          </w:tcPr>
          <w:p w14:paraId="3A24A55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67</w:t>
            </w:r>
          </w:p>
        </w:tc>
        <w:tc>
          <w:tcPr>
            <w:tcW w:w="567" w:type="dxa"/>
            <w:tcBorders>
              <w:top w:val="nil"/>
              <w:left w:val="nil"/>
              <w:bottom w:val="single" w:sz="4" w:space="0" w:color="auto"/>
              <w:right w:val="nil"/>
            </w:tcBorders>
          </w:tcPr>
          <w:p w14:paraId="2AE90A80"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494493EF"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66EC23F2"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76</w:t>
            </w:r>
          </w:p>
        </w:tc>
        <w:tc>
          <w:tcPr>
            <w:tcW w:w="567" w:type="dxa"/>
            <w:tcBorders>
              <w:top w:val="nil"/>
              <w:left w:val="nil"/>
              <w:bottom w:val="single" w:sz="4" w:space="0" w:color="auto"/>
              <w:right w:val="nil"/>
            </w:tcBorders>
          </w:tcPr>
          <w:p w14:paraId="0C2BD8E1"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78</w:t>
            </w:r>
          </w:p>
        </w:tc>
        <w:tc>
          <w:tcPr>
            <w:tcW w:w="567" w:type="dxa"/>
            <w:tcBorders>
              <w:top w:val="nil"/>
              <w:left w:val="nil"/>
              <w:bottom w:val="single" w:sz="4" w:space="0" w:color="auto"/>
              <w:right w:val="nil"/>
            </w:tcBorders>
          </w:tcPr>
          <w:p w14:paraId="092BDAAD"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85</w:t>
            </w:r>
          </w:p>
        </w:tc>
        <w:tc>
          <w:tcPr>
            <w:tcW w:w="567" w:type="dxa"/>
            <w:tcBorders>
              <w:top w:val="nil"/>
              <w:left w:val="nil"/>
              <w:bottom w:val="single" w:sz="4" w:space="0" w:color="auto"/>
              <w:right w:val="nil"/>
            </w:tcBorders>
          </w:tcPr>
          <w:p w14:paraId="7270D56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81</w:t>
            </w:r>
          </w:p>
        </w:tc>
        <w:tc>
          <w:tcPr>
            <w:tcW w:w="567" w:type="dxa"/>
            <w:tcBorders>
              <w:top w:val="nil"/>
              <w:left w:val="nil"/>
              <w:bottom w:val="single" w:sz="4" w:space="0" w:color="auto"/>
              <w:right w:val="nil"/>
            </w:tcBorders>
          </w:tcPr>
          <w:p w14:paraId="6DB76685"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82</w:t>
            </w:r>
          </w:p>
        </w:tc>
        <w:tc>
          <w:tcPr>
            <w:tcW w:w="567" w:type="dxa"/>
            <w:tcBorders>
              <w:top w:val="nil"/>
              <w:left w:val="nil"/>
              <w:bottom w:val="single" w:sz="4" w:space="0" w:color="auto"/>
              <w:right w:val="nil"/>
            </w:tcBorders>
          </w:tcPr>
          <w:p w14:paraId="2FE4ECA3" w14:textId="77777777" w:rsidR="006648BB" w:rsidRPr="00580745" w:rsidRDefault="006648BB" w:rsidP="005418A8">
            <w:pPr>
              <w:jc w:val="center"/>
              <w:rPr>
                <w:rFonts w:ascii="Times New Roman" w:eastAsia="Calibri" w:hAnsi="Times New Roman" w:cs="Times New Roman"/>
              </w:rPr>
            </w:pPr>
            <w:r w:rsidRPr="00580745">
              <w:rPr>
                <w:rFonts w:ascii="Times New Roman" w:eastAsia="Calibri" w:hAnsi="Times New Roman" w:cs="Times New Roman"/>
              </w:rPr>
              <w:t>85</w:t>
            </w:r>
          </w:p>
        </w:tc>
      </w:tr>
    </w:tbl>
    <w:p w14:paraId="2CFB315A" w14:textId="77777777" w:rsidR="006648BB" w:rsidRDefault="006648BB" w:rsidP="006648BB">
      <w:pPr>
        <w:spacing w:after="0" w:line="480" w:lineRule="auto"/>
        <w:rPr>
          <w:rFonts w:ascii="Times New Roman" w:hAnsi="Times New Roman" w:cs="Times New Roman"/>
          <w:sz w:val="24"/>
          <w:szCs w:val="24"/>
        </w:rPr>
      </w:pPr>
    </w:p>
    <w:p w14:paraId="3BA11141" w14:textId="77777777" w:rsidR="00761EA1" w:rsidRPr="00761EA1" w:rsidRDefault="00761EA1" w:rsidP="006648BB">
      <w:pPr>
        <w:jc w:val="both"/>
        <w:rPr>
          <w:rFonts w:ascii="Times New Roman" w:hAnsi="Times New Roman" w:cs="Times New Roman"/>
          <w:sz w:val="24"/>
          <w:szCs w:val="24"/>
        </w:rPr>
      </w:pPr>
      <w:r w:rsidRPr="00761EA1">
        <w:rPr>
          <w:rFonts w:ascii="Times New Roman" w:hAnsi="Times New Roman" w:cs="Times New Roman"/>
          <w:sz w:val="24"/>
          <w:szCs w:val="24"/>
        </w:rPr>
        <w:t>Penilaian selama 14 hari menunjukkan adanya peningkatan signifikan pada semua indikator toleransi aktivitas. Peningkatan ini mencerminkan perbaikan fisiologis akibat naiknya kadar hemoglobin. Kondisi seperti dyspnea dan rasa lelah yang awalnya muncul secara dominan, berkurang secara bertahap hingga tidak ada pada akhir intervensi.</w:t>
      </w:r>
    </w:p>
    <w:p w14:paraId="2D1FB000" w14:textId="77777777" w:rsidR="00761EA1" w:rsidRPr="006648BB" w:rsidRDefault="006648BB" w:rsidP="006648BB">
      <w:pPr>
        <w:pStyle w:val="ListParagraph"/>
        <w:numPr>
          <w:ilvl w:val="0"/>
          <w:numId w:val="10"/>
        </w:numPr>
        <w:rPr>
          <w:rFonts w:ascii="Times New Roman" w:hAnsi="Times New Roman" w:cs="Times New Roman"/>
          <w:sz w:val="24"/>
          <w:szCs w:val="24"/>
        </w:rPr>
      </w:pPr>
      <w:r>
        <w:rPr>
          <w:rFonts w:ascii="Times New Roman" w:hAnsi="Times New Roman" w:cs="Times New Roman"/>
          <w:sz w:val="24"/>
          <w:szCs w:val="24"/>
        </w:rPr>
        <w:t>Peningkatan Kadar Hemoglobin</w:t>
      </w:r>
    </w:p>
    <w:p w14:paraId="33AFAB1F" w14:textId="77777777" w:rsidR="00761EA1" w:rsidRDefault="00761EA1" w:rsidP="00232B51">
      <w:pPr>
        <w:jc w:val="center"/>
        <w:rPr>
          <w:rFonts w:ascii="Times New Roman" w:hAnsi="Times New Roman" w:cs="Times New Roman"/>
          <w:sz w:val="24"/>
          <w:szCs w:val="24"/>
        </w:rPr>
      </w:pPr>
      <w:r w:rsidRPr="00761EA1">
        <w:rPr>
          <w:rFonts w:ascii="Times New Roman" w:hAnsi="Times New Roman" w:cs="Times New Roman"/>
          <w:sz w:val="24"/>
          <w:szCs w:val="24"/>
        </w:rPr>
        <w:t>Tabel 5. Kadar Hemoglobin Sebelum da</w:t>
      </w:r>
      <w:r w:rsidR="006648BB">
        <w:rPr>
          <w:rFonts w:ascii="Times New Roman" w:hAnsi="Times New Roman" w:cs="Times New Roman"/>
          <w:sz w:val="24"/>
          <w:szCs w:val="24"/>
        </w:rPr>
        <w:t>n Sesudah Pemberian Sari Kurma</w:t>
      </w:r>
    </w:p>
    <w:tbl>
      <w:tblPr>
        <w:tblStyle w:val="TableGrid"/>
        <w:tblW w:w="0" w:type="auto"/>
        <w:tblInd w:w="204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1"/>
        <w:gridCol w:w="1094"/>
        <w:gridCol w:w="1276"/>
        <w:gridCol w:w="1134"/>
      </w:tblGrid>
      <w:tr w:rsidR="00232B51" w:rsidRPr="00784225" w14:paraId="10F4F74D" w14:textId="77777777" w:rsidTr="005418A8">
        <w:tc>
          <w:tcPr>
            <w:tcW w:w="551" w:type="dxa"/>
          </w:tcPr>
          <w:p w14:paraId="754483CC" w14:textId="77777777" w:rsidR="00232B51" w:rsidRPr="00784225" w:rsidRDefault="00232B51" w:rsidP="005418A8">
            <w:pPr>
              <w:pStyle w:val="ListParagraph"/>
              <w:tabs>
                <w:tab w:val="left" w:pos="1843"/>
              </w:tabs>
              <w:ind w:left="0"/>
              <w:jc w:val="center"/>
              <w:rPr>
                <w:rFonts w:ascii="Times New Roman" w:hAnsi="Times New Roman" w:cs="Times New Roman"/>
              </w:rPr>
            </w:pPr>
            <w:r>
              <w:rPr>
                <w:rFonts w:ascii="Times New Roman" w:hAnsi="Times New Roman" w:cs="Times New Roman"/>
              </w:rPr>
              <w:t>R</w:t>
            </w:r>
          </w:p>
        </w:tc>
        <w:tc>
          <w:tcPr>
            <w:tcW w:w="1094" w:type="dxa"/>
          </w:tcPr>
          <w:p w14:paraId="60812A82"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w:t>
            </w:r>
          </w:p>
        </w:tc>
        <w:tc>
          <w:tcPr>
            <w:tcW w:w="1276" w:type="dxa"/>
          </w:tcPr>
          <w:p w14:paraId="5648B1BD"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H12</w:t>
            </w:r>
          </w:p>
        </w:tc>
        <w:tc>
          <w:tcPr>
            <w:tcW w:w="1134" w:type="dxa"/>
          </w:tcPr>
          <w:p w14:paraId="3DD78AC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H14</w:t>
            </w:r>
          </w:p>
        </w:tc>
      </w:tr>
      <w:tr w:rsidR="00232B51" w:rsidRPr="00784225" w14:paraId="77CF54E3" w14:textId="77777777" w:rsidTr="005418A8">
        <w:tc>
          <w:tcPr>
            <w:tcW w:w="551" w:type="dxa"/>
          </w:tcPr>
          <w:p w14:paraId="20BFFF1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lastRenderedPageBreak/>
              <w:t>R1</w:t>
            </w:r>
          </w:p>
        </w:tc>
        <w:tc>
          <w:tcPr>
            <w:tcW w:w="1094" w:type="dxa"/>
          </w:tcPr>
          <w:p w14:paraId="00AAF9F2"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10,2</w:t>
            </w:r>
          </w:p>
        </w:tc>
        <w:tc>
          <w:tcPr>
            <w:tcW w:w="1276" w:type="dxa"/>
          </w:tcPr>
          <w:p w14:paraId="3A435670"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14</w:t>
            </w:r>
          </w:p>
        </w:tc>
        <w:tc>
          <w:tcPr>
            <w:tcW w:w="1134" w:type="dxa"/>
          </w:tcPr>
          <w:p w14:paraId="4457CFE5"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14,2</w:t>
            </w:r>
          </w:p>
        </w:tc>
      </w:tr>
      <w:tr w:rsidR="00232B51" w:rsidRPr="00784225" w14:paraId="0217FFE7" w14:textId="77777777" w:rsidTr="005418A8">
        <w:tc>
          <w:tcPr>
            <w:tcW w:w="551" w:type="dxa"/>
          </w:tcPr>
          <w:p w14:paraId="67F87A5B"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R2</w:t>
            </w:r>
          </w:p>
        </w:tc>
        <w:tc>
          <w:tcPr>
            <w:tcW w:w="1094" w:type="dxa"/>
          </w:tcPr>
          <w:p w14:paraId="427AD27F"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w:t>
            </w:r>
          </w:p>
        </w:tc>
        <w:tc>
          <w:tcPr>
            <w:tcW w:w="1276" w:type="dxa"/>
          </w:tcPr>
          <w:p w14:paraId="7CEA1904"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10,2</w:t>
            </w:r>
          </w:p>
        </w:tc>
        <w:tc>
          <w:tcPr>
            <w:tcW w:w="1134" w:type="dxa"/>
          </w:tcPr>
          <w:p w14:paraId="3BCEA836" w14:textId="77777777" w:rsidR="00232B51" w:rsidRPr="00784225" w:rsidRDefault="00232B51" w:rsidP="005418A8">
            <w:pPr>
              <w:pStyle w:val="ListParagraph"/>
              <w:tabs>
                <w:tab w:val="left" w:pos="1843"/>
              </w:tabs>
              <w:ind w:left="0"/>
              <w:jc w:val="center"/>
              <w:rPr>
                <w:rFonts w:ascii="Times New Roman" w:hAnsi="Times New Roman" w:cs="Times New Roman"/>
              </w:rPr>
            </w:pPr>
            <w:r w:rsidRPr="00784225">
              <w:rPr>
                <w:rFonts w:ascii="Times New Roman" w:hAnsi="Times New Roman" w:cs="Times New Roman"/>
              </w:rPr>
              <w:t>12</w:t>
            </w:r>
          </w:p>
        </w:tc>
      </w:tr>
    </w:tbl>
    <w:p w14:paraId="6DC1040D" w14:textId="77777777" w:rsidR="00761EA1" w:rsidRPr="00761EA1" w:rsidRDefault="00761EA1" w:rsidP="00761EA1">
      <w:pPr>
        <w:rPr>
          <w:rFonts w:ascii="Times New Roman" w:hAnsi="Times New Roman" w:cs="Times New Roman"/>
          <w:sz w:val="24"/>
          <w:szCs w:val="24"/>
        </w:rPr>
      </w:pPr>
    </w:p>
    <w:p w14:paraId="247A5073" w14:textId="2F16F28F" w:rsidR="00D82FCB" w:rsidRPr="00761EA1" w:rsidRDefault="00761EA1" w:rsidP="00232B51">
      <w:pPr>
        <w:jc w:val="both"/>
        <w:rPr>
          <w:rFonts w:ascii="Times New Roman" w:hAnsi="Times New Roman" w:cs="Times New Roman"/>
          <w:sz w:val="24"/>
          <w:szCs w:val="24"/>
        </w:rPr>
      </w:pPr>
      <w:commentRangeStart w:id="6"/>
      <w:r w:rsidRPr="00761EA1">
        <w:rPr>
          <w:rFonts w:ascii="Times New Roman" w:hAnsi="Times New Roman" w:cs="Times New Roman"/>
          <w:sz w:val="24"/>
          <w:szCs w:val="24"/>
        </w:rPr>
        <w:t xml:space="preserve">Terjadi peningkatan kadar Hb </w:t>
      </w:r>
      <w:r w:rsidR="00232B51" w:rsidRPr="00232B51">
        <w:rPr>
          <w:rFonts w:ascii="Times New Roman" w:hAnsi="Times New Roman" w:cs="Times New Roman"/>
          <w:sz w:val="24"/>
          <w:szCs w:val="24"/>
        </w:rPr>
        <w:t>responden 1 sebanyak 4 g/dl sedangkan pada responden 2 mengalami peningkatan sebanyak 2 g/dl</w:t>
      </w:r>
      <w:r w:rsidRPr="00761EA1">
        <w:rPr>
          <w:rFonts w:ascii="Times New Roman" w:hAnsi="Times New Roman" w:cs="Times New Roman"/>
          <w:sz w:val="24"/>
          <w:szCs w:val="24"/>
        </w:rPr>
        <w:t xml:space="preserve">. Hal ini sesuai dengan temuan Mawaddah (2020) dan Indira &amp; Aisah (2024) yang menyebutkan bahwa konsumsi sari kurma berperan signifikan dalam meningkatkan kadar Hb remaja putri. </w:t>
      </w:r>
      <w:r w:rsidR="00D82FCB" w:rsidRPr="00D82FCB">
        <w:rPr>
          <w:rFonts w:ascii="Times New Roman" w:hAnsi="Times New Roman" w:cs="Times New Roman"/>
          <w:sz w:val="24"/>
          <w:szCs w:val="24"/>
        </w:rPr>
        <w:t>Mekanisme kerja sari kurma dalam meningkatkan kadar hemoglobin (Hb) terutama melalui kandungan zat besi yang tinggi. Zat besi berperan sebagai bahan utama pembentukan hemoglobin di dalam sel darah merah. Proses ini didukung oleh vitamin C dan mineral lain yang terkandung dalam sari kurma, yang berfungsi meningkatkan absorbsi zat besi di usus halus sehingga lebih mudah digunakan tubuh. Selain itu, gula alami seperti glukosa dan fruktosa dalam sari kurma menyediakan energi cepat yang mendukung metabolisme sel, termasuk proses hematopoiesis (pembentukan sel darah merah) di sumsum tulang. Serat dan antioksidan dalam kurma juga membantu memperbaiki fungsi sistem imun serta melindungi sel darah merah dari kerusakan. Dengan mekanisme tersebut, konsumsi sari kurma secara rutin dapat meningkatkan kadar Hb dalam waktu 14 hari, seperti dibu</w:t>
      </w:r>
      <w:r w:rsidR="00D82FCB">
        <w:rPr>
          <w:rFonts w:ascii="Times New Roman" w:hAnsi="Times New Roman" w:cs="Times New Roman"/>
          <w:sz w:val="24"/>
          <w:szCs w:val="24"/>
        </w:rPr>
        <w:t xml:space="preserve">ktikan pada berbagai </w:t>
      </w:r>
      <w:proofErr w:type="gramStart"/>
      <w:r w:rsidR="00D82FCB">
        <w:rPr>
          <w:rFonts w:ascii="Times New Roman" w:hAnsi="Times New Roman" w:cs="Times New Roman"/>
          <w:sz w:val="24"/>
          <w:szCs w:val="24"/>
        </w:rPr>
        <w:t>penelitian</w:t>
      </w:r>
      <w:r w:rsidR="00D82FCB" w:rsidRPr="00D82FCB">
        <w:rPr>
          <w:rFonts w:ascii="Times New Roman" w:hAnsi="Times New Roman" w:cs="Times New Roman"/>
          <w:sz w:val="24"/>
          <w:szCs w:val="24"/>
        </w:rPr>
        <w:t>(</w:t>
      </w:r>
      <w:proofErr w:type="gramEnd"/>
      <w:r w:rsidR="00D82FCB" w:rsidRPr="00D82FCB">
        <w:rPr>
          <w:rFonts w:ascii="Times New Roman" w:hAnsi="Times New Roman" w:cs="Times New Roman"/>
          <w:sz w:val="24"/>
          <w:szCs w:val="24"/>
        </w:rPr>
        <w:t>Safitri et al., 2023; Puspita et al., 2023; Utami et al., 2023; Safitri &amp; Yulaikhah, 2025).</w:t>
      </w:r>
    </w:p>
    <w:p w14:paraId="4E9A8B53" w14:textId="77777777" w:rsidR="00761EA1" w:rsidRPr="00761EA1" w:rsidRDefault="00761EA1" w:rsidP="00232B51">
      <w:pPr>
        <w:jc w:val="both"/>
        <w:rPr>
          <w:rFonts w:ascii="Times New Roman" w:hAnsi="Times New Roman" w:cs="Times New Roman"/>
          <w:sz w:val="24"/>
          <w:szCs w:val="24"/>
        </w:rPr>
      </w:pPr>
      <w:r w:rsidRPr="00761EA1">
        <w:rPr>
          <w:rFonts w:ascii="Times New Roman" w:hAnsi="Times New Roman" w:cs="Times New Roman"/>
          <w:sz w:val="24"/>
          <w:szCs w:val="24"/>
        </w:rPr>
        <w:t>Berdasarkan hasil dan tabel-tabel yang dianalisis, dapat disimpulkan bahwa pemberian sari kurma secara rutin selama 14 hari terbukti meningkatkan kadar hemoglobin dan memperbaiki toleransi aktivitas pada remaja putri yang mengalami anemia. Peningkatan terlihat secara bertahap pada indikator aktivitas harian, serta adanya perbaikan gejala seperti rasa lelah, sesak napas, dan kelemahan. Hal ini menunjukkan bahwa sari kurma dapat menjadi intervensi alami yang efektif dan layak digunakan dalam praktik keperawatan untuk penanganan anemia ringan hingga sedang pada remaja.</w:t>
      </w:r>
      <w:commentRangeEnd w:id="6"/>
      <w:r w:rsidR="00236E54">
        <w:rPr>
          <w:rStyle w:val="CommentReference"/>
        </w:rPr>
        <w:commentReference w:id="6"/>
      </w:r>
    </w:p>
    <w:p w14:paraId="19DFDC40" w14:textId="77777777" w:rsidR="00893D1F" w:rsidRDefault="00893D1F" w:rsidP="00761EA1">
      <w:pPr>
        <w:rPr>
          <w:rFonts w:ascii="Times New Roman" w:hAnsi="Times New Roman" w:cs="Times New Roman"/>
          <w:b/>
          <w:sz w:val="24"/>
          <w:szCs w:val="24"/>
        </w:rPr>
        <w:sectPr w:rsidR="00893D1F" w:rsidSect="00893D1F">
          <w:type w:val="continuous"/>
          <w:pgSz w:w="12240" w:h="15840"/>
          <w:pgMar w:top="1440" w:right="1800" w:bottom="1440" w:left="1800" w:header="720" w:footer="720" w:gutter="0"/>
          <w:cols w:space="720"/>
          <w:docGrid w:linePitch="360"/>
        </w:sectPr>
      </w:pPr>
    </w:p>
    <w:p w14:paraId="3C1148B6" w14:textId="3809DB17" w:rsidR="00CC487B" w:rsidRDefault="00E97447" w:rsidP="00761EA1">
      <w:pPr>
        <w:rPr>
          <w:rFonts w:ascii="Times New Roman" w:hAnsi="Times New Roman" w:cs="Times New Roman"/>
          <w:b/>
          <w:sz w:val="24"/>
          <w:szCs w:val="24"/>
        </w:rPr>
      </w:pPr>
      <w:r>
        <w:rPr>
          <w:rFonts w:ascii="Times New Roman" w:hAnsi="Times New Roman" w:cs="Times New Roman"/>
          <w:b/>
          <w:sz w:val="24"/>
          <w:szCs w:val="24"/>
        </w:rPr>
        <w:lastRenderedPageBreak/>
        <w:t>PENUTUP</w:t>
      </w:r>
    </w:p>
    <w:p w14:paraId="6D26C936" w14:textId="6B87C212" w:rsidR="00E97447" w:rsidRPr="00E97447" w:rsidRDefault="00E97447" w:rsidP="00E97447">
      <w:pPr>
        <w:pStyle w:val="ListParagraph"/>
        <w:numPr>
          <w:ilvl w:val="0"/>
          <w:numId w:val="11"/>
        </w:numPr>
        <w:ind w:left="284"/>
        <w:rPr>
          <w:rFonts w:ascii="Times New Roman" w:hAnsi="Times New Roman" w:cs="Times New Roman"/>
          <w:b/>
          <w:sz w:val="24"/>
          <w:szCs w:val="24"/>
        </w:rPr>
      </w:pPr>
      <w:r>
        <w:rPr>
          <w:rFonts w:ascii="Times New Roman" w:hAnsi="Times New Roman" w:cs="Times New Roman"/>
          <w:b/>
          <w:sz w:val="24"/>
          <w:szCs w:val="24"/>
        </w:rPr>
        <w:t>Kesimpulan</w:t>
      </w:r>
    </w:p>
    <w:p w14:paraId="7E1F3033" w14:textId="522D0D58" w:rsidR="005418A8" w:rsidRDefault="005418A8" w:rsidP="00E97447">
      <w:pPr>
        <w:ind w:left="284"/>
        <w:jc w:val="both"/>
        <w:rPr>
          <w:rFonts w:ascii="Times New Roman" w:hAnsi="Times New Roman" w:cs="Times New Roman"/>
          <w:sz w:val="24"/>
          <w:szCs w:val="24"/>
        </w:rPr>
      </w:pPr>
      <w:r w:rsidRPr="005418A8">
        <w:rPr>
          <w:rFonts w:ascii="Times New Roman" w:hAnsi="Times New Roman" w:cs="Times New Roman"/>
          <w:sz w:val="24"/>
          <w:szCs w:val="24"/>
        </w:rPr>
        <w:t xml:space="preserve">Setelah mengonsumsi sari kurma secara rutin selama 14 hari, kadar hemoglobin pada kedua responden mengalami peningkatan yang cukup signifikan, yakni sebesar 4,0 g/dl pada responden pertama dan 2,0 g/dl pada responden kedua. Hal ini menunjukkan bahwa sari kurma berpotensi menjadi suplemen alami yang efektif untuk mengatasi anemia </w:t>
      </w:r>
      <w:r w:rsidRPr="005418A8">
        <w:rPr>
          <w:rFonts w:ascii="Times New Roman" w:hAnsi="Times New Roman" w:cs="Times New Roman"/>
          <w:sz w:val="24"/>
          <w:szCs w:val="24"/>
        </w:rPr>
        <w:lastRenderedPageBreak/>
        <w:t>ringan. Peningkatan ini juga diikuti denga</w:t>
      </w:r>
      <w:r w:rsidR="00467E71">
        <w:rPr>
          <w:rFonts w:ascii="Times New Roman" w:hAnsi="Times New Roman" w:cs="Times New Roman"/>
          <w:sz w:val="24"/>
          <w:szCs w:val="24"/>
        </w:rPr>
        <w:t xml:space="preserve">n membaiknya toleransi </w:t>
      </w:r>
      <w:r w:rsidRPr="005418A8">
        <w:rPr>
          <w:rFonts w:ascii="Times New Roman" w:hAnsi="Times New Roman" w:cs="Times New Roman"/>
          <w:sz w:val="24"/>
          <w:szCs w:val="24"/>
        </w:rPr>
        <w:t>aktivitas, yang terlihat dari berkurangnya gejala fisik serta normalnya tanda-tanda vital seperti tekanan darah, denyut nadi, dan warna kulit.</w:t>
      </w:r>
    </w:p>
    <w:p w14:paraId="2565DCE2" w14:textId="3F501AC3" w:rsidR="00E97447" w:rsidRDefault="00E97447" w:rsidP="00E97447">
      <w:pPr>
        <w:pStyle w:val="ListParagraph"/>
        <w:numPr>
          <w:ilvl w:val="0"/>
          <w:numId w:val="11"/>
        </w:numPr>
        <w:ind w:left="284"/>
        <w:jc w:val="both"/>
        <w:rPr>
          <w:rFonts w:ascii="Times New Roman" w:hAnsi="Times New Roman" w:cs="Times New Roman"/>
          <w:b/>
          <w:sz w:val="24"/>
          <w:szCs w:val="24"/>
        </w:rPr>
      </w:pPr>
      <w:r w:rsidRPr="00E97447">
        <w:rPr>
          <w:rFonts w:ascii="Times New Roman" w:hAnsi="Times New Roman" w:cs="Times New Roman"/>
          <w:b/>
          <w:sz w:val="24"/>
          <w:szCs w:val="24"/>
        </w:rPr>
        <w:t xml:space="preserve">Saran </w:t>
      </w:r>
    </w:p>
    <w:p w14:paraId="030F55F2" w14:textId="77777777" w:rsidR="00E97447" w:rsidRPr="00620B5F" w:rsidRDefault="00E97447" w:rsidP="00E97447">
      <w:pPr>
        <w:pStyle w:val="ListParagraph"/>
        <w:numPr>
          <w:ilvl w:val="0"/>
          <w:numId w:val="12"/>
        </w:numPr>
        <w:spacing w:after="0" w:line="240" w:lineRule="auto"/>
        <w:jc w:val="both"/>
        <w:rPr>
          <w:rFonts w:ascii="Times New Roman" w:hAnsi="Times New Roman" w:cs="Times New Roman"/>
          <w:sz w:val="24"/>
          <w:szCs w:val="24"/>
        </w:rPr>
      </w:pPr>
      <w:r w:rsidRPr="00620B5F">
        <w:rPr>
          <w:rFonts w:ascii="Times New Roman" w:hAnsi="Times New Roman" w:cs="Times New Roman"/>
          <w:sz w:val="24"/>
          <w:szCs w:val="24"/>
        </w:rPr>
        <w:t xml:space="preserve">Bagi Subjek Studi Kasus </w:t>
      </w:r>
    </w:p>
    <w:p w14:paraId="7E60C401" w14:textId="77777777" w:rsidR="00E97447" w:rsidRPr="00FA4671" w:rsidRDefault="00E97447" w:rsidP="00E97447">
      <w:pPr>
        <w:pStyle w:val="ListParagraph"/>
        <w:spacing w:after="0" w:line="240" w:lineRule="auto"/>
        <w:ind w:left="360"/>
        <w:jc w:val="both"/>
        <w:rPr>
          <w:rFonts w:ascii="Times New Roman" w:hAnsi="Times New Roman" w:cs="Times New Roman"/>
          <w:sz w:val="24"/>
          <w:szCs w:val="24"/>
          <w:lang w:val="sv-SE"/>
        </w:rPr>
      </w:pPr>
      <w:r w:rsidRPr="00FA4671">
        <w:rPr>
          <w:rFonts w:ascii="Times New Roman" w:hAnsi="Times New Roman" w:cs="Times New Roman"/>
          <w:sz w:val="24"/>
          <w:szCs w:val="24"/>
          <w:lang w:val="sv-SE"/>
        </w:rPr>
        <w:t xml:space="preserve">Sari kurma dapat dikonsumsi secara rutin sebagai upaya meningkatkan kadar hemoglobin (Hb) dan toleransi </w:t>
      </w:r>
      <w:r w:rsidRPr="00FA4671">
        <w:rPr>
          <w:rFonts w:ascii="Times New Roman" w:hAnsi="Times New Roman" w:cs="Times New Roman"/>
          <w:sz w:val="24"/>
          <w:szCs w:val="24"/>
          <w:lang w:val="sv-SE"/>
        </w:rPr>
        <w:lastRenderedPageBreak/>
        <w:t xml:space="preserve">aktivitas pada remaja putri dengan anemia.  </w:t>
      </w:r>
    </w:p>
    <w:p w14:paraId="614C692D" w14:textId="77777777" w:rsidR="00E97447" w:rsidRPr="00620B5F" w:rsidRDefault="00E97447" w:rsidP="00E97447">
      <w:pPr>
        <w:pStyle w:val="ListParagraph"/>
        <w:numPr>
          <w:ilvl w:val="0"/>
          <w:numId w:val="12"/>
        </w:numPr>
        <w:spacing w:after="0" w:line="240" w:lineRule="auto"/>
        <w:jc w:val="both"/>
        <w:rPr>
          <w:rFonts w:ascii="Times New Roman" w:hAnsi="Times New Roman" w:cs="Times New Roman"/>
          <w:sz w:val="24"/>
          <w:szCs w:val="24"/>
        </w:rPr>
      </w:pPr>
      <w:r w:rsidRPr="00620B5F">
        <w:rPr>
          <w:rFonts w:ascii="Times New Roman" w:hAnsi="Times New Roman" w:cs="Times New Roman"/>
          <w:sz w:val="24"/>
          <w:szCs w:val="24"/>
        </w:rPr>
        <w:t>Bagi Peneliti</w:t>
      </w:r>
    </w:p>
    <w:p w14:paraId="4B6BDC35" w14:textId="77777777" w:rsidR="00E97447" w:rsidRPr="00FA4671" w:rsidRDefault="00E97447" w:rsidP="00E97447">
      <w:pPr>
        <w:pStyle w:val="ListParagraph"/>
        <w:spacing w:after="0" w:line="240" w:lineRule="auto"/>
        <w:ind w:left="360"/>
        <w:jc w:val="both"/>
        <w:rPr>
          <w:rFonts w:ascii="Times New Roman" w:hAnsi="Times New Roman" w:cs="Times New Roman"/>
          <w:sz w:val="24"/>
          <w:szCs w:val="24"/>
          <w:lang w:val="sv-SE"/>
        </w:rPr>
      </w:pPr>
      <w:r w:rsidRPr="00FA4671">
        <w:rPr>
          <w:rFonts w:ascii="Times New Roman" w:hAnsi="Times New Roman" w:cs="Times New Roman"/>
          <w:sz w:val="24"/>
          <w:szCs w:val="24"/>
          <w:lang w:val="sv-SE"/>
        </w:rPr>
        <w:t xml:space="preserve">Dapat lebih mendalami efektivitas pemberian sari kurma dalam mengatasi intoleransi aktivitas pada remaja putri dengan anemia, serta mengeksplorasi faktor-faktor yang mempengaruhi hasil intervensi.  </w:t>
      </w:r>
    </w:p>
    <w:p w14:paraId="03EBB693" w14:textId="77777777" w:rsidR="00E97447" w:rsidRPr="00620B5F" w:rsidRDefault="00E97447" w:rsidP="00E97447">
      <w:pPr>
        <w:pStyle w:val="ListParagraph"/>
        <w:numPr>
          <w:ilvl w:val="0"/>
          <w:numId w:val="12"/>
        </w:numPr>
        <w:spacing w:after="0" w:line="240" w:lineRule="auto"/>
        <w:jc w:val="both"/>
        <w:rPr>
          <w:rFonts w:ascii="Times New Roman" w:hAnsi="Times New Roman" w:cs="Times New Roman"/>
          <w:sz w:val="24"/>
          <w:szCs w:val="24"/>
        </w:rPr>
      </w:pPr>
      <w:r w:rsidRPr="00620B5F">
        <w:rPr>
          <w:rFonts w:ascii="Times New Roman" w:hAnsi="Times New Roman" w:cs="Times New Roman"/>
          <w:sz w:val="24"/>
          <w:szCs w:val="24"/>
        </w:rPr>
        <w:t>Bagi Institusi Pendidikan</w:t>
      </w:r>
    </w:p>
    <w:p w14:paraId="04C7C64D" w14:textId="77777777" w:rsidR="00E97447" w:rsidRPr="00FA4671" w:rsidRDefault="00E97447" w:rsidP="00E97447">
      <w:pPr>
        <w:pStyle w:val="ListParagraph"/>
        <w:spacing w:after="0" w:line="240" w:lineRule="auto"/>
        <w:ind w:left="360"/>
        <w:jc w:val="both"/>
        <w:rPr>
          <w:rFonts w:ascii="Times New Roman" w:hAnsi="Times New Roman" w:cs="Times New Roman"/>
          <w:sz w:val="24"/>
          <w:szCs w:val="24"/>
          <w:lang w:val="sv-SE"/>
        </w:rPr>
      </w:pPr>
      <w:r w:rsidRPr="00FA4671">
        <w:rPr>
          <w:rFonts w:ascii="Times New Roman" w:hAnsi="Times New Roman" w:cs="Times New Roman"/>
          <w:sz w:val="24"/>
          <w:szCs w:val="24"/>
          <w:lang w:val="sv-SE"/>
        </w:rPr>
        <w:t xml:space="preserve">Dapat dijadikan sebagai sumber pembelajaran dalam bidang keperawatan, khususnya terkait pengobatan nonfarmakologis untuk mengatasi intoleransi aktivitas, serta sebagai dasar pengembangan program pengabdian masyarakat. </w:t>
      </w:r>
    </w:p>
    <w:p w14:paraId="7F0F217B" w14:textId="77777777" w:rsidR="00E97447" w:rsidRPr="00620B5F" w:rsidRDefault="00E97447" w:rsidP="00E97447">
      <w:pPr>
        <w:pStyle w:val="ListParagraph"/>
        <w:numPr>
          <w:ilvl w:val="0"/>
          <w:numId w:val="12"/>
        </w:numPr>
        <w:spacing w:after="0" w:line="240" w:lineRule="auto"/>
        <w:jc w:val="both"/>
        <w:rPr>
          <w:rFonts w:ascii="Times New Roman" w:hAnsi="Times New Roman" w:cs="Times New Roman"/>
          <w:sz w:val="24"/>
          <w:szCs w:val="24"/>
        </w:rPr>
      </w:pPr>
      <w:r w:rsidRPr="00620B5F">
        <w:rPr>
          <w:rFonts w:ascii="Times New Roman" w:hAnsi="Times New Roman" w:cs="Times New Roman"/>
          <w:sz w:val="24"/>
          <w:szCs w:val="24"/>
        </w:rPr>
        <w:t>Bagi Pelayanan Kesehatan</w:t>
      </w:r>
    </w:p>
    <w:p w14:paraId="02845DA7" w14:textId="77777777" w:rsidR="00E97447" w:rsidRPr="00E46ED1" w:rsidRDefault="00E97447" w:rsidP="00E97447">
      <w:pPr>
        <w:pStyle w:val="ListParagraph"/>
        <w:spacing w:after="0" w:line="240" w:lineRule="auto"/>
        <w:ind w:left="360"/>
        <w:jc w:val="both"/>
        <w:rPr>
          <w:rFonts w:ascii="Times New Roman" w:hAnsi="Times New Roman" w:cs="Times New Roman"/>
          <w:sz w:val="24"/>
          <w:szCs w:val="24"/>
        </w:rPr>
      </w:pPr>
      <w:r w:rsidRPr="00350C42">
        <w:rPr>
          <w:rFonts w:ascii="Times New Roman" w:hAnsi="Times New Roman" w:cs="Times New Roman"/>
          <w:sz w:val="24"/>
          <w:szCs w:val="24"/>
        </w:rPr>
        <w:t>Dapat menjadi referensi dalam program edukasi gizi yang lebih komprehensif serta mendorong penggunaan suplemen berbahan alami yang lebih terjangkau bagi masyarakat.</w:t>
      </w:r>
    </w:p>
    <w:p w14:paraId="2B098DC9" w14:textId="77777777" w:rsidR="00E97447" w:rsidRDefault="00E97447" w:rsidP="00E97447">
      <w:pPr>
        <w:spacing w:after="0" w:line="480" w:lineRule="auto"/>
        <w:rPr>
          <w:rFonts w:asciiTheme="majorBidi" w:hAnsiTheme="majorBidi" w:cstheme="majorBidi"/>
          <w:b/>
          <w:bCs/>
          <w:sz w:val="24"/>
          <w:szCs w:val="24"/>
        </w:rPr>
      </w:pPr>
    </w:p>
    <w:p w14:paraId="7F1F8D98" w14:textId="77777777" w:rsidR="00E97447" w:rsidRPr="00E97447" w:rsidRDefault="00E97447" w:rsidP="00E97447">
      <w:pPr>
        <w:jc w:val="both"/>
        <w:rPr>
          <w:rFonts w:ascii="Times New Roman" w:hAnsi="Times New Roman" w:cs="Times New Roman"/>
          <w:b/>
          <w:sz w:val="24"/>
          <w:szCs w:val="24"/>
        </w:rPr>
      </w:pPr>
    </w:p>
    <w:p w14:paraId="0D891CAD" w14:textId="77777777" w:rsidR="00893D1F" w:rsidRDefault="00893D1F">
      <w:pPr>
        <w:rPr>
          <w:rFonts w:ascii="Times New Roman" w:hAnsi="Times New Roman" w:cs="Times New Roman"/>
          <w:b/>
          <w:sz w:val="24"/>
          <w:szCs w:val="24"/>
        </w:rPr>
      </w:pPr>
      <w:r>
        <w:rPr>
          <w:rFonts w:ascii="Times New Roman" w:hAnsi="Times New Roman" w:cs="Times New Roman"/>
          <w:b/>
          <w:sz w:val="24"/>
          <w:szCs w:val="24"/>
        </w:rPr>
        <w:br w:type="page"/>
      </w:r>
    </w:p>
    <w:p w14:paraId="601DCDF8" w14:textId="77777777" w:rsidR="00CC487B" w:rsidRPr="00893D1F" w:rsidRDefault="00CC3F80" w:rsidP="00B27896">
      <w:pPr>
        <w:rPr>
          <w:rFonts w:ascii="Times New Roman" w:hAnsi="Times New Roman" w:cs="Times New Roman"/>
          <w:b/>
          <w:sz w:val="24"/>
          <w:szCs w:val="24"/>
        </w:rPr>
      </w:pPr>
      <w:commentRangeStart w:id="7"/>
      <w:commentRangeStart w:id="8"/>
      <w:r w:rsidRPr="00893D1F">
        <w:rPr>
          <w:rFonts w:ascii="Times New Roman" w:hAnsi="Times New Roman" w:cs="Times New Roman"/>
          <w:b/>
          <w:sz w:val="24"/>
          <w:szCs w:val="24"/>
        </w:rPr>
        <w:lastRenderedPageBreak/>
        <w:t>DAFTAR PUSTAKA</w:t>
      </w:r>
      <w:commentRangeEnd w:id="7"/>
      <w:r w:rsidR="00236E54">
        <w:rPr>
          <w:rStyle w:val="CommentReference"/>
        </w:rPr>
        <w:commentReference w:id="7"/>
      </w:r>
      <w:commentRangeEnd w:id="8"/>
      <w:r w:rsidR="00047BC0">
        <w:rPr>
          <w:rStyle w:val="CommentReference"/>
        </w:rPr>
        <w:commentReference w:id="8"/>
      </w:r>
    </w:p>
    <w:p w14:paraId="055D090F" w14:textId="139381B2" w:rsidR="0093253B" w:rsidRPr="0093253B" w:rsidRDefault="00893D1F" w:rsidP="0093253B">
      <w:pPr>
        <w:widowControl w:val="0"/>
        <w:autoSpaceDE w:val="0"/>
        <w:autoSpaceDN w:val="0"/>
        <w:adjustRightInd w:val="0"/>
        <w:spacing w:after="0" w:line="240" w:lineRule="auto"/>
        <w:ind w:left="480" w:hanging="480"/>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93253B" w:rsidRPr="0093253B">
        <w:rPr>
          <w:rFonts w:ascii="Times New Roman" w:hAnsi="Times New Roman" w:cs="Times New Roman"/>
          <w:noProof/>
          <w:sz w:val="24"/>
          <w:szCs w:val="24"/>
        </w:rPr>
        <w:t xml:space="preserve">Chasanah, S. U., Basuki, P. P., &amp; Dewi, I. M. (2019). Anemia Penyebab, Strategi Pencegahan dan Penanggulangannya bagi Remaja. </w:t>
      </w:r>
      <w:r w:rsidR="0093253B" w:rsidRPr="0093253B">
        <w:rPr>
          <w:rFonts w:ascii="Times New Roman" w:hAnsi="Times New Roman" w:cs="Times New Roman"/>
          <w:i/>
          <w:iCs/>
          <w:noProof/>
          <w:sz w:val="24"/>
          <w:szCs w:val="24"/>
        </w:rPr>
        <w:t>Angewandte Chemie International Edition, 6(11), 951–952.</w:t>
      </w:r>
      <w:r w:rsidR="0093253B" w:rsidRPr="0093253B">
        <w:rPr>
          <w:rFonts w:ascii="Times New Roman" w:hAnsi="Times New Roman" w:cs="Times New Roman"/>
          <w:noProof/>
          <w:sz w:val="24"/>
          <w:szCs w:val="24"/>
        </w:rPr>
        <w:t xml:space="preserve">, </w:t>
      </w:r>
      <w:r w:rsidR="0093253B" w:rsidRPr="0093253B">
        <w:rPr>
          <w:rFonts w:ascii="Times New Roman" w:hAnsi="Times New Roman" w:cs="Times New Roman"/>
          <w:i/>
          <w:iCs/>
          <w:noProof/>
          <w:sz w:val="24"/>
          <w:szCs w:val="24"/>
        </w:rPr>
        <w:t>2</w:t>
      </w:r>
      <w:r w:rsidR="0093253B" w:rsidRPr="0093253B">
        <w:rPr>
          <w:rFonts w:ascii="Times New Roman" w:hAnsi="Times New Roman" w:cs="Times New Roman"/>
          <w:noProof/>
          <w:sz w:val="24"/>
          <w:szCs w:val="24"/>
        </w:rPr>
        <w:t>.</w:t>
      </w:r>
    </w:p>
    <w:p w14:paraId="5D312DE2" w14:textId="77777777" w:rsidR="0093253B" w:rsidRPr="0093253B" w:rsidRDefault="0093253B" w:rsidP="0093253B">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93253B">
        <w:rPr>
          <w:rFonts w:ascii="Times New Roman" w:hAnsi="Times New Roman" w:cs="Times New Roman"/>
          <w:noProof/>
          <w:sz w:val="24"/>
          <w:szCs w:val="24"/>
        </w:rPr>
        <w:t xml:space="preserve">Indira, E., &amp; Aisah, S. (2024). Pemberian sari kurma untuk meningkatkan kadar hemoglobin pada remaja putri dengan anemia. </w:t>
      </w:r>
      <w:r w:rsidRPr="0093253B">
        <w:rPr>
          <w:rFonts w:ascii="Times New Roman" w:hAnsi="Times New Roman" w:cs="Times New Roman"/>
          <w:i/>
          <w:iCs/>
          <w:noProof/>
          <w:sz w:val="24"/>
          <w:szCs w:val="24"/>
        </w:rPr>
        <w:t>Holistic Nursing Care Approach</w:t>
      </w:r>
      <w:r w:rsidRPr="0093253B">
        <w:rPr>
          <w:rFonts w:ascii="Times New Roman" w:hAnsi="Times New Roman" w:cs="Times New Roman"/>
          <w:noProof/>
          <w:sz w:val="24"/>
          <w:szCs w:val="24"/>
        </w:rPr>
        <w:t xml:space="preserve">, </w:t>
      </w:r>
      <w:r w:rsidRPr="0093253B">
        <w:rPr>
          <w:rFonts w:ascii="Times New Roman" w:hAnsi="Times New Roman" w:cs="Times New Roman"/>
          <w:i/>
          <w:iCs/>
          <w:noProof/>
          <w:sz w:val="24"/>
          <w:szCs w:val="24"/>
        </w:rPr>
        <w:t>4</w:t>
      </w:r>
      <w:r w:rsidRPr="0093253B">
        <w:rPr>
          <w:rFonts w:ascii="Times New Roman" w:hAnsi="Times New Roman" w:cs="Times New Roman"/>
          <w:noProof/>
          <w:sz w:val="24"/>
          <w:szCs w:val="24"/>
        </w:rPr>
        <w:t>(1), 18. https://doi.org/10.26714/hnca.v4i1.13104</w:t>
      </w:r>
    </w:p>
    <w:p w14:paraId="42BA2219" w14:textId="7AA98D24" w:rsidR="0093253B" w:rsidRDefault="0093253B" w:rsidP="0093253B">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93253B">
        <w:rPr>
          <w:rFonts w:ascii="Times New Roman" w:hAnsi="Times New Roman" w:cs="Times New Roman"/>
          <w:noProof/>
          <w:sz w:val="24"/>
          <w:szCs w:val="24"/>
        </w:rPr>
        <w:t xml:space="preserve">Mawaddah, S. (2020). Ppengaruh Pemberian Sari Kurma Terhadap Peningkatan Kadar Hemoglobin Pada Remaja Putri Yang Mengalami Anemia. </w:t>
      </w:r>
      <w:r w:rsidRPr="0093253B">
        <w:rPr>
          <w:rFonts w:ascii="Times New Roman" w:hAnsi="Times New Roman" w:cs="Times New Roman"/>
          <w:i/>
          <w:iCs/>
          <w:noProof/>
          <w:sz w:val="24"/>
          <w:szCs w:val="24"/>
        </w:rPr>
        <w:t>Media Informasi</w:t>
      </w:r>
      <w:r w:rsidRPr="0093253B">
        <w:rPr>
          <w:rFonts w:ascii="Times New Roman" w:hAnsi="Times New Roman" w:cs="Times New Roman"/>
          <w:noProof/>
          <w:sz w:val="24"/>
          <w:szCs w:val="24"/>
        </w:rPr>
        <w:t xml:space="preserve">, </w:t>
      </w:r>
      <w:r w:rsidRPr="0093253B">
        <w:rPr>
          <w:rFonts w:ascii="Times New Roman" w:hAnsi="Times New Roman" w:cs="Times New Roman"/>
          <w:i/>
          <w:iCs/>
          <w:noProof/>
          <w:sz w:val="24"/>
          <w:szCs w:val="24"/>
        </w:rPr>
        <w:t>15</w:t>
      </w:r>
      <w:r w:rsidRPr="0093253B">
        <w:rPr>
          <w:rFonts w:ascii="Times New Roman" w:hAnsi="Times New Roman" w:cs="Times New Roman"/>
          <w:noProof/>
          <w:sz w:val="24"/>
          <w:szCs w:val="24"/>
        </w:rPr>
        <w:t>(2), 160–164. https://doi.org/10.37160/bmi.v15i2.385</w:t>
      </w:r>
    </w:p>
    <w:p w14:paraId="55988EFE" w14:textId="7CA76DCA" w:rsidR="00246164" w:rsidRPr="0093253B" w:rsidRDefault="00246164" w:rsidP="0093253B">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46164">
        <w:rPr>
          <w:rFonts w:ascii="Times New Roman" w:hAnsi="Times New Roman" w:cs="Times New Roman"/>
          <w:noProof/>
          <w:sz w:val="24"/>
          <w:szCs w:val="24"/>
        </w:rPr>
        <w:t xml:space="preserve">Mufidah, M., </w:t>
      </w:r>
      <w:r w:rsidRPr="00246164">
        <w:rPr>
          <w:rFonts w:ascii="Times New Roman" w:hAnsi="Times New Roman" w:cs="Times New Roman"/>
          <w:i/>
          <w:iCs/>
          <w:noProof/>
          <w:sz w:val="24"/>
          <w:szCs w:val="24"/>
        </w:rPr>
        <w:t>et al.</w:t>
      </w:r>
      <w:r w:rsidRPr="00246164">
        <w:rPr>
          <w:rFonts w:ascii="Times New Roman" w:hAnsi="Times New Roman" w:cs="Times New Roman"/>
          <w:noProof/>
          <w:sz w:val="24"/>
          <w:szCs w:val="24"/>
        </w:rPr>
        <w:t xml:space="preserve"> (2023). </w:t>
      </w:r>
      <w:r w:rsidRPr="00246164">
        <w:rPr>
          <w:rFonts w:ascii="Times New Roman" w:hAnsi="Times New Roman" w:cs="Times New Roman"/>
          <w:i/>
          <w:iCs/>
          <w:noProof/>
          <w:sz w:val="24"/>
          <w:szCs w:val="24"/>
        </w:rPr>
        <w:t>Pengaruh Konsumsi Buah Kurma terhadap Peningkatan Hemoglobin pada Remaja Putri di Universitas Muhammadiyah Pringsewu Lampung</w:t>
      </w:r>
      <w:r w:rsidRPr="00246164">
        <w:rPr>
          <w:rFonts w:ascii="Times New Roman" w:hAnsi="Times New Roman" w:cs="Times New Roman"/>
          <w:noProof/>
          <w:sz w:val="24"/>
          <w:szCs w:val="24"/>
        </w:rPr>
        <w:t>. Jurnal Ners.</w:t>
      </w:r>
    </w:p>
    <w:p w14:paraId="79BB019B" w14:textId="77777777" w:rsidR="0093253B" w:rsidRPr="0093253B" w:rsidRDefault="0093253B" w:rsidP="0093253B">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93253B">
        <w:rPr>
          <w:rFonts w:ascii="Times New Roman" w:hAnsi="Times New Roman" w:cs="Times New Roman"/>
          <w:noProof/>
          <w:sz w:val="24"/>
          <w:szCs w:val="24"/>
        </w:rPr>
        <w:t xml:space="preserve">Pipit Muliyah, Dyah Aminatun, Sukma Septian Nasution, Tommy Hastomo, Setiana Sri Wahyuni Sitepu, T. (2020). Laporan Kinerja Instansi Pemerintah Dinas Kesehatan Kabupaten Temanggung. </w:t>
      </w:r>
      <w:r w:rsidRPr="0093253B">
        <w:rPr>
          <w:rFonts w:ascii="Times New Roman" w:hAnsi="Times New Roman" w:cs="Times New Roman"/>
          <w:i/>
          <w:iCs/>
          <w:noProof/>
          <w:sz w:val="24"/>
          <w:szCs w:val="24"/>
        </w:rPr>
        <w:t>Journal GEEJ</w:t>
      </w:r>
      <w:r w:rsidRPr="0093253B">
        <w:rPr>
          <w:rFonts w:ascii="Times New Roman" w:hAnsi="Times New Roman" w:cs="Times New Roman"/>
          <w:noProof/>
          <w:sz w:val="24"/>
          <w:szCs w:val="24"/>
        </w:rPr>
        <w:t xml:space="preserve">, </w:t>
      </w:r>
      <w:r w:rsidRPr="0093253B">
        <w:rPr>
          <w:rFonts w:ascii="Times New Roman" w:hAnsi="Times New Roman" w:cs="Times New Roman"/>
          <w:i/>
          <w:iCs/>
          <w:noProof/>
          <w:sz w:val="24"/>
          <w:szCs w:val="24"/>
        </w:rPr>
        <w:t>7</w:t>
      </w:r>
      <w:r w:rsidRPr="0093253B">
        <w:rPr>
          <w:rFonts w:ascii="Times New Roman" w:hAnsi="Times New Roman" w:cs="Times New Roman"/>
          <w:noProof/>
          <w:sz w:val="24"/>
          <w:szCs w:val="24"/>
        </w:rPr>
        <w:t>(2).</w:t>
      </w:r>
    </w:p>
    <w:p w14:paraId="16398010" w14:textId="0E2143E6" w:rsidR="0093253B" w:rsidRDefault="0093253B" w:rsidP="0093253B">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93253B">
        <w:rPr>
          <w:rFonts w:ascii="Times New Roman" w:hAnsi="Times New Roman" w:cs="Times New Roman"/>
          <w:noProof/>
          <w:sz w:val="24"/>
          <w:szCs w:val="24"/>
        </w:rPr>
        <w:t xml:space="preserve">PPNI, T. P. S. D. (2017). </w:t>
      </w:r>
      <w:r w:rsidRPr="0093253B">
        <w:rPr>
          <w:rFonts w:ascii="Times New Roman" w:hAnsi="Times New Roman" w:cs="Times New Roman"/>
          <w:i/>
          <w:iCs/>
          <w:noProof/>
          <w:sz w:val="24"/>
          <w:szCs w:val="24"/>
        </w:rPr>
        <w:t>Standar Diagnosis Keperawatan Indonesia</w:t>
      </w:r>
      <w:r w:rsidRPr="0093253B">
        <w:rPr>
          <w:rFonts w:ascii="Times New Roman" w:hAnsi="Times New Roman" w:cs="Times New Roman"/>
          <w:noProof/>
          <w:sz w:val="24"/>
          <w:szCs w:val="24"/>
        </w:rPr>
        <w:t>. Dewan Pengurus Pusat Persatuan perawat Nasional Indonesia.</w:t>
      </w:r>
    </w:p>
    <w:p w14:paraId="2D3679A4" w14:textId="6AC4AFCF" w:rsidR="00246164" w:rsidRPr="0093253B" w:rsidRDefault="00246164" w:rsidP="0093253B">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246164">
        <w:rPr>
          <w:rFonts w:ascii="Times New Roman" w:hAnsi="Times New Roman" w:cs="Times New Roman"/>
          <w:noProof/>
          <w:sz w:val="24"/>
          <w:szCs w:val="24"/>
        </w:rPr>
        <w:t xml:space="preserve">Puspita Abdjul, S., </w:t>
      </w:r>
      <w:r w:rsidRPr="00246164">
        <w:rPr>
          <w:rFonts w:ascii="Times New Roman" w:hAnsi="Times New Roman" w:cs="Times New Roman"/>
          <w:i/>
          <w:iCs/>
          <w:noProof/>
          <w:sz w:val="24"/>
          <w:szCs w:val="24"/>
        </w:rPr>
        <w:t>et al.</w:t>
      </w:r>
      <w:r w:rsidRPr="00246164">
        <w:rPr>
          <w:rFonts w:ascii="Times New Roman" w:hAnsi="Times New Roman" w:cs="Times New Roman"/>
          <w:noProof/>
          <w:sz w:val="24"/>
          <w:szCs w:val="24"/>
        </w:rPr>
        <w:t xml:space="preserve"> (2023). </w:t>
      </w:r>
      <w:r w:rsidRPr="00246164">
        <w:rPr>
          <w:rFonts w:ascii="Times New Roman" w:hAnsi="Times New Roman" w:cs="Times New Roman"/>
          <w:i/>
          <w:iCs/>
          <w:noProof/>
          <w:sz w:val="24"/>
          <w:szCs w:val="24"/>
        </w:rPr>
        <w:t>Efektivitas Penggunaan Buah Kurma terhadap Peningkatan Hemoglobin pada Remaja Putri di SMAN 1 Tolangohula</w:t>
      </w:r>
      <w:r w:rsidRPr="00246164">
        <w:rPr>
          <w:rFonts w:ascii="Times New Roman" w:hAnsi="Times New Roman" w:cs="Times New Roman"/>
          <w:noProof/>
          <w:sz w:val="24"/>
          <w:szCs w:val="24"/>
        </w:rPr>
        <w:t xml:space="preserve">. Termometer: Jurnal Ilmiah Ilmu Kesehatan dan </w:t>
      </w:r>
      <w:r w:rsidRPr="00246164">
        <w:rPr>
          <w:rFonts w:ascii="Times New Roman" w:hAnsi="Times New Roman" w:cs="Times New Roman"/>
          <w:noProof/>
          <w:sz w:val="24"/>
          <w:szCs w:val="24"/>
        </w:rPr>
        <w:lastRenderedPageBreak/>
        <w:t>Kedokteran</w:t>
      </w:r>
    </w:p>
    <w:p w14:paraId="36F296E4" w14:textId="78A5FFCF" w:rsidR="0093253B" w:rsidRDefault="0093253B" w:rsidP="0093253B">
      <w:pPr>
        <w:widowControl w:val="0"/>
        <w:autoSpaceDE w:val="0"/>
        <w:autoSpaceDN w:val="0"/>
        <w:adjustRightInd w:val="0"/>
        <w:spacing w:after="0" w:line="240" w:lineRule="auto"/>
        <w:ind w:left="480" w:hanging="480"/>
        <w:rPr>
          <w:rFonts w:ascii="Times New Roman" w:hAnsi="Times New Roman" w:cs="Times New Roman"/>
          <w:noProof/>
          <w:sz w:val="24"/>
          <w:szCs w:val="24"/>
        </w:rPr>
      </w:pPr>
      <w:r w:rsidRPr="0093253B">
        <w:rPr>
          <w:rFonts w:ascii="Times New Roman" w:hAnsi="Times New Roman" w:cs="Times New Roman"/>
          <w:noProof/>
          <w:sz w:val="24"/>
          <w:szCs w:val="24"/>
        </w:rPr>
        <w:t xml:space="preserve">Rivki, M., Bachtiar, A. M., Informatika, T., Teknik, F., &amp; Indonesia, U. K. (2018). </w:t>
      </w:r>
      <w:r w:rsidRPr="0093253B">
        <w:rPr>
          <w:rFonts w:ascii="Times New Roman" w:hAnsi="Times New Roman" w:cs="Times New Roman"/>
          <w:i/>
          <w:iCs/>
          <w:noProof/>
          <w:sz w:val="24"/>
          <w:szCs w:val="24"/>
        </w:rPr>
        <w:t>Pedoman Pencegahan dan Penanggulangan Anemia Pada Remaja Putri dan Wanita Usia Subur (WUS)</w:t>
      </w:r>
      <w:r w:rsidRPr="0093253B">
        <w:rPr>
          <w:rFonts w:ascii="Times New Roman" w:hAnsi="Times New Roman" w:cs="Times New Roman"/>
          <w:noProof/>
          <w:sz w:val="24"/>
          <w:szCs w:val="24"/>
        </w:rPr>
        <w:t xml:space="preserve"> (Issue 112). Kementrian Kesehatan Republik Indonesia.</w:t>
      </w:r>
    </w:p>
    <w:p w14:paraId="1353B18C" w14:textId="007216A9" w:rsidR="00246164" w:rsidRDefault="00246164" w:rsidP="0093253B">
      <w:pPr>
        <w:widowControl w:val="0"/>
        <w:autoSpaceDE w:val="0"/>
        <w:autoSpaceDN w:val="0"/>
        <w:adjustRightInd w:val="0"/>
        <w:spacing w:after="0" w:line="240" w:lineRule="auto"/>
        <w:ind w:left="480" w:hanging="480"/>
        <w:rPr>
          <w:rFonts w:ascii="Times New Roman" w:hAnsi="Times New Roman" w:cs="Times New Roman"/>
          <w:noProof/>
          <w:sz w:val="24"/>
        </w:rPr>
      </w:pPr>
      <w:r w:rsidRPr="00246164">
        <w:rPr>
          <w:rFonts w:ascii="Times New Roman" w:hAnsi="Times New Roman" w:cs="Times New Roman"/>
          <w:noProof/>
          <w:sz w:val="24"/>
        </w:rPr>
        <w:t xml:space="preserve">Safitri, E. Y., </w:t>
      </w:r>
      <w:r w:rsidRPr="00246164">
        <w:rPr>
          <w:rFonts w:ascii="Times New Roman" w:hAnsi="Times New Roman" w:cs="Times New Roman"/>
          <w:i/>
          <w:iCs/>
          <w:noProof/>
          <w:sz w:val="24"/>
        </w:rPr>
        <w:t>et al.</w:t>
      </w:r>
      <w:r w:rsidRPr="00246164">
        <w:rPr>
          <w:rFonts w:ascii="Times New Roman" w:hAnsi="Times New Roman" w:cs="Times New Roman"/>
          <w:noProof/>
          <w:sz w:val="24"/>
        </w:rPr>
        <w:t xml:space="preserve"> (2023). </w:t>
      </w:r>
      <w:r w:rsidRPr="00246164">
        <w:rPr>
          <w:rFonts w:ascii="Times New Roman" w:hAnsi="Times New Roman" w:cs="Times New Roman"/>
          <w:i/>
          <w:iCs/>
          <w:noProof/>
          <w:sz w:val="24"/>
        </w:rPr>
        <w:t>Pengaruh Pemberian Buah Kurma (Phoenix Dactylifera) terhadap Kenaikan Kadar Hemoglobin pada Remaja Putri ... MA Al-Ma’mur Banjarsari</w:t>
      </w:r>
      <w:r w:rsidRPr="00246164">
        <w:rPr>
          <w:rFonts w:ascii="Times New Roman" w:hAnsi="Times New Roman" w:cs="Times New Roman"/>
          <w:noProof/>
          <w:sz w:val="24"/>
        </w:rPr>
        <w:t>. Jurnal Maternitas Aisyah (JAMAN AISYAH).</w:t>
      </w:r>
    </w:p>
    <w:p w14:paraId="65D8BB4A" w14:textId="77777777" w:rsidR="00246164" w:rsidRDefault="00246164" w:rsidP="00246164">
      <w:pPr>
        <w:widowControl w:val="0"/>
        <w:autoSpaceDE w:val="0"/>
        <w:autoSpaceDN w:val="0"/>
        <w:adjustRightInd w:val="0"/>
        <w:spacing w:after="0" w:line="240" w:lineRule="auto"/>
        <w:ind w:left="480" w:hanging="480"/>
        <w:rPr>
          <w:rFonts w:ascii="Times New Roman" w:hAnsi="Times New Roman" w:cs="Times New Roman"/>
          <w:noProof/>
          <w:sz w:val="24"/>
        </w:rPr>
        <w:sectPr w:rsidR="00246164" w:rsidSect="00893D1F">
          <w:type w:val="continuous"/>
          <w:pgSz w:w="12240" w:h="15840"/>
          <w:pgMar w:top="1440" w:right="1800" w:bottom="1440" w:left="1800" w:header="720" w:footer="720" w:gutter="0"/>
          <w:cols w:num="2" w:space="720"/>
          <w:docGrid w:linePitch="360"/>
        </w:sectPr>
      </w:pPr>
      <w:r w:rsidRPr="00246164">
        <w:rPr>
          <w:rFonts w:ascii="Times New Roman" w:hAnsi="Times New Roman" w:cs="Times New Roman"/>
          <w:noProof/>
          <w:sz w:val="24"/>
        </w:rPr>
        <w:t xml:space="preserve">Utami, C. N. A., </w:t>
      </w:r>
      <w:r w:rsidRPr="00246164">
        <w:rPr>
          <w:rFonts w:ascii="Times New Roman" w:hAnsi="Times New Roman" w:cs="Times New Roman"/>
          <w:i/>
          <w:iCs/>
          <w:noProof/>
          <w:sz w:val="24"/>
        </w:rPr>
        <w:t>et al.</w:t>
      </w:r>
      <w:r w:rsidRPr="00246164">
        <w:rPr>
          <w:rFonts w:ascii="Times New Roman" w:hAnsi="Times New Roman" w:cs="Times New Roman"/>
          <w:noProof/>
          <w:sz w:val="24"/>
        </w:rPr>
        <w:t xml:space="preserve"> (2023). </w:t>
      </w:r>
      <w:r w:rsidRPr="00246164">
        <w:rPr>
          <w:rFonts w:ascii="Times New Roman" w:hAnsi="Times New Roman" w:cs="Times New Roman"/>
          <w:i/>
          <w:iCs/>
          <w:noProof/>
          <w:sz w:val="24"/>
        </w:rPr>
        <w:t>Pengaruh Buah Kurma terhadap Kenaikan Kadar Hemoglobin pada Remaja di SMP NU Megamendung</w:t>
      </w:r>
      <w:r w:rsidRPr="00246164">
        <w:rPr>
          <w:rFonts w:ascii="Times New Roman" w:hAnsi="Times New Roman" w:cs="Times New Roman"/>
          <w:noProof/>
          <w:sz w:val="24"/>
        </w:rPr>
        <w:t>. SENTRI: Jurnal Riset Ilmiah.</w:t>
      </w:r>
    </w:p>
    <w:p w14:paraId="33DC09AB" w14:textId="47F5AC58" w:rsidR="00246164" w:rsidRPr="00246164" w:rsidRDefault="00047BC0" w:rsidP="00246164">
      <w:pPr>
        <w:widowControl w:val="0"/>
        <w:autoSpaceDE w:val="0"/>
        <w:autoSpaceDN w:val="0"/>
        <w:adjustRightInd w:val="0"/>
        <w:spacing w:after="0" w:line="240" w:lineRule="auto"/>
        <w:ind w:left="480" w:hanging="480"/>
        <w:rPr>
          <w:rFonts w:ascii="Times New Roman" w:hAnsi="Times New Roman" w:cs="Times New Roman"/>
          <w:noProof/>
          <w:sz w:val="24"/>
        </w:rPr>
      </w:pPr>
      <w:r>
        <w:rPr>
          <w:rFonts w:ascii="Times New Roman" w:hAnsi="Times New Roman" w:cs="Times New Roman"/>
          <w:noProof/>
          <w:sz w:val="24"/>
        </w:rPr>
        <w:lastRenderedPageBreak/>
        <w:drawing>
          <wp:anchor distT="0" distB="0" distL="114300" distR="114300" simplePos="0" relativeHeight="251658240" behindDoc="1" locked="0" layoutInCell="1" allowOverlap="1" wp14:anchorId="5D17441B" wp14:editId="61437439">
            <wp:simplePos x="0" y="0"/>
            <wp:positionH relativeFrom="column">
              <wp:posOffset>895350</wp:posOffset>
            </wp:positionH>
            <wp:positionV relativeFrom="paragraph">
              <wp:posOffset>11430</wp:posOffset>
            </wp:positionV>
            <wp:extent cx="3665122" cy="8215407"/>
            <wp:effectExtent l="0" t="0" r="0" b="0"/>
            <wp:wrapTight wrapText="bothSides">
              <wp:wrapPolygon edited="0">
                <wp:start x="0" y="0"/>
                <wp:lineTo x="0" y="21538"/>
                <wp:lineTo x="21447" y="21538"/>
                <wp:lineTo x="2144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5-09-06 at 20.05.13.jpeg"/>
                    <pic:cNvPicPr/>
                  </pic:nvPicPr>
                  <pic:blipFill>
                    <a:blip r:embed="rId10">
                      <a:extLst>
                        <a:ext uri="{28A0092B-C50C-407E-A947-70E740481C1C}">
                          <a14:useLocalDpi xmlns:a14="http://schemas.microsoft.com/office/drawing/2010/main" val="0"/>
                        </a:ext>
                      </a:extLst>
                    </a:blip>
                    <a:stretch>
                      <a:fillRect/>
                    </a:stretch>
                  </pic:blipFill>
                  <pic:spPr>
                    <a:xfrm>
                      <a:off x="0" y="0"/>
                      <a:ext cx="3665122" cy="8215407"/>
                    </a:xfrm>
                    <a:prstGeom prst="rect">
                      <a:avLst/>
                    </a:prstGeom>
                  </pic:spPr>
                </pic:pic>
              </a:graphicData>
            </a:graphic>
          </wp:anchor>
        </w:drawing>
      </w:r>
    </w:p>
    <w:p w14:paraId="699D89C8" w14:textId="77777777" w:rsidR="00246164" w:rsidRPr="0093253B" w:rsidRDefault="00246164" w:rsidP="0093253B">
      <w:pPr>
        <w:widowControl w:val="0"/>
        <w:autoSpaceDE w:val="0"/>
        <w:autoSpaceDN w:val="0"/>
        <w:adjustRightInd w:val="0"/>
        <w:spacing w:after="0" w:line="240" w:lineRule="auto"/>
        <w:ind w:left="480" w:hanging="480"/>
        <w:rPr>
          <w:rFonts w:ascii="Times New Roman" w:hAnsi="Times New Roman" w:cs="Times New Roman"/>
          <w:noProof/>
          <w:sz w:val="24"/>
        </w:rPr>
      </w:pPr>
    </w:p>
    <w:p w14:paraId="61903503" w14:textId="77777777" w:rsidR="00893D1F" w:rsidRDefault="00893D1F" w:rsidP="00B27896">
      <w:pPr>
        <w:rPr>
          <w:rFonts w:ascii="Times New Roman" w:hAnsi="Times New Roman" w:cs="Times New Roman"/>
          <w:sz w:val="24"/>
          <w:szCs w:val="24"/>
        </w:rPr>
        <w:sectPr w:rsidR="00893D1F" w:rsidSect="00246164">
          <w:pgSz w:w="12240" w:h="15840"/>
          <w:pgMar w:top="1440" w:right="1800" w:bottom="1440" w:left="1800" w:header="720" w:footer="720" w:gutter="0"/>
          <w:cols w:num="2" w:space="720"/>
          <w:docGrid w:linePitch="360"/>
        </w:sectPr>
      </w:pPr>
      <w:r>
        <w:rPr>
          <w:rFonts w:ascii="Times New Roman" w:hAnsi="Times New Roman" w:cs="Times New Roman"/>
          <w:sz w:val="24"/>
          <w:szCs w:val="24"/>
        </w:rPr>
        <w:fldChar w:fldCharType="end"/>
      </w:r>
    </w:p>
    <w:p w14:paraId="744E96FE" w14:textId="77777777" w:rsidR="00893D1F" w:rsidRPr="00B27896" w:rsidRDefault="00893D1F" w:rsidP="00B27896">
      <w:pPr>
        <w:rPr>
          <w:rFonts w:ascii="Times New Roman" w:hAnsi="Times New Roman" w:cs="Times New Roman"/>
          <w:sz w:val="24"/>
          <w:szCs w:val="24"/>
        </w:rPr>
      </w:pPr>
    </w:p>
    <w:p w14:paraId="0603857D" w14:textId="77777777" w:rsidR="00CC487B" w:rsidRPr="00B27896" w:rsidRDefault="00CC487B" w:rsidP="00B27896">
      <w:pPr>
        <w:rPr>
          <w:rFonts w:ascii="Times New Roman" w:hAnsi="Times New Roman" w:cs="Times New Roman"/>
          <w:sz w:val="24"/>
          <w:szCs w:val="24"/>
        </w:rPr>
      </w:pPr>
    </w:p>
    <w:sectPr w:rsidR="00CC487B" w:rsidRPr="00B27896" w:rsidSect="00893D1F">
      <w:type w:val="continuous"/>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41A9558D" w14:textId="514950F0" w:rsidR="00AA5BFD" w:rsidRDefault="00AA5BFD">
      <w:pPr>
        <w:pStyle w:val="CommentText"/>
      </w:pPr>
      <w:r>
        <w:rPr>
          <w:rStyle w:val="CommentReference"/>
        </w:rPr>
        <w:annotationRef/>
      </w:r>
      <w:r>
        <w:t xml:space="preserve">Pendahuluan terlalu </w:t>
      </w:r>
      <w:proofErr w:type="gramStart"/>
      <w:r>
        <w:t>panjang..</w:t>
      </w:r>
      <w:proofErr w:type="gramEnd"/>
      <w:r>
        <w:t>silahkan diringkas dan tuliskan apa yang menjadi topik penelitian misalnya anemia pada remaja, kemudian pemberian sirup kurma sebagai salah satu cara utk mengatasi anemia pada remaja tersebut beserta beberapa referensi terdahulu, kemudiann baru sebutkan apa tujuan penelitian ini</w:t>
      </w:r>
    </w:p>
  </w:comment>
  <w:comment w:id="1" w:author="Author" w:initials="A">
    <w:p w14:paraId="065005A6" w14:textId="77777777" w:rsidR="00AA5BFD" w:rsidRDefault="00AA5BFD">
      <w:pPr>
        <w:pStyle w:val="CommentText"/>
      </w:pPr>
      <w:r>
        <w:rPr>
          <w:rStyle w:val="CommentReference"/>
        </w:rPr>
        <w:annotationRef/>
      </w:r>
      <w:r>
        <w:t>Metode harus memuat:</w:t>
      </w:r>
    </w:p>
    <w:p w14:paraId="4C707DA0" w14:textId="77777777" w:rsidR="00AA5BFD" w:rsidRDefault="00AA5BFD">
      <w:pPr>
        <w:pStyle w:val="CommentText"/>
      </w:pPr>
    </w:p>
    <w:p w14:paraId="3AEACD01" w14:textId="77777777" w:rsidR="00AA5BFD" w:rsidRDefault="00AA5BFD">
      <w:pPr>
        <w:pStyle w:val="CommentText"/>
      </w:pPr>
      <w:proofErr w:type="gramStart"/>
      <w:r>
        <w:t>Apa :</w:t>
      </w:r>
      <w:proofErr w:type="gramEnd"/>
      <w:r>
        <w:t xml:space="preserve"> apa yang akan diteliti, design penelitian</w:t>
      </w:r>
    </w:p>
    <w:p w14:paraId="519AF195" w14:textId="77777777" w:rsidR="00AA5BFD" w:rsidRDefault="00AA5BFD">
      <w:pPr>
        <w:pStyle w:val="CommentText"/>
      </w:pPr>
      <w:r>
        <w:t>Kapan: kapan dilakukan</w:t>
      </w:r>
    </w:p>
    <w:p w14:paraId="7A1E1725" w14:textId="314B6742" w:rsidR="00AA5BFD" w:rsidRDefault="00AA5BFD">
      <w:pPr>
        <w:pStyle w:val="CommentText"/>
      </w:pPr>
      <w:proofErr w:type="gramStart"/>
      <w:r>
        <w:t>Dimana:dimana</w:t>
      </w:r>
      <w:proofErr w:type="gramEnd"/>
      <w:r>
        <w:t xml:space="preserve"> dilakukan</w:t>
      </w:r>
    </w:p>
    <w:p w14:paraId="6EB0E356" w14:textId="54A286E6" w:rsidR="00AA5BFD" w:rsidRDefault="00AA5BFD">
      <w:pPr>
        <w:pStyle w:val="CommentText"/>
      </w:pPr>
      <w:r>
        <w:t>Siapa: kepada siapa, inklusi, ekslusi</w:t>
      </w:r>
    </w:p>
    <w:p w14:paraId="06D6387A" w14:textId="090B436E" w:rsidR="00AA5BFD" w:rsidRDefault="00AA5BFD">
      <w:pPr>
        <w:pStyle w:val="CommentText"/>
      </w:pPr>
      <w:r>
        <w:t>Bagaimana: cara emlakukan intervensi, apa yang diukur dari intervensi tersebut, dan cara melakukan Analisa data apabila ada</w:t>
      </w:r>
    </w:p>
    <w:p w14:paraId="04B2D99D" w14:textId="4B7158B3" w:rsidR="00AA5BFD" w:rsidRDefault="00AA5BFD">
      <w:pPr>
        <w:pStyle w:val="CommentText"/>
      </w:pPr>
    </w:p>
  </w:comment>
  <w:comment w:id="2" w:author="Author" w:initials="A">
    <w:p w14:paraId="7C800C20" w14:textId="67FBFF19" w:rsidR="00AA5BFD" w:rsidRDefault="00AA5BFD">
      <w:pPr>
        <w:pStyle w:val="CommentText"/>
      </w:pPr>
      <w:r>
        <w:rPr>
          <w:rStyle w:val="CommentReference"/>
        </w:rPr>
        <w:annotationRef/>
      </w:r>
      <w:r>
        <w:t>Sebutkan dl karakteristik demografi responden</w:t>
      </w:r>
    </w:p>
  </w:comment>
  <w:comment w:id="3" w:author="Author" w:initials="A">
    <w:p w14:paraId="4BB50066" w14:textId="038C91C1" w:rsidR="00AA5BFD" w:rsidRDefault="00AA5BFD">
      <w:pPr>
        <w:pStyle w:val="CommentText"/>
      </w:pPr>
      <w:r>
        <w:rPr>
          <w:rStyle w:val="CommentReference"/>
        </w:rPr>
        <w:annotationRef/>
      </w:r>
      <w:r>
        <w:t>Referensinya apa</w:t>
      </w:r>
    </w:p>
  </w:comment>
  <w:comment w:id="4" w:author="Author" w:initials="A">
    <w:p w14:paraId="42C03AD5" w14:textId="3598EDF5" w:rsidR="00AA5BFD" w:rsidRDefault="00AA5BFD">
      <w:pPr>
        <w:pStyle w:val="CommentText"/>
      </w:pPr>
      <w:r>
        <w:rPr>
          <w:rStyle w:val="CommentReference"/>
        </w:rPr>
        <w:annotationRef/>
      </w:r>
      <w:r>
        <w:t>referensi</w:t>
      </w:r>
    </w:p>
  </w:comment>
  <w:comment w:id="5" w:author="Author" w:initials="A">
    <w:p w14:paraId="633B2724" w14:textId="0BCC149F" w:rsidR="00AA5BFD" w:rsidRDefault="00AA5BFD">
      <w:pPr>
        <w:pStyle w:val="CommentText"/>
      </w:pPr>
      <w:r>
        <w:rPr>
          <w:rStyle w:val="CommentReference"/>
        </w:rPr>
        <w:annotationRef/>
      </w:r>
      <w:r>
        <w:t xml:space="preserve">siapa yang menentukan pasien adalah </w:t>
      </w:r>
      <w:proofErr w:type="gramStart"/>
      <w:r>
        <w:t>anemia?atau</w:t>
      </w:r>
      <w:proofErr w:type="gramEnd"/>
      <w:r>
        <w:t xml:space="preserve"> cm asumsi dr penulis dengan melihat Hb?</w:t>
      </w:r>
    </w:p>
  </w:comment>
  <w:comment w:id="6" w:author="Author" w:initials="A">
    <w:p w14:paraId="6822D7AB" w14:textId="410A8480" w:rsidR="00AA5BFD" w:rsidRDefault="00AA5BFD">
      <w:pPr>
        <w:pStyle w:val="CommentText"/>
      </w:pPr>
      <w:r>
        <w:rPr>
          <w:rStyle w:val="CommentReference"/>
        </w:rPr>
        <w:annotationRef/>
      </w:r>
      <w:r>
        <w:t>Jelaskan bagaimana juga caranya sari kurma dapat meningkatkan Hb dalam 14 hari</w:t>
      </w:r>
    </w:p>
  </w:comment>
  <w:comment w:id="7" w:author="Author" w:initials="A">
    <w:p w14:paraId="770A9909" w14:textId="4D0FA825" w:rsidR="00AA5BFD" w:rsidRDefault="00AA5BFD">
      <w:pPr>
        <w:pStyle w:val="CommentText"/>
      </w:pPr>
      <w:r>
        <w:rPr>
          <w:rStyle w:val="CommentReference"/>
        </w:rPr>
        <w:annotationRef/>
      </w:r>
      <w:r>
        <w:t>Dapus terlalu sedikit, bisa ditambahkan referensi pendkung yang lain dan sejenis</w:t>
      </w:r>
    </w:p>
  </w:comment>
  <w:comment w:id="8" w:author="Author" w:initials="A">
    <w:p w14:paraId="73CE8F49" w14:textId="565BE8E4" w:rsidR="00047BC0" w:rsidRDefault="00047BC0">
      <w:pPr>
        <w:pStyle w:val="CommentText"/>
      </w:pPr>
      <w:r>
        <w:rPr>
          <w:rStyle w:val="CommentReference"/>
        </w:rPr>
        <w:annotationRef/>
      </w:r>
      <w:bookmarkStart w:id="9" w:name="_GoBack"/>
      <w:bookmarkEnd w:id="9"/>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1A9558D" w15:done="0"/>
  <w15:commentEx w15:paraId="04B2D99D" w15:done="0"/>
  <w15:commentEx w15:paraId="7C800C20" w15:done="0"/>
  <w15:commentEx w15:paraId="4BB50066" w15:done="0"/>
  <w15:commentEx w15:paraId="42C03AD5" w15:done="0"/>
  <w15:commentEx w15:paraId="633B2724" w15:done="0"/>
  <w15:commentEx w15:paraId="6822D7AB" w15:done="0"/>
  <w15:commentEx w15:paraId="770A9909" w15:done="0"/>
  <w15:commentEx w15:paraId="73CE8F49" w15:paraIdParent="770A990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F11F51" w16cid:durableId="72FAE2D0"/>
  <w16cid:commentId w16cid:paraId="0B792613" w16cid:durableId="740CC39A"/>
  <w16cid:commentId w16cid:paraId="41A9558D" w16cid:durableId="2A3E09F5"/>
  <w16cid:commentId w16cid:paraId="04B2D99D" w16cid:durableId="46A1812F"/>
  <w16cid:commentId w16cid:paraId="7C800C20" w16cid:durableId="311EAF8C"/>
  <w16cid:commentId w16cid:paraId="4BB50066" w16cid:durableId="2FF44A53"/>
  <w16cid:commentId w16cid:paraId="42C03AD5" w16cid:durableId="4023021A"/>
  <w16cid:commentId w16cid:paraId="633B2724" w16cid:durableId="3DE91CBB"/>
  <w16cid:commentId w16cid:paraId="6822D7AB" w16cid:durableId="6894CBA2"/>
  <w16cid:commentId w16cid:paraId="4B8A034F" w16cid:durableId="41BF4428"/>
  <w16cid:commentId w16cid:paraId="770A9909" w16cid:durableId="214A50B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82071A3"/>
    <w:multiLevelType w:val="hybridMultilevel"/>
    <w:tmpl w:val="80CA6BAE"/>
    <w:lvl w:ilvl="0" w:tplc="08A639A0">
      <w:start w:val="1"/>
      <w:numFmt w:val="decimal"/>
      <w:lvlText w:val="%1."/>
      <w:lvlJc w:val="left"/>
      <w:pPr>
        <w:ind w:left="360" w:hanging="360"/>
      </w:pPr>
      <w:rPr>
        <w:rFonts w:hint="default"/>
        <w:spacing w:val="0"/>
        <w:w w:val="1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50E6DCA"/>
    <w:multiLevelType w:val="hybridMultilevel"/>
    <w:tmpl w:val="43F43904"/>
    <w:lvl w:ilvl="0" w:tplc="08A639A0">
      <w:start w:val="1"/>
      <w:numFmt w:val="decimal"/>
      <w:lvlText w:val="%1."/>
      <w:lvlJc w:val="left"/>
      <w:pPr>
        <w:ind w:left="644" w:hanging="360"/>
      </w:pPr>
      <w:rPr>
        <w:rFonts w:hint="default"/>
        <w:spacing w:val="0"/>
        <w:w w:val="1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15:restartNumberingAfterBreak="0">
    <w:nsid w:val="4FE301C0"/>
    <w:multiLevelType w:val="hybridMultilevel"/>
    <w:tmpl w:val="F600232E"/>
    <w:lvl w:ilvl="0" w:tplc="08A639A0">
      <w:start w:val="1"/>
      <w:numFmt w:val="decimal"/>
      <w:lvlText w:val="%1."/>
      <w:lvlJc w:val="left"/>
      <w:pPr>
        <w:ind w:left="720" w:hanging="360"/>
      </w:pPr>
      <w:rPr>
        <w:rFonts w:hint="default"/>
        <w:spacing w:val="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252461"/>
    <w:multiLevelType w:val="hybridMultilevel"/>
    <w:tmpl w:val="E76E1BBE"/>
    <w:lvl w:ilvl="0" w:tplc="3CA4DB5C">
      <w:start w:val="1"/>
      <w:numFmt w:val="upperLetter"/>
      <w:lvlText w:val="%1."/>
      <w:lvlJc w:val="left"/>
      <w:pPr>
        <w:ind w:left="720" w:hanging="360"/>
      </w:pPr>
      <w:rPr>
        <w:rFonts w:hint="default"/>
        <w:spacing w:val="-2"/>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62181D"/>
    <w:multiLevelType w:val="hybridMultilevel"/>
    <w:tmpl w:val="6D88873E"/>
    <w:lvl w:ilvl="0" w:tplc="08A639A0">
      <w:start w:val="1"/>
      <w:numFmt w:val="decimal"/>
      <w:lvlText w:val="%1."/>
      <w:lvlJc w:val="left"/>
      <w:pPr>
        <w:ind w:left="360" w:hanging="360"/>
      </w:pPr>
      <w:rPr>
        <w:rFonts w:hint="default"/>
        <w:spacing w:val="0"/>
        <w:w w:val="1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1"/>
  </w:num>
  <w:num w:numId="11">
    <w:abstractNumId w:val="12"/>
  </w:num>
  <w:num w:numId="12">
    <w:abstractNumId w:val="10"/>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7BC0"/>
    <w:rsid w:val="0006063C"/>
    <w:rsid w:val="000817F2"/>
    <w:rsid w:val="000A76E5"/>
    <w:rsid w:val="0015074B"/>
    <w:rsid w:val="00197678"/>
    <w:rsid w:val="002103FE"/>
    <w:rsid w:val="00230F02"/>
    <w:rsid w:val="00232B51"/>
    <w:rsid w:val="00236E54"/>
    <w:rsid w:val="00246164"/>
    <w:rsid w:val="0029639D"/>
    <w:rsid w:val="00326F90"/>
    <w:rsid w:val="003A5818"/>
    <w:rsid w:val="0045305C"/>
    <w:rsid w:val="00467316"/>
    <w:rsid w:val="00467E71"/>
    <w:rsid w:val="004A13A3"/>
    <w:rsid w:val="005418A8"/>
    <w:rsid w:val="005F37EB"/>
    <w:rsid w:val="006648BB"/>
    <w:rsid w:val="0074508D"/>
    <w:rsid w:val="00761EA1"/>
    <w:rsid w:val="007F3DF9"/>
    <w:rsid w:val="00893D1F"/>
    <w:rsid w:val="0093253B"/>
    <w:rsid w:val="009C6451"/>
    <w:rsid w:val="009F654A"/>
    <w:rsid w:val="00AA1D8D"/>
    <w:rsid w:val="00AA5BFD"/>
    <w:rsid w:val="00B1307F"/>
    <w:rsid w:val="00B27896"/>
    <w:rsid w:val="00B47730"/>
    <w:rsid w:val="00B919B9"/>
    <w:rsid w:val="00BA56CC"/>
    <w:rsid w:val="00BF3F9E"/>
    <w:rsid w:val="00C422CF"/>
    <w:rsid w:val="00CB0664"/>
    <w:rsid w:val="00CC3F80"/>
    <w:rsid w:val="00CC487B"/>
    <w:rsid w:val="00D70AC2"/>
    <w:rsid w:val="00D82FCB"/>
    <w:rsid w:val="00DE07A0"/>
    <w:rsid w:val="00E97447"/>
    <w:rsid w:val="00FA15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D6B9A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link w:val="ListParagraphChar"/>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qFormat/>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ListParagraphChar">
    <w:name w:val="List Paragraph Char"/>
    <w:link w:val="ListParagraph"/>
    <w:uiPriority w:val="34"/>
    <w:qFormat/>
    <w:locked/>
    <w:rsid w:val="00761EA1"/>
  </w:style>
  <w:style w:type="table" w:customStyle="1" w:styleId="TableGrid1">
    <w:name w:val="Table Grid1"/>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qFormat/>
    <w:rsid w:val="006648B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3D1F"/>
    <w:rPr>
      <w:color w:val="0000FF" w:themeColor="hyperlink"/>
      <w:u w:val="single"/>
    </w:rPr>
  </w:style>
  <w:style w:type="character" w:styleId="CommentReference">
    <w:name w:val="annotation reference"/>
    <w:basedOn w:val="DefaultParagraphFont"/>
    <w:uiPriority w:val="99"/>
    <w:semiHidden/>
    <w:unhideWhenUsed/>
    <w:rsid w:val="009C6451"/>
    <w:rPr>
      <w:sz w:val="16"/>
      <w:szCs w:val="16"/>
    </w:rPr>
  </w:style>
  <w:style w:type="paragraph" w:styleId="CommentText">
    <w:name w:val="annotation text"/>
    <w:basedOn w:val="Normal"/>
    <w:link w:val="CommentTextChar"/>
    <w:uiPriority w:val="99"/>
    <w:semiHidden/>
    <w:unhideWhenUsed/>
    <w:rsid w:val="009C6451"/>
    <w:pPr>
      <w:spacing w:line="240" w:lineRule="auto"/>
    </w:pPr>
    <w:rPr>
      <w:sz w:val="20"/>
      <w:szCs w:val="20"/>
    </w:rPr>
  </w:style>
  <w:style w:type="character" w:customStyle="1" w:styleId="CommentTextChar">
    <w:name w:val="Comment Text Char"/>
    <w:basedOn w:val="DefaultParagraphFont"/>
    <w:link w:val="CommentText"/>
    <w:uiPriority w:val="99"/>
    <w:semiHidden/>
    <w:rsid w:val="009C6451"/>
    <w:rPr>
      <w:sz w:val="20"/>
      <w:szCs w:val="20"/>
    </w:rPr>
  </w:style>
  <w:style w:type="paragraph" w:styleId="CommentSubject">
    <w:name w:val="annotation subject"/>
    <w:basedOn w:val="CommentText"/>
    <w:next w:val="CommentText"/>
    <w:link w:val="CommentSubjectChar"/>
    <w:uiPriority w:val="99"/>
    <w:semiHidden/>
    <w:unhideWhenUsed/>
    <w:rsid w:val="009C6451"/>
    <w:rPr>
      <w:b/>
      <w:bCs/>
    </w:rPr>
  </w:style>
  <w:style w:type="character" w:customStyle="1" w:styleId="CommentSubjectChar">
    <w:name w:val="Comment Subject Char"/>
    <w:basedOn w:val="CommentTextChar"/>
    <w:link w:val="CommentSubject"/>
    <w:uiPriority w:val="99"/>
    <w:semiHidden/>
    <w:rsid w:val="009C6451"/>
    <w:rPr>
      <w:b/>
      <w:bCs/>
      <w:sz w:val="20"/>
      <w:szCs w:val="20"/>
    </w:rPr>
  </w:style>
  <w:style w:type="paragraph" w:styleId="BalloonText">
    <w:name w:val="Balloon Text"/>
    <w:basedOn w:val="Normal"/>
    <w:link w:val="BalloonTextChar"/>
    <w:uiPriority w:val="99"/>
    <w:semiHidden/>
    <w:unhideWhenUsed/>
    <w:rsid w:val="00BA56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56CC"/>
    <w:rPr>
      <w:rFonts w:ascii="Segoe UI" w:hAnsi="Segoe UI" w:cs="Segoe UI"/>
      <w:sz w:val="18"/>
      <w:szCs w:val="18"/>
    </w:rPr>
  </w:style>
  <w:style w:type="paragraph" w:styleId="NormalWeb">
    <w:name w:val="Normal (Web)"/>
    <w:basedOn w:val="Normal"/>
    <w:uiPriority w:val="99"/>
    <w:semiHidden/>
    <w:unhideWhenUsed/>
    <w:rsid w:val="00C422C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230561">
      <w:bodyDiv w:val="1"/>
      <w:marLeft w:val="0"/>
      <w:marRight w:val="0"/>
      <w:marTop w:val="0"/>
      <w:marBottom w:val="0"/>
      <w:divBdr>
        <w:top w:val="none" w:sz="0" w:space="0" w:color="auto"/>
        <w:left w:val="none" w:sz="0" w:space="0" w:color="auto"/>
        <w:bottom w:val="none" w:sz="0" w:space="0" w:color="auto"/>
        <w:right w:val="none" w:sz="0" w:space="0" w:color="auto"/>
      </w:divBdr>
      <w:divsChild>
        <w:div w:id="1289315192">
          <w:marLeft w:val="0"/>
          <w:marRight w:val="0"/>
          <w:marTop w:val="0"/>
          <w:marBottom w:val="0"/>
          <w:divBdr>
            <w:top w:val="none" w:sz="0" w:space="0" w:color="auto"/>
            <w:left w:val="none" w:sz="0" w:space="0" w:color="auto"/>
            <w:bottom w:val="none" w:sz="0" w:space="0" w:color="auto"/>
            <w:right w:val="none" w:sz="0" w:space="0" w:color="auto"/>
          </w:divBdr>
          <w:divsChild>
            <w:div w:id="958879502">
              <w:marLeft w:val="0"/>
              <w:marRight w:val="0"/>
              <w:marTop w:val="0"/>
              <w:marBottom w:val="0"/>
              <w:divBdr>
                <w:top w:val="none" w:sz="0" w:space="0" w:color="auto"/>
                <w:left w:val="none" w:sz="0" w:space="0" w:color="auto"/>
                <w:bottom w:val="none" w:sz="0" w:space="0" w:color="auto"/>
                <w:right w:val="none" w:sz="0" w:space="0" w:color="auto"/>
              </w:divBdr>
              <w:divsChild>
                <w:div w:id="1165128403">
                  <w:marLeft w:val="0"/>
                  <w:marRight w:val="0"/>
                  <w:marTop w:val="0"/>
                  <w:marBottom w:val="0"/>
                  <w:divBdr>
                    <w:top w:val="none" w:sz="0" w:space="0" w:color="auto"/>
                    <w:left w:val="none" w:sz="0" w:space="0" w:color="auto"/>
                    <w:bottom w:val="none" w:sz="0" w:space="0" w:color="auto"/>
                    <w:right w:val="none" w:sz="0" w:space="0" w:color="auto"/>
                  </w:divBdr>
                  <w:divsChild>
                    <w:div w:id="2144497063">
                      <w:marLeft w:val="0"/>
                      <w:marRight w:val="0"/>
                      <w:marTop w:val="0"/>
                      <w:marBottom w:val="0"/>
                      <w:divBdr>
                        <w:top w:val="none" w:sz="0" w:space="0" w:color="auto"/>
                        <w:left w:val="none" w:sz="0" w:space="0" w:color="auto"/>
                        <w:bottom w:val="none" w:sz="0" w:space="0" w:color="auto"/>
                        <w:right w:val="none" w:sz="0" w:space="0" w:color="auto"/>
                      </w:divBdr>
                      <w:divsChild>
                        <w:div w:id="331184867">
                          <w:marLeft w:val="0"/>
                          <w:marRight w:val="0"/>
                          <w:marTop w:val="0"/>
                          <w:marBottom w:val="0"/>
                          <w:divBdr>
                            <w:top w:val="none" w:sz="0" w:space="0" w:color="auto"/>
                            <w:left w:val="none" w:sz="0" w:space="0" w:color="auto"/>
                            <w:bottom w:val="none" w:sz="0" w:space="0" w:color="auto"/>
                            <w:right w:val="none" w:sz="0" w:space="0" w:color="auto"/>
                          </w:divBdr>
                          <w:divsChild>
                            <w:div w:id="184623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21430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hyperlink" Target="mailto:khansanurizzaty@gmail.co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54FCDD-BBC6-4F8B-9999-82147BB93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15</Pages>
  <Words>5925</Words>
  <Characters>33778</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39624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cp:revision>
  <dcterms:created xsi:type="dcterms:W3CDTF">2025-06-30T05:13:00Z</dcterms:created>
  <dcterms:modified xsi:type="dcterms:W3CDTF">2025-09-06T13:09:00Z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42cc2383-0ddf-3a57-8255-0a4f2508dd64</vt:lpwstr>
  </property>
  <property fmtid="{D5CDD505-2E9C-101B-9397-08002B2CF9AE}" pid="24" name="Mendeley Citation Style_1">
    <vt:lpwstr>http://www.zotero.org/styles/apa</vt:lpwstr>
  </property>
</Properties>
</file>