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AE28D" w14:textId="77777777" w:rsidR="00FA15EA"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t xml:space="preserve">Jurnal Ilmiah Keperawatan dan </w:t>
      </w:r>
    </w:p>
    <w:p w14:paraId="08C23476" w14:textId="77777777" w:rsidR="00CC487B" w:rsidRPr="00B27896" w:rsidRDefault="00CC3F80" w:rsidP="00B27896">
      <w:pPr>
        <w:rPr>
          <w:rFonts w:ascii="Times New Roman" w:hAnsi="Times New Roman" w:cs="Times New Roman"/>
          <w:sz w:val="24"/>
          <w:szCs w:val="24"/>
        </w:rPr>
      </w:pPr>
      <w:r w:rsidRPr="00B27896">
        <w:rPr>
          <w:rFonts w:ascii="Times New Roman" w:hAnsi="Times New Roman" w:cs="Times New Roman"/>
          <w:b/>
          <w:sz w:val="24"/>
          <w:szCs w:val="24"/>
        </w:rPr>
        <w:t>Kesehatan Alkautsar (JIKKA)</w:t>
      </w:r>
      <w:r w:rsidRPr="00B27896">
        <w:rPr>
          <w:rFonts w:ascii="Times New Roman" w:hAnsi="Times New Roman" w:cs="Times New Roman"/>
          <w:sz w:val="24"/>
          <w:szCs w:val="24"/>
        </w:rPr>
        <w:br/>
        <w:t>e-ISSN : 2963-9042</w:t>
      </w:r>
      <w:r w:rsidRPr="00B27896">
        <w:rPr>
          <w:rFonts w:ascii="Times New Roman" w:hAnsi="Times New Roman" w:cs="Times New Roman"/>
          <w:sz w:val="24"/>
          <w:szCs w:val="24"/>
        </w:rPr>
        <w:br/>
      </w:r>
      <w:hyperlink r:id="rId6" w:history="1">
        <w:r w:rsidR="00893D1F" w:rsidRPr="0040753B">
          <w:rPr>
            <w:rStyle w:val="Hyperlink"/>
            <w:rFonts w:ascii="Times New Roman" w:hAnsi="Times New Roman" w:cs="Times New Roman"/>
            <w:sz w:val="24"/>
            <w:szCs w:val="24"/>
          </w:rPr>
          <w:t>https://jurnal.akperalkautsar.ac.id/index.php/JIKKA</w:t>
        </w:r>
      </w:hyperlink>
      <w:r w:rsidR="00893D1F">
        <w:rPr>
          <w:rFonts w:ascii="Times New Roman" w:hAnsi="Times New Roman" w:cs="Times New Roman"/>
          <w:sz w:val="24"/>
          <w:szCs w:val="24"/>
        </w:rPr>
        <w:t xml:space="preserve"> </w:t>
      </w:r>
    </w:p>
    <w:p w14:paraId="1D634273" w14:textId="77777777"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PEMBERIAN SARI KURMA UNTUK MENGATASI INTOLERANSI AKTIVITAS PADA REMAJA PUTRI DENGAN ANEMIA</w:t>
      </w:r>
    </w:p>
    <w:p w14:paraId="79FD4287" w14:textId="77777777" w:rsidR="0074508D" w:rsidRDefault="0074508D" w:rsidP="00B27896">
      <w:pPr>
        <w:jc w:val="center"/>
        <w:rPr>
          <w:rFonts w:ascii="Times New Roman" w:hAnsi="Times New Roman" w:cs="Times New Roman"/>
          <w:sz w:val="24"/>
          <w:szCs w:val="24"/>
        </w:rPr>
      </w:pPr>
    </w:p>
    <w:p w14:paraId="671A10C6" w14:textId="72E5EE8B"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14:paraId="6E02655A" w14:textId="77777777"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Anemia merupakan masalah kesehatan global yang sering terjadi pada remaja putri dan berdampak pada menurunnya kemampuan fisik dalam beraktivitas. Salah satu gejala yang sering muncul adalah intoleransi aktivitas akibat rendahnya kadar hemoglobin. Penelitian ini bertujuan untuk mengetahui efektivitas pemberian sari kurma dalam meningkatkan toleransi aktivitas pada remaja putri dengan anemia. Penelitian menggunakan desain studi kasus deskriptif kualitatif pada dua responden dengan kadar hemoglobin di bawah 12 g/dl dan menunjukkan gejala intoleransi aktivitas. Intervensi berupa pemberian sari kurma 2x15 ml per hari selama 14 hari. Hasil menunjukkan adanya peningkatan kadar hemoglobin dan perbaikan pada indikator toleransi aktivitas seperti kekuatan tubuh dan penurunan keluhan lelah serta dispnea. Dengan demikian, sari kurma dapat dijadikan terapi alternatif nonfarmakologis yang efektif dan mudah diterapkan dalam meningkatkan toleransi aktivitas pada remaja putri anemia.</w:t>
      </w:r>
    </w:p>
    <w:p w14:paraId="6CF728CD" w14:textId="77777777"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Kata Kunci : sari kurma, anemia, remaja putri, intoleransi aktivitas, hemoglobin</w:t>
      </w:r>
    </w:p>
    <w:p w14:paraId="60E52B18" w14:textId="77777777" w:rsidR="00FA15EA" w:rsidRPr="00B27896" w:rsidRDefault="00FA15EA" w:rsidP="005418A8">
      <w:pPr>
        <w:jc w:val="both"/>
        <w:rPr>
          <w:rFonts w:ascii="Times New Roman" w:hAnsi="Times New Roman" w:cs="Times New Roman"/>
          <w:sz w:val="24"/>
          <w:szCs w:val="24"/>
        </w:rPr>
      </w:pPr>
    </w:p>
    <w:p w14:paraId="52B323D7" w14:textId="77777777" w:rsidR="00FA15EA" w:rsidRPr="00B27896" w:rsidRDefault="00FA15EA" w:rsidP="00B27896">
      <w:pPr>
        <w:rPr>
          <w:rFonts w:ascii="Times New Roman" w:hAnsi="Times New Roman" w:cs="Times New Roman"/>
          <w:sz w:val="24"/>
          <w:szCs w:val="24"/>
        </w:rPr>
      </w:pPr>
    </w:p>
    <w:p w14:paraId="3D72CD11" w14:textId="77777777" w:rsidR="00FA15EA" w:rsidRPr="00B27896" w:rsidRDefault="00FA15EA" w:rsidP="00B27896">
      <w:pPr>
        <w:rPr>
          <w:rFonts w:ascii="Times New Roman" w:hAnsi="Times New Roman" w:cs="Times New Roman"/>
          <w:sz w:val="24"/>
          <w:szCs w:val="24"/>
        </w:rPr>
      </w:pPr>
    </w:p>
    <w:p w14:paraId="7831D678" w14:textId="77777777" w:rsidR="00FA15EA" w:rsidRPr="00B27896" w:rsidRDefault="00FA15EA" w:rsidP="00B27896">
      <w:pPr>
        <w:rPr>
          <w:rFonts w:ascii="Times New Roman" w:hAnsi="Times New Roman" w:cs="Times New Roman"/>
          <w:sz w:val="24"/>
          <w:szCs w:val="24"/>
        </w:rPr>
      </w:pPr>
    </w:p>
    <w:p w14:paraId="2AFDBCDF" w14:textId="77777777" w:rsidR="00FA15EA" w:rsidRPr="00B27896" w:rsidRDefault="00FA15EA" w:rsidP="00B27896">
      <w:pPr>
        <w:rPr>
          <w:rFonts w:ascii="Times New Roman" w:hAnsi="Times New Roman" w:cs="Times New Roman"/>
          <w:sz w:val="24"/>
          <w:szCs w:val="24"/>
        </w:rPr>
      </w:pPr>
    </w:p>
    <w:p w14:paraId="6343737A" w14:textId="77777777" w:rsidR="00FA15EA" w:rsidRPr="00B27896" w:rsidRDefault="00FA15EA" w:rsidP="00B27896">
      <w:pPr>
        <w:rPr>
          <w:rFonts w:ascii="Times New Roman" w:hAnsi="Times New Roman" w:cs="Times New Roman"/>
          <w:sz w:val="24"/>
          <w:szCs w:val="24"/>
        </w:rPr>
      </w:pPr>
    </w:p>
    <w:p w14:paraId="2DB1FF90" w14:textId="77777777" w:rsidR="00FA15EA" w:rsidRPr="00B27896" w:rsidRDefault="00FA15EA" w:rsidP="00B27896">
      <w:pPr>
        <w:rPr>
          <w:rFonts w:ascii="Times New Roman" w:hAnsi="Times New Roman" w:cs="Times New Roman"/>
          <w:sz w:val="24"/>
          <w:szCs w:val="24"/>
        </w:rPr>
      </w:pPr>
    </w:p>
    <w:p w14:paraId="20A614E6" w14:textId="77777777" w:rsidR="00FA15EA" w:rsidRPr="00B27896" w:rsidRDefault="00FA15EA" w:rsidP="00B27896">
      <w:pPr>
        <w:rPr>
          <w:rFonts w:ascii="Times New Roman" w:hAnsi="Times New Roman" w:cs="Times New Roman"/>
          <w:sz w:val="24"/>
          <w:szCs w:val="24"/>
        </w:rPr>
      </w:pPr>
    </w:p>
    <w:p w14:paraId="1E7C9060" w14:textId="77777777" w:rsidR="00FA15EA" w:rsidRPr="00B27896" w:rsidRDefault="00FA15EA" w:rsidP="00B27896">
      <w:pPr>
        <w:rPr>
          <w:rFonts w:ascii="Times New Roman" w:hAnsi="Times New Roman" w:cs="Times New Roman"/>
          <w:sz w:val="24"/>
          <w:szCs w:val="24"/>
        </w:rPr>
      </w:pPr>
    </w:p>
    <w:p w14:paraId="2BBB7E08" w14:textId="77777777" w:rsidR="00FA15EA" w:rsidRPr="00893D1F" w:rsidRDefault="00893D1F" w:rsidP="00B27896">
      <w:pPr>
        <w:jc w:val="center"/>
        <w:rPr>
          <w:rFonts w:ascii="Times New Roman" w:hAnsi="Times New Roman" w:cs="Times New Roman"/>
          <w:b/>
          <w:sz w:val="24"/>
          <w:szCs w:val="24"/>
        </w:rPr>
      </w:pPr>
      <w:r w:rsidRPr="00893D1F">
        <w:rPr>
          <w:rFonts w:ascii="Times New Roman" w:hAnsi="Times New Roman" w:cs="Times New Roman"/>
          <w:b/>
          <w:sz w:val="24"/>
          <w:szCs w:val="24"/>
        </w:rPr>
        <w:lastRenderedPageBreak/>
        <w:t>THE EFFECT OF DATE SYRUP ADMINISTRATION ON ACTIVITY INTOLERANCE IN ANEMIC ADOLESCENT GIRLS</w:t>
      </w:r>
    </w:p>
    <w:p w14:paraId="52DEB380" w14:textId="77777777" w:rsidR="00FA15EA" w:rsidRPr="00B27896" w:rsidRDefault="00FA15EA"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ABSTRACT</w:t>
      </w:r>
    </w:p>
    <w:p w14:paraId="449910FD" w14:textId="77777777" w:rsidR="00FA15EA" w:rsidRPr="00B27896" w:rsidRDefault="00FA15EA" w:rsidP="00B27896">
      <w:pPr>
        <w:jc w:val="both"/>
        <w:rPr>
          <w:rFonts w:ascii="Times New Roman" w:hAnsi="Times New Roman" w:cs="Times New Roman"/>
          <w:sz w:val="24"/>
          <w:szCs w:val="24"/>
        </w:rPr>
      </w:pPr>
      <w:r w:rsidRPr="00B27896">
        <w:rPr>
          <w:rFonts w:ascii="Times New Roman" w:hAnsi="Times New Roman" w:cs="Times New Roman"/>
          <w:sz w:val="24"/>
          <w:szCs w:val="24"/>
        </w:rPr>
        <w:t>Anemia is a global health issue that commonly affects adolescent girls and leads to decreased physical capacity in performing daily activities. One frequent symptom is activity intolerance due to low hemoglobin levels. This study aimed to examine the effectiveness of date syrup in improving activity tolerance among adolescent girls with anemia. The research used a descriptive qualitative case study design involving two respondents with hemoglobin levels below 12 g/dL who exhibited symptoms of activity intolerance. The intervention involved administering 15 ml of date syrup twice daily for 14 days. Results showed an increase in hemoglobin levels and improvements in activity tolerance indicators such as physical strength and reduced complaints of fatigue and dyspnea. Thus, date syrup can serve as an effective and easily applicable non-pharmacological alternative to enhance activity tolerance in anemic adolescent girls.</w:t>
      </w:r>
    </w:p>
    <w:p w14:paraId="3F2D8B6F" w14:textId="77777777" w:rsidR="00B27896" w:rsidRPr="00B27896" w:rsidRDefault="00FA15EA" w:rsidP="00B27896">
      <w:pPr>
        <w:rPr>
          <w:rFonts w:ascii="Times New Roman" w:hAnsi="Times New Roman" w:cs="Times New Roman"/>
          <w:sz w:val="24"/>
          <w:szCs w:val="24"/>
        </w:rPr>
      </w:pPr>
      <w:r w:rsidRPr="00B27896">
        <w:rPr>
          <w:rFonts w:ascii="Times New Roman" w:hAnsi="Times New Roman" w:cs="Times New Roman"/>
          <w:sz w:val="24"/>
          <w:szCs w:val="24"/>
        </w:rPr>
        <w:t>Keywords: date syrup, anemia, adolescent girls, a</w:t>
      </w:r>
      <w:r w:rsidR="00B27896">
        <w:rPr>
          <w:rFonts w:ascii="Times New Roman" w:hAnsi="Times New Roman" w:cs="Times New Roman"/>
          <w:sz w:val="24"/>
          <w:szCs w:val="24"/>
        </w:rPr>
        <w:t>ctivity intolerance, hemoglobin</w:t>
      </w:r>
    </w:p>
    <w:p w14:paraId="514AECC7" w14:textId="77777777" w:rsidR="00893D1F" w:rsidRDefault="00893D1F" w:rsidP="00B27896">
      <w:pPr>
        <w:rPr>
          <w:rFonts w:ascii="Times New Roman" w:hAnsi="Times New Roman" w:cs="Times New Roman"/>
          <w:b/>
          <w:sz w:val="24"/>
          <w:szCs w:val="24"/>
        </w:rPr>
        <w:sectPr w:rsidR="00893D1F" w:rsidSect="00034616">
          <w:pgSz w:w="12240" w:h="15840"/>
          <w:pgMar w:top="1440" w:right="1800" w:bottom="1440" w:left="1800" w:header="720" w:footer="720" w:gutter="0"/>
          <w:cols w:space="720"/>
          <w:docGrid w:linePitch="360"/>
        </w:sectPr>
      </w:pPr>
    </w:p>
    <w:p w14:paraId="426A64C3" w14:textId="77777777" w:rsidR="00CC487B"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t>PENDAHULUAN</w:t>
      </w:r>
    </w:p>
    <w:p w14:paraId="06A857D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Anemia adalah masalah kesehatan masyarakat global yang signifikan, terutama berdampak pada anak-anak usia dini, remaja perempuan yang sedang menstruasi, serta ibu hamil dan ibu yang baru melahirkan.Pada tahun 2024 World Health Orgniztion (WHO),  memperkirakan bahwa di seluruh dunia, 40% anak-anak berusia 6–59 bulan, 37% wanita hamil, dan 30% wanita berusia 15–49 tahun mengalami anemia. Menurut data Riskesdas tahun 2018, 26,8% anak usia 5-14 tahun dan 32% remaja usia 15-24 tahun mengalami anemia. Ini berarti bahwa 3 dari 10 remaja putri mungkin menderita anemia. Dari 12,1 juta remaja putri, sekitar 8,3 juta tidak rutin mengonsumsi TTD, sehingga meningkatkan risiko mereka terkena anemia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RI","given":"","non-dropping-particle":"","parse-names":false,"suffix":""}],"id":"ITEM-1","issued":{"date-parts":[["2022"]]},"title":"Remaja Bebas Anemia: Konsentrasi Belajar Meningkat, Bebas Prestasi","type":"article-journal"},"uris":["http://www.mendeley.com/documents/?uuid=4e6788cd-bd5d-44e3-86c1-4fa23d5e2bcd"]}],"mendeley":{"formattedCitation":"(Kemenkes RI, 2022)","manualFormatting":"Kemenkes RI, (2022)","plainTextFormattedCitation":"(Kemenkes RI, 2022)","previouslyFormattedCitation":"(Kemenkes RI, 2022)"},"properties":{"noteIndex":0},"schema":"https://github.com/citation-style-language/schema/raw/master/csl-citation.json"}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Kemenkes RI,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2022)</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Di wilayah Puskesmas Temanggung, prevalensi </w:t>
      </w:r>
      <w:r w:rsidRPr="00B27896">
        <w:rPr>
          <w:rFonts w:ascii="Times New Roman" w:hAnsi="Times New Roman" w:cs="Times New Roman"/>
          <w:sz w:val="24"/>
          <w:szCs w:val="24"/>
        </w:rPr>
        <w:t xml:space="preserve">anemia pada remaja putri masih menjadi masalah kesehatan masyarakat dengan angka mencapai 42,1%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(Pipit </w:t>
      </w:r>
      <w:r w:rsidR="00893D1F">
        <w:rPr>
          <w:rFonts w:ascii="Times New Roman" w:hAnsi="Times New Roman" w:cs="Times New Roman"/>
          <w:noProof/>
          <w:sz w:val="24"/>
          <w:szCs w:val="24"/>
        </w:rPr>
        <w:t>dkk</w:t>
      </w:r>
      <w:r w:rsidR="00893D1F" w:rsidRPr="00893D1F">
        <w:rPr>
          <w:rFonts w:ascii="Times New Roman" w:hAnsi="Times New Roman" w:cs="Times New Roman"/>
          <w:noProof/>
          <w:sz w:val="24"/>
          <w:szCs w:val="24"/>
        </w:rPr>
        <w:t>,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033ECC7E"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yang dikenal oleh masyarakat Indonesia sebagai kurang darah, merupakan masalah kesehatan yang ditandai dengan penurunan kadar hemoglobin di bawah batas normal dalam buku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{"citationItems":[{"id":"ITEM-1","itemData":{"ISBN":"9786238372317","abstract":"Persepsi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2011)","author":[{"dropping-particle":"","family":"Asiva Noor Rachmayani","given":"","non-dropping-particle":"","parse-names":false,"suffix":""}],"id":"ITEM-1","issued":{"date-parts":[["2023"]]},"number-of-pages":"6","title":"Mengenal Anemia","type":"book"},"uris":["http://www.mendeley.com/documents/?uuid=25c180f7-44d3-46a6-82b6-8c812b3425eb"]}],"mendeley":{"formattedCitation":"(Asiva Noor Rachmayani, 2023)","manualFormatting":"Asiva Noor Rachmayani, (2023)","plainTextFormattedCitation":"(Asiva Noor Rachmayani, 2023)","previouslyFormattedCitation":"(Asiva Noor Rachmayani,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Asiva Noor Rachmayani,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2023)</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r w:rsidR="00893D1F">
        <w:rPr>
          <w:rFonts w:ascii="Times New Roman" w:hAnsi="Times New Roman" w:cs="Times New Roman"/>
          <w:sz w:val="24"/>
          <w:szCs w:val="24"/>
        </w:rPr>
        <w:t xml:space="preserve"> </w:t>
      </w:r>
      <w:r w:rsidRPr="00B27896">
        <w:rPr>
          <w:rFonts w:ascii="Times New Roman" w:hAnsi="Times New Roman" w:cs="Times New Roman"/>
          <w:sz w:val="24"/>
          <w:szCs w:val="24"/>
        </w:rPr>
        <w:t xml:space="preserve">Hemoglobin merupakan komponen penting dalam sel darah merah (eritrosit) yang berperan dalam mengikat oksigen dan mendistribusikannya ke seluruh jaringan tubuh. Oksigen dibutuhkan oleh jaringan untuk menjalankan fungsinya secara optimal. Kekurangan oksigen di otak dan otot dapat menyebabkan gejala seperti penurunan konsentrasi dan kelelahan saat beraktivitas. Hemoglobin terbentuk dari kombinasi protein dan zat besi, membentuk sel darah merah. Anemia sendiri adalah suatu kondisi yang </w:t>
      </w:r>
      <w:r w:rsidRPr="00B27896">
        <w:rPr>
          <w:rFonts w:ascii="Times New Roman" w:hAnsi="Times New Roman" w:cs="Times New Roman"/>
          <w:sz w:val="24"/>
          <w:szCs w:val="24"/>
        </w:rPr>
        <w:lastRenderedPageBreak/>
        <w:t xml:space="preserve">perlu dicari penyebabnya, dan penanganannya harus disesuaikan dengan faktor penyebab tersebut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(Chasanah dkk</w:t>
      </w:r>
      <w:r w:rsidR="00893D1F" w:rsidRPr="00893D1F">
        <w:rPr>
          <w:rFonts w:ascii="Times New Roman" w:hAnsi="Times New Roman" w:cs="Times New Roman"/>
          <w:noProof/>
          <w:sz w:val="24"/>
          <w:szCs w:val="24"/>
        </w:rPr>
        <w:t>., 2019)</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1B37BB24"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Klasifikasi anemia berdasarkan penyebabnya terbagi menjadi tiga kelompok utama. Pertama, anemia akibat kehilangan sel darah merah, yang terjadi akibat perdarahan dari berbagai sumber seperti luka, perdarahan saluran pencernaan, perdarahan uterus, hidung, atau akibat proses lainnya. Kedua, anemia yang disebabkan oleh penurunan produksi sel darah merah, yang diakibatkan oleh kekurangan komponen penting seperti asam folat, vitamin B12, dan zat besi.  Gangguan pada sumsum tulang akibat tumor, pengobatan, atau toksin, serta kurangnya stimulasi eritropoietin pada penyakit ginjal kronis juga dapat menghambat produksi sel darah merah. Ketiga, anemia yang disebabkan oleh peningkatan kerusakan sel darah merah, biasanya dipicu oleh hiperaktivitas Sistem Retikuloendotelial (RES)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(Chasanah et al., 2019)</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441324DA"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Secara umum, sebagian orang dengan anemia tidak menunjukkan gejala atau tanda yang jelas. Namun demikian, ada beberapa gejala anemia yang dapat dialami oleh remaja. Di antaranya adalah rasa lelah yang berlebihan, perubahan suasana hati, kulit yang terlihat lebih pucat, serta sering mengalami pusing. Beberapa remaja juga dapat mengalami jaundice, yaitu kondisi di mana kulit dan mata menjadi kuning. Selain itu, detak jantung yang lebih cepat dari biasanya, sesak napas, sindrom kaki gelisah, serta </w:t>
      </w:r>
      <w:r w:rsidRPr="00B27896">
        <w:rPr>
          <w:rFonts w:ascii="Times New Roman" w:hAnsi="Times New Roman" w:cs="Times New Roman"/>
          <w:sz w:val="24"/>
          <w:szCs w:val="24"/>
        </w:rPr>
        <w:t>pembengkakan pada kaki dan tangan juga dapat terjadi, terutama pada kasus anemia berat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RI","given":"","non-dropping-particle":"","parse-names":false,"suffix":""}],"id":"ITEM-1","issued":{"date-parts":[["2023"]]},"title":"Mengenal Gejala Anemia Pada Remaja","type":"article-journal"},"uris":["http://www.mendeley.com/documents/?uuid=bf4efdcc-1095-434d-a665-24e9b90d6ba1"]}],"mendeley":{"formattedCitation":"(Kemenkes RI, 2023)","plainTextFormattedCitation":"(Kemenkes RI, 2023)","previouslyFormattedCitation":"(Kemenkes RI,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(Kemenkes RI, 2023)</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2D79A8B2"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berdampak buruk pada remaja putri (Rematri dan wanita usia subur (WUS) dengan berbagai efek merugikan.Kondisi ini Menurunkan kekuatan sistem imun, sehingga penderita lebih rentan terhadap infeksi penyakit. Selain itu, anemia juga mengakibatkan kebugaran fisik dan ketajaman berpikir menurun akibat pasokan oksigen yang tidak mencukupi ke sel-sel otot dan otak. Serta menurunkan pencapaian akademik dan mengurangi produktivitas maupun kinerja. Dampak anemia pada remaja putri dan wanita usia subur dapat berlanjut hingga kehamilan, berpotensi meningkatkan risiko Pertumbuhan Janin Terhambat (PJT), kelahiran prematur, Berat Badan Lahir Rendah (BBLR), serta masalah dalam pertumbuhan dan perkembangan anak, seperti stunting dan gangguan neurokognitif. Selain itu, anemia pada masa kehamilan dapat meningkatkan risiko terjadinya perdarahan sebelum dan saat melahirkan, yang dapat membahayakan keselamatan ibu dan bayi. Bayi yang dilahirkan dengan cadangan zat besi (Fe) yang rendah berisiko mengalami anemia pada masa bayi dan masa kanak-kanak, serta dapat meningkatkan kemungkinan terjadinya penyakit dan kematian selama</w:t>
      </w:r>
      <w:r w:rsidR="00893D1F">
        <w:rPr>
          <w:rFonts w:ascii="Times New Roman" w:hAnsi="Times New Roman" w:cs="Times New Roman"/>
          <w:sz w:val="24"/>
          <w:szCs w:val="24"/>
        </w:rPr>
        <w:t xml:space="preserve"> periode neonatal dan masa bayi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2018)","manualFormatting":"Rivki dkk.,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Rivki dkk</w:t>
      </w:r>
      <w:r w:rsidR="00893D1F" w:rsidRPr="00893D1F">
        <w:rPr>
          <w:rFonts w:ascii="Times New Roman" w:hAnsi="Times New Roman" w:cs="Times New Roman"/>
          <w:noProof/>
          <w:sz w:val="24"/>
          <w:szCs w:val="24"/>
        </w:rPr>
        <w:t xml:space="preserve">.,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.Anemia pada remaja dapat menyebabkan keterlambatan pertumbuhan fisik, gangguan perilaku, serta emosional. Hal ini dapat mempengaruhi proses pertumbuhan dan </w:t>
      </w:r>
      <w:r w:rsidRPr="00B27896">
        <w:rPr>
          <w:rFonts w:ascii="Times New Roman" w:hAnsi="Times New Roman" w:cs="Times New Roman"/>
          <w:sz w:val="24"/>
          <w:szCs w:val="24"/>
        </w:rPr>
        <w:lastRenderedPageBreak/>
        <w:t>perkembangan sel otak, sehingga daya tahan tubuh menurun, mudah lemas, cepat merasa lapar, konsentrasi belajar terganggu, serta produktivitas kerja yang rendah sehingga dapat mengkibatkan intoleransi aktivitas</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(Mawaddah,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2F4984EA"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dicegah dengan mengonsumsi makanan yang kaya akan zat besi, asam folat, vitamin A, vitamin C, dan zinc, serta dengan pemberian tablet tambah darah sesuai anjuran dari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(Rivki et al., 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Sementara itu, menurut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2016)","manualFormatting":"Agustyas,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terdapat tiga langkah utama dalam tatalaksana anemia. Pertama, pemberian zat besi secara oral sebagai langkah awal. Kedua, pemberian zat besi secara intramuskular, yang dipertimbangkan jika respons terhadap terapi oral tidak memadai. Ketiga, transfusi darah dilakukan jika gejala anemia disertai risiko gagal jantung, terutama ketika kadar hemoglobin (Hb) mencapai 5-8 g/dl. Pada kondisi ini, komponen darah yang diberikan adalah Packed Red Cells (PRC) dengan tetesan lambat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
    <w:p w14:paraId="327CCD17"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Pemberian Sari Kurma sebagai upaya untuk mengatasi intoleransi aktivitas pada remaja putri dengan anemia didasari oleh kandungan nutrisi dalam Sari Kurma yang kaya akan zat besi, vitamin, dan mineral penting lainnya. Zat besi yang terkandung dalam Sari Kurma dapat meningkatkan kadar hemoglobin dalam darah, yang sangat penting untuk mengatasi anemia. Peningkatan kadar hemoglobin ini membantu meningkatkan kemampuan darah dalam mengangkut oksigen ke </w:t>
      </w:r>
      <w:r w:rsidRPr="00B27896">
        <w:rPr>
          <w:rFonts w:ascii="Times New Roman" w:hAnsi="Times New Roman" w:cs="Times New Roman"/>
          <w:sz w:val="24"/>
          <w:szCs w:val="24"/>
        </w:rPr>
        <w:t>seluruh tubuh, yang dapat meredakan gejala intoleransi aktivitas seperti kelelahan, pusing, dan rendahnya stamina fisik. Intoleransi aktivitas pada remaja putri dengan anemia sering kali disebabkan oleh rendahnya kadar hemoglobin, yang mengurangi pasokan oksigen ke otot dan otak. Dengan mengonsumsi Sari Kurma, diharapkan kondisi anemia dapat membaik, sehingga kebugaran fisik dan kemampuan melakukan aktivitas sehari-hari akan meningkat secara bertahap. Selain itu, Sari Kurma mengandung gula alami yang dapat memberikan energi tambahan, yang sangat dibutuhkan oleh remaja putri yang mengalami kelelahan akibat anemia</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(Indira &amp; Aisah, 2024)</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78D4BB27"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Sari kurma adalah minuman herbal yang 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 Ada beberapa penelitian yang mendukung Pemberian Sari Kurma untuk mengatasi masalah Intoleransi Aktivitas pada remaja putri dengan anemia. Hasil penelitian cmenunjukkan nilai signifikan (p&lt; 0,05), yang mengindikasikan ad anya pengaruh pemberian sari kurma terhadap peningkatan kadar hemoglobin pada responden dengan anemia. Sari kurma efektif dalam meningkatkan kadar hemoglobin berkat kandungan nutrisinya. Oleh karena itu, disarankan untuk </w:t>
      </w:r>
      <w:r w:rsidRPr="00B27896">
        <w:rPr>
          <w:rFonts w:ascii="Times New Roman" w:hAnsi="Times New Roman" w:cs="Times New Roman"/>
          <w:sz w:val="24"/>
          <w:szCs w:val="24"/>
        </w:rPr>
        <w:lastRenderedPageBreak/>
        <w:t xml:space="preserve">melanjutkan pemberian sari kurma dan melakukan penyuluhan kepada remaja untuk meningkatkan pengetahuan tentang gizi, kesehatan, dan asupan makanan. </w:t>
      </w:r>
    </w:p>
    <w:p w14:paraId="141CB22B"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Penelitian pendukung kedua dari</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 xml:space="preserve"> </w:t>
      </w:r>
      <w:r w:rsidR="00893D1F" w:rsidRPr="00893D1F">
        <w:rPr>
          <w:rFonts w:ascii="Times New Roman" w:hAnsi="Times New Roman" w:cs="Times New Roman"/>
          <w:noProof/>
          <w:sz w:val="24"/>
          <w:szCs w:val="24"/>
        </w:rPr>
        <w:t xml:space="preserve">Mawaddah,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Hasil uji paired sample t-test menunjukkan bahwa sari kurma memiliki pengaruh terhadap peningkatan kadar hemoglobin pada remaja putri di SMPN 11 Palangka Raya, dengan p-Value= 0,00. Sari kurma dapat dijadikan salah satu alternatif pilihan untuk meningkatkan kadar Hb pada remaja putri.Penelitian pendukung ke tiga dari (Indira &amp; Aisah, 2024) Hasil studi kasus pada ketiga subjek yang mengalami anemia dan menerima terapi sari kurma selama 12 hari, dengan dosis 2x15 ml per hari setelah makan pagi dan malam, menunjukkan peningkatan kadar hemoglobin. Sebelum terapi, kadar hemoglobin rata-rata adalah 10,03 g/dL, sementara setelah pemberian sari kurma, kadar hemoglobin meningkat menjadi rata-rata 15,73 g/dL. Dengan demikian, terapi sari kurma dapat dianggap sebagai suplemen yang efektif sebagai terapi tambahan bagi penderita anemia. Sari kurma adalah minuman herbal yang berasal dari buah kurma yang mengandung protein, lemak, mineral, zat besi, dan zat asam. Buah kurma sangat kaya akan serat dan merupakan sumber kalium yang sangat baik. Lima butir buah </w:t>
      </w:r>
      <w:r w:rsidRPr="00B27896">
        <w:rPr>
          <w:rFonts w:ascii="Times New Roman" w:hAnsi="Times New Roman" w:cs="Times New Roman"/>
          <w:sz w:val="24"/>
          <w:szCs w:val="24"/>
        </w:rPr>
        <w:t>kurma mengandung sekitar 115 kalori dan 1,2 mg zat besi, yang dapat membantu meningkatkan kadar hemoglobin dan mencegah anemia.</w:t>
      </w:r>
    </w:p>
    <w:p w14:paraId="2BEBDDC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Banyak orang mungkin tidak memiliki informasi yang memadai mengenai manfaat sari kurma dan cara penggunaannya. Ketidaktahuan ini juga dapat mencakup kesalahpahaman mengenai efektivitas sari kurma. Dibuktikan dengan hasil wawancara dengan pelajar SMK yang belum tau bahwa sari kurma dapat bermanfaat untuk anemia.</w:t>
      </w:r>
    </w:p>
    <w:p w14:paraId="12A82A69" w14:textId="77777777" w:rsid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Berdasarkan uraian tersebut, peneliti tertarik untuk meneliti "Pemberian Sari Kurma untuk mengatasi masalah Intoleransi Aktivitas pada remaja putri dengan anemia.”</w:t>
      </w:r>
    </w:p>
    <w:p w14:paraId="586FAF12" w14:textId="77777777" w:rsidR="00CC487B" w:rsidRPr="00893D1F" w:rsidRDefault="00CC3F80" w:rsidP="00B27896">
      <w:pPr>
        <w:jc w:val="both"/>
        <w:rPr>
          <w:rFonts w:ascii="Times New Roman" w:hAnsi="Times New Roman" w:cs="Times New Roman"/>
          <w:b/>
          <w:sz w:val="24"/>
          <w:szCs w:val="24"/>
        </w:rPr>
      </w:pPr>
      <w:r w:rsidRPr="00893D1F">
        <w:rPr>
          <w:rFonts w:ascii="Times New Roman" w:hAnsi="Times New Roman" w:cs="Times New Roman"/>
          <w:b/>
          <w:sz w:val="24"/>
          <w:szCs w:val="24"/>
        </w:rPr>
        <w:t>METODOLOGI PENELITIAN</w:t>
      </w:r>
    </w:p>
    <w:p w14:paraId="4F9C36D4" w14:textId="77777777" w:rsidR="00CC487B" w:rsidRPr="00B27896" w:rsidRDefault="00CC3F80" w:rsidP="00B27896">
      <w:pPr>
        <w:jc w:val="both"/>
        <w:rPr>
          <w:rFonts w:ascii="Times New Roman" w:hAnsi="Times New Roman" w:cs="Times New Roman"/>
          <w:sz w:val="24"/>
          <w:szCs w:val="24"/>
        </w:rPr>
      </w:pPr>
      <w:r w:rsidRPr="00B27896">
        <w:rPr>
          <w:rFonts w:ascii="Times New Roman" w:hAnsi="Times New Roman" w:cs="Times New Roman"/>
          <w:sz w:val="24"/>
          <w:szCs w:val="24"/>
        </w:rPr>
        <w:t>Penelitian ini menggunakan desain studi kasus dengan pendekatan deskriptif kualitatif. Subjek penelitian adalah dua remaja putri di Desa Malebo, Kecamatan Kandangan, Kabupaten Temanggung, dengan anemia dan intoleransi aktivitas. Intervensi berupa pemberian sari kurma sebanyak 2x15 ml per hari selama 14 hari. Data dikumpulkan melalui wawancara, observasi, dan pemeriksaan kadar hemoglobin menggunakan hemoglobinometer.</w:t>
      </w:r>
    </w:p>
    <w:p w14:paraId="36F0556F"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num="2" w:space="720"/>
          <w:docGrid w:linePitch="360"/>
        </w:sectPr>
      </w:pPr>
    </w:p>
    <w:p w14:paraId="3D0A44D0" w14:textId="77777777"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14:paraId="4DFEAFF6" w14:textId="77777777" w:rsidR="00761EA1" w:rsidRPr="00761EA1" w:rsidRDefault="00CC3F80" w:rsidP="00761EA1">
      <w:pPr>
        <w:rPr>
          <w:rFonts w:ascii="Times New Roman" w:hAnsi="Times New Roman" w:cs="Times New Roman"/>
          <w:b/>
          <w:sz w:val="24"/>
          <w:szCs w:val="24"/>
        </w:rPr>
      </w:pPr>
      <w:r w:rsidRPr="00761EA1">
        <w:rPr>
          <w:rFonts w:ascii="Times New Roman" w:hAnsi="Times New Roman" w:cs="Times New Roman"/>
          <w:b/>
          <w:sz w:val="24"/>
          <w:szCs w:val="24"/>
        </w:rPr>
        <w:lastRenderedPageBreak/>
        <w:t>HASIL PENELITIAN DAN PEMBAHASAN</w:t>
      </w:r>
    </w:p>
    <w:p w14:paraId="3EB14663" w14:textId="77777777" w:rsidR="00761EA1" w:rsidRPr="005418A8" w:rsidRDefault="00761EA1" w:rsidP="00761EA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Karakteristik responden</w:t>
      </w:r>
    </w:p>
    <w:p w14:paraId="31E60B86" w14:textId="77777777" w:rsidR="00761EA1" w:rsidRPr="00761EA1" w:rsidRDefault="00761EA1" w:rsidP="005418A8">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1. Karakteristik responden</w:t>
      </w:r>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272526" w14:paraId="1BD50F8C" w14:textId="77777777" w:rsidTr="00230F02">
        <w:trPr>
          <w:trHeight w:val="54"/>
          <w:jc w:val="center"/>
        </w:trPr>
        <w:tc>
          <w:tcPr>
            <w:tcW w:w="567" w:type="dxa"/>
            <w:vMerge w:val="restart"/>
            <w:tcBorders>
              <w:top w:val="single" w:sz="4" w:space="0" w:color="auto"/>
            </w:tcBorders>
            <w:vAlign w:val="center"/>
            <w:hideMark/>
          </w:tcPr>
          <w:p w14:paraId="6154D910"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No</w:t>
            </w:r>
          </w:p>
        </w:tc>
        <w:tc>
          <w:tcPr>
            <w:tcW w:w="1787" w:type="dxa"/>
            <w:vMerge w:val="restart"/>
            <w:tcBorders>
              <w:top w:val="single" w:sz="4" w:space="0" w:color="auto"/>
            </w:tcBorders>
            <w:vAlign w:val="center"/>
            <w:hideMark/>
          </w:tcPr>
          <w:p w14:paraId="0F181C4C" w14:textId="77777777" w:rsidR="00761EA1" w:rsidRPr="00272526" w:rsidRDefault="00230F02" w:rsidP="005418A8">
            <w:pPr>
              <w:spacing w:after="0" w:line="240" w:lineRule="auto"/>
              <w:jc w:val="center"/>
              <w:rPr>
                <w:rFonts w:asciiTheme="majorBidi" w:hAnsiTheme="majorBidi" w:cstheme="majorBidi"/>
                <w:b/>
                <w:bCs/>
              </w:rPr>
            </w:pPr>
            <w:r w:rsidRPr="00272526">
              <w:rPr>
                <w:rFonts w:asciiTheme="majorBidi" w:hAnsiTheme="majorBidi" w:cstheme="majorBidi"/>
                <w:b/>
                <w:bCs/>
              </w:rPr>
              <w:t>Karakteristik</w:t>
            </w:r>
          </w:p>
        </w:tc>
        <w:tc>
          <w:tcPr>
            <w:tcW w:w="1984" w:type="dxa"/>
            <w:gridSpan w:val="2"/>
            <w:tcBorders>
              <w:top w:val="single" w:sz="4" w:space="0" w:color="auto"/>
              <w:bottom w:val="single" w:sz="4" w:space="0" w:color="auto"/>
            </w:tcBorders>
            <w:vAlign w:val="center"/>
          </w:tcPr>
          <w:p w14:paraId="2B024F26"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Nn.A</w:t>
            </w:r>
          </w:p>
        </w:tc>
        <w:tc>
          <w:tcPr>
            <w:tcW w:w="1560" w:type="dxa"/>
            <w:gridSpan w:val="2"/>
            <w:tcBorders>
              <w:top w:val="single" w:sz="4" w:space="0" w:color="auto"/>
              <w:bottom w:val="single" w:sz="4" w:space="0" w:color="auto"/>
            </w:tcBorders>
          </w:tcPr>
          <w:p w14:paraId="12A33FD8"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Nn.F</w:t>
            </w:r>
          </w:p>
        </w:tc>
      </w:tr>
      <w:tr w:rsidR="00761EA1" w:rsidRPr="00272526" w14:paraId="2BBBCC99" w14:textId="77777777" w:rsidTr="00230F02">
        <w:trPr>
          <w:trHeight w:val="54"/>
          <w:jc w:val="center"/>
        </w:trPr>
        <w:tc>
          <w:tcPr>
            <w:tcW w:w="567" w:type="dxa"/>
            <w:vMerge/>
            <w:tcBorders>
              <w:bottom w:val="single" w:sz="4" w:space="0" w:color="auto"/>
            </w:tcBorders>
            <w:vAlign w:val="center"/>
          </w:tcPr>
          <w:p w14:paraId="57C22BAD" w14:textId="77777777" w:rsidR="00761EA1" w:rsidRPr="00272526" w:rsidRDefault="00761EA1" w:rsidP="005418A8">
            <w:pPr>
              <w:spacing w:after="0" w:line="240" w:lineRule="auto"/>
              <w:rPr>
                <w:rFonts w:asciiTheme="majorBidi" w:hAnsiTheme="majorBidi" w:cstheme="majorBidi"/>
                <w:b/>
                <w:bCs/>
              </w:rPr>
            </w:pPr>
          </w:p>
        </w:tc>
        <w:tc>
          <w:tcPr>
            <w:tcW w:w="1787" w:type="dxa"/>
            <w:vMerge/>
            <w:tcBorders>
              <w:bottom w:val="single" w:sz="4" w:space="0" w:color="auto"/>
            </w:tcBorders>
            <w:vAlign w:val="center"/>
          </w:tcPr>
          <w:p w14:paraId="4F126011" w14:textId="77777777" w:rsidR="00761EA1" w:rsidRPr="00272526" w:rsidRDefault="00761EA1" w:rsidP="005418A8">
            <w:pPr>
              <w:spacing w:after="0" w:line="240" w:lineRule="auto"/>
              <w:jc w:val="center"/>
              <w:rPr>
                <w:rFonts w:asciiTheme="majorBidi" w:hAnsiTheme="majorBidi" w:cstheme="majorBidi"/>
                <w:b/>
                <w:bCs/>
              </w:rPr>
            </w:pPr>
          </w:p>
        </w:tc>
        <w:tc>
          <w:tcPr>
            <w:tcW w:w="1134" w:type="dxa"/>
            <w:tcBorders>
              <w:top w:val="single" w:sz="4" w:space="0" w:color="auto"/>
              <w:bottom w:val="single" w:sz="4" w:space="0" w:color="auto"/>
            </w:tcBorders>
            <w:vAlign w:val="center"/>
          </w:tcPr>
          <w:p w14:paraId="0EFC4C50"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 xml:space="preserve">Ya </w:t>
            </w:r>
          </w:p>
        </w:tc>
        <w:tc>
          <w:tcPr>
            <w:tcW w:w="850" w:type="dxa"/>
            <w:tcBorders>
              <w:top w:val="single" w:sz="4" w:space="0" w:color="auto"/>
              <w:bottom w:val="single" w:sz="4" w:space="0" w:color="auto"/>
            </w:tcBorders>
            <w:vAlign w:val="center"/>
          </w:tcPr>
          <w:p w14:paraId="00084E4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c>
          <w:tcPr>
            <w:tcW w:w="709" w:type="dxa"/>
            <w:tcBorders>
              <w:top w:val="single" w:sz="4" w:space="0" w:color="auto"/>
              <w:bottom w:val="single" w:sz="4" w:space="0" w:color="auto"/>
            </w:tcBorders>
          </w:tcPr>
          <w:p w14:paraId="59AF38D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Ya </w:t>
            </w:r>
          </w:p>
        </w:tc>
        <w:tc>
          <w:tcPr>
            <w:tcW w:w="851" w:type="dxa"/>
            <w:tcBorders>
              <w:top w:val="single" w:sz="4" w:space="0" w:color="auto"/>
              <w:bottom w:val="single" w:sz="4" w:space="0" w:color="auto"/>
            </w:tcBorders>
          </w:tcPr>
          <w:p w14:paraId="32240AB7"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r>
      <w:tr w:rsidR="00761EA1" w:rsidRPr="00272526" w14:paraId="41FC3D11" w14:textId="77777777" w:rsidTr="00230F02">
        <w:trPr>
          <w:trHeight w:val="54"/>
          <w:jc w:val="center"/>
        </w:trPr>
        <w:tc>
          <w:tcPr>
            <w:tcW w:w="567" w:type="dxa"/>
            <w:tcBorders>
              <w:top w:val="single" w:sz="4" w:space="0" w:color="auto"/>
            </w:tcBorders>
            <w:vAlign w:val="center"/>
            <w:hideMark/>
          </w:tcPr>
          <w:p w14:paraId="5EA4D34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1.</w:t>
            </w:r>
          </w:p>
        </w:tc>
        <w:tc>
          <w:tcPr>
            <w:tcW w:w="1787" w:type="dxa"/>
            <w:tcBorders>
              <w:top w:val="single" w:sz="4" w:space="0" w:color="auto"/>
            </w:tcBorders>
            <w:vAlign w:val="center"/>
            <w:hideMark/>
          </w:tcPr>
          <w:p w14:paraId="744B73B5" w14:textId="77777777" w:rsidR="00761EA1" w:rsidRPr="00272526" w:rsidRDefault="00761EA1" w:rsidP="005418A8">
            <w:pPr>
              <w:spacing w:after="0" w:line="240" w:lineRule="auto"/>
              <w:rPr>
                <w:rFonts w:asciiTheme="majorBidi" w:hAnsiTheme="majorBidi" w:cstheme="majorBidi"/>
                <w:b/>
              </w:rPr>
            </w:pPr>
            <w:r w:rsidRPr="00272526">
              <w:rPr>
                <w:rFonts w:asciiTheme="majorBidi" w:hAnsiTheme="majorBidi" w:cstheme="majorBidi"/>
              </w:rPr>
              <w:t>Sesak napas (</w:t>
            </w:r>
            <w:r w:rsidRPr="00272526">
              <w:rPr>
                <w:rFonts w:asciiTheme="majorBidi" w:hAnsiTheme="majorBidi" w:cstheme="majorBidi"/>
                <w:i/>
                <w:iCs/>
              </w:rPr>
              <w:t>dypsnea</w:t>
            </w:r>
            <w:r w:rsidRPr="00272526">
              <w:rPr>
                <w:rFonts w:asciiTheme="majorBidi" w:hAnsiTheme="majorBidi" w:cstheme="majorBidi"/>
              </w:rPr>
              <w:t>)</w:t>
            </w:r>
          </w:p>
        </w:tc>
        <w:tc>
          <w:tcPr>
            <w:tcW w:w="1134" w:type="dxa"/>
            <w:tcBorders>
              <w:top w:val="single" w:sz="4" w:space="0" w:color="auto"/>
            </w:tcBorders>
            <w:vAlign w:val="center"/>
          </w:tcPr>
          <w:p w14:paraId="0DA2EA2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top w:val="single" w:sz="4" w:space="0" w:color="auto"/>
            </w:tcBorders>
            <w:vAlign w:val="center"/>
          </w:tcPr>
          <w:p w14:paraId="3DFEB144" w14:textId="77777777" w:rsidR="00761EA1" w:rsidRPr="00272526" w:rsidRDefault="00761EA1" w:rsidP="005418A8">
            <w:pPr>
              <w:spacing w:after="0" w:line="240" w:lineRule="auto"/>
              <w:rPr>
                <w:rFonts w:asciiTheme="majorBidi" w:hAnsiTheme="majorBidi" w:cstheme="majorBidi"/>
              </w:rPr>
            </w:pPr>
          </w:p>
        </w:tc>
        <w:tc>
          <w:tcPr>
            <w:tcW w:w="709" w:type="dxa"/>
            <w:tcBorders>
              <w:top w:val="single" w:sz="4" w:space="0" w:color="auto"/>
            </w:tcBorders>
          </w:tcPr>
          <w:p w14:paraId="6EE34D46" w14:textId="77777777" w:rsidR="00761EA1" w:rsidRPr="00272526" w:rsidRDefault="00761EA1" w:rsidP="005418A8">
            <w:pPr>
              <w:spacing w:after="0" w:line="240" w:lineRule="auto"/>
              <w:rPr>
                <w:rFonts w:asciiTheme="majorBidi" w:hAnsiTheme="majorBidi" w:cstheme="majorBidi"/>
              </w:rPr>
            </w:pPr>
          </w:p>
        </w:tc>
        <w:tc>
          <w:tcPr>
            <w:tcW w:w="851" w:type="dxa"/>
            <w:tcBorders>
              <w:top w:val="single" w:sz="4" w:space="0" w:color="auto"/>
            </w:tcBorders>
          </w:tcPr>
          <w:p w14:paraId="211872E3"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sym w:font="Wingdings" w:char="F0FC"/>
            </w:r>
          </w:p>
        </w:tc>
      </w:tr>
      <w:tr w:rsidR="00761EA1" w:rsidRPr="00272526" w14:paraId="47C2DB57" w14:textId="77777777" w:rsidTr="00230F02">
        <w:trPr>
          <w:trHeight w:val="54"/>
          <w:jc w:val="center"/>
        </w:trPr>
        <w:tc>
          <w:tcPr>
            <w:tcW w:w="567" w:type="dxa"/>
            <w:vAlign w:val="center"/>
            <w:hideMark/>
          </w:tcPr>
          <w:p w14:paraId="04BF7D69"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2.</w:t>
            </w:r>
          </w:p>
        </w:tc>
        <w:tc>
          <w:tcPr>
            <w:tcW w:w="1787" w:type="dxa"/>
            <w:vAlign w:val="center"/>
            <w:hideMark/>
          </w:tcPr>
          <w:p w14:paraId="413ADC84" w14:textId="77777777" w:rsidR="00761EA1" w:rsidRPr="00272526" w:rsidRDefault="00761EA1" w:rsidP="005418A8">
            <w:pPr>
              <w:spacing w:after="0" w:line="240" w:lineRule="auto"/>
              <w:rPr>
                <w:rFonts w:asciiTheme="majorBidi" w:hAnsiTheme="majorBidi" w:cstheme="majorBidi"/>
                <w:bCs/>
              </w:rPr>
            </w:pPr>
            <w:r w:rsidRPr="00272526">
              <w:rPr>
                <w:rFonts w:asciiTheme="majorBidi" w:hAnsiTheme="majorBidi" w:cstheme="majorBidi"/>
              </w:rPr>
              <w:t xml:space="preserve">Detak jantung cepat (palpitasi) </w:t>
            </w:r>
          </w:p>
        </w:tc>
        <w:tc>
          <w:tcPr>
            <w:tcW w:w="1134" w:type="dxa"/>
            <w:vAlign w:val="center"/>
          </w:tcPr>
          <w:p w14:paraId="0A2A96B6"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1EE48708" w14:textId="77777777" w:rsidR="00761EA1" w:rsidRPr="00272526" w:rsidRDefault="00761EA1" w:rsidP="005418A8">
            <w:pPr>
              <w:spacing w:after="0" w:line="240" w:lineRule="auto"/>
              <w:rPr>
                <w:rFonts w:asciiTheme="majorBidi" w:hAnsiTheme="majorBidi" w:cstheme="majorBidi"/>
              </w:rPr>
            </w:pPr>
          </w:p>
        </w:tc>
        <w:tc>
          <w:tcPr>
            <w:tcW w:w="709" w:type="dxa"/>
          </w:tcPr>
          <w:p w14:paraId="401CF940"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3292E0B2" w14:textId="77777777" w:rsidR="00761EA1" w:rsidRPr="00272526" w:rsidRDefault="00761EA1" w:rsidP="005418A8">
            <w:pPr>
              <w:spacing w:after="0" w:line="240" w:lineRule="auto"/>
              <w:rPr>
                <w:rFonts w:asciiTheme="majorBidi" w:hAnsiTheme="majorBidi" w:cstheme="majorBidi"/>
              </w:rPr>
            </w:pPr>
          </w:p>
        </w:tc>
      </w:tr>
      <w:tr w:rsidR="00761EA1" w:rsidRPr="00272526" w14:paraId="1B721F52" w14:textId="77777777" w:rsidTr="00230F02">
        <w:trPr>
          <w:trHeight w:val="54"/>
          <w:jc w:val="center"/>
        </w:trPr>
        <w:tc>
          <w:tcPr>
            <w:tcW w:w="567" w:type="dxa"/>
            <w:vAlign w:val="center"/>
            <w:hideMark/>
          </w:tcPr>
          <w:p w14:paraId="196567C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3.</w:t>
            </w:r>
          </w:p>
        </w:tc>
        <w:tc>
          <w:tcPr>
            <w:tcW w:w="1787" w:type="dxa"/>
            <w:vAlign w:val="center"/>
            <w:hideMark/>
          </w:tcPr>
          <w:p w14:paraId="624C2373"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Keringat berlebih</w:t>
            </w:r>
          </w:p>
        </w:tc>
        <w:tc>
          <w:tcPr>
            <w:tcW w:w="1134" w:type="dxa"/>
            <w:vAlign w:val="center"/>
          </w:tcPr>
          <w:p w14:paraId="1DF8D5E9"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6E330B08" w14:textId="77777777" w:rsidR="00761EA1" w:rsidRPr="00272526" w:rsidRDefault="00761EA1" w:rsidP="005418A8">
            <w:pPr>
              <w:spacing w:after="0" w:line="240" w:lineRule="auto"/>
              <w:rPr>
                <w:rFonts w:asciiTheme="majorBidi" w:hAnsiTheme="majorBidi" w:cstheme="majorBidi"/>
              </w:rPr>
            </w:pPr>
          </w:p>
        </w:tc>
        <w:tc>
          <w:tcPr>
            <w:tcW w:w="709" w:type="dxa"/>
          </w:tcPr>
          <w:p w14:paraId="373B255F"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731583E7" w14:textId="77777777" w:rsidR="00761EA1" w:rsidRPr="00272526" w:rsidRDefault="00761EA1" w:rsidP="005418A8">
            <w:pPr>
              <w:spacing w:after="0" w:line="240" w:lineRule="auto"/>
              <w:rPr>
                <w:rFonts w:asciiTheme="majorBidi" w:hAnsiTheme="majorBidi" w:cstheme="majorBidi"/>
              </w:rPr>
            </w:pPr>
          </w:p>
        </w:tc>
      </w:tr>
      <w:tr w:rsidR="00761EA1" w:rsidRPr="00272526" w14:paraId="0C618954" w14:textId="77777777" w:rsidTr="00230F02">
        <w:trPr>
          <w:trHeight w:val="54"/>
          <w:jc w:val="center"/>
        </w:trPr>
        <w:tc>
          <w:tcPr>
            <w:tcW w:w="567" w:type="dxa"/>
            <w:vAlign w:val="center"/>
          </w:tcPr>
          <w:p w14:paraId="04283D92"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4.</w:t>
            </w:r>
          </w:p>
        </w:tc>
        <w:tc>
          <w:tcPr>
            <w:tcW w:w="1787" w:type="dxa"/>
            <w:vAlign w:val="center"/>
          </w:tcPr>
          <w:p w14:paraId="16CEC709"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 xml:space="preserve">Kelelahan </w:t>
            </w:r>
          </w:p>
        </w:tc>
        <w:tc>
          <w:tcPr>
            <w:tcW w:w="1134" w:type="dxa"/>
            <w:vAlign w:val="center"/>
          </w:tcPr>
          <w:p w14:paraId="15B6523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0E7C55A2" w14:textId="77777777" w:rsidR="00761EA1" w:rsidRPr="00272526" w:rsidRDefault="00761EA1" w:rsidP="005418A8">
            <w:pPr>
              <w:spacing w:after="0" w:line="240" w:lineRule="auto"/>
              <w:rPr>
                <w:rFonts w:asciiTheme="majorBidi" w:hAnsiTheme="majorBidi" w:cstheme="majorBidi"/>
              </w:rPr>
            </w:pPr>
          </w:p>
        </w:tc>
        <w:tc>
          <w:tcPr>
            <w:tcW w:w="709" w:type="dxa"/>
          </w:tcPr>
          <w:p w14:paraId="52EDD8E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09A7FB54" w14:textId="77777777" w:rsidR="00761EA1" w:rsidRPr="00272526" w:rsidRDefault="00761EA1" w:rsidP="005418A8">
            <w:pPr>
              <w:spacing w:after="0" w:line="240" w:lineRule="auto"/>
              <w:rPr>
                <w:rFonts w:asciiTheme="majorBidi" w:hAnsiTheme="majorBidi" w:cstheme="majorBidi"/>
              </w:rPr>
            </w:pPr>
          </w:p>
        </w:tc>
      </w:tr>
      <w:tr w:rsidR="00761EA1" w:rsidRPr="00272526" w14:paraId="0A9EBD7B" w14:textId="77777777" w:rsidTr="00230F02">
        <w:trPr>
          <w:trHeight w:val="54"/>
          <w:jc w:val="center"/>
        </w:trPr>
        <w:tc>
          <w:tcPr>
            <w:tcW w:w="567" w:type="dxa"/>
            <w:tcBorders>
              <w:bottom w:val="single" w:sz="4" w:space="0" w:color="auto"/>
            </w:tcBorders>
            <w:vAlign w:val="center"/>
          </w:tcPr>
          <w:p w14:paraId="14DE1DC1"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5.</w:t>
            </w:r>
          </w:p>
        </w:tc>
        <w:tc>
          <w:tcPr>
            <w:tcW w:w="1787" w:type="dxa"/>
            <w:tcBorders>
              <w:bottom w:val="single" w:sz="4" w:space="0" w:color="auto"/>
            </w:tcBorders>
            <w:vAlign w:val="center"/>
          </w:tcPr>
          <w:p w14:paraId="28283E78" w14:textId="77777777" w:rsidR="00761EA1" w:rsidRPr="00272526" w:rsidRDefault="00761EA1" w:rsidP="005418A8">
            <w:pPr>
              <w:spacing w:after="0" w:line="240" w:lineRule="auto"/>
              <w:rPr>
                <w:rFonts w:asciiTheme="majorBidi" w:hAnsiTheme="majorBidi" w:cstheme="majorBidi"/>
                <w:lang w:val="sv-SE"/>
              </w:rPr>
            </w:pPr>
            <w:r w:rsidRPr="00272526">
              <w:rPr>
                <w:rFonts w:ascii="Times New Roman" w:eastAsia="Times New Roman" w:hAnsi="Times New Roman" w:cs="Times New Roman"/>
                <w:lang w:val="sv-SE"/>
              </w:rPr>
              <w:t>Kadar Hb berada diantara 6-10 g/dl</w:t>
            </w:r>
          </w:p>
        </w:tc>
        <w:tc>
          <w:tcPr>
            <w:tcW w:w="1134" w:type="dxa"/>
            <w:tcBorders>
              <w:bottom w:val="single" w:sz="4" w:space="0" w:color="auto"/>
            </w:tcBorders>
            <w:vAlign w:val="center"/>
          </w:tcPr>
          <w:p w14:paraId="2AF154C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bottom w:val="single" w:sz="4" w:space="0" w:color="auto"/>
            </w:tcBorders>
            <w:vAlign w:val="center"/>
          </w:tcPr>
          <w:p w14:paraId="074DAE83" w14:textId="77777777" w:rsidR="00761EA1" w:rsidRPr="00272526" w:rsidRDefault="00761EA1" w:rsidP="005418A8">
            <w:pPr>
              <w:spacing w:after="0" w:line="240" w:lineRule="auto"/>
              <w:rPr>
                <w:rFonts w:asciiTheme="majorBidi" w:hAnsiTheme="majorBidi" w:cstheme="majorBidi"/>
              </w:rPr>
            </w:pPr>
          </w:p>
        </w:tc>
        <w:tc>
          <w:tcPr>
            <w:tcW w:w="709" w:type="dxa"/>
            <w:tcBorders>
              <w:bottom w:val="single" w:sz="4" w:space="0" w:color="auto"/>
            </w:tcBorders>
          </w:tcPr>
          <w:p w14:paraId="4A2C79C2"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Borders>
              <w:bottom w:val="single" w:sz="4" w:space="0" w:color="auto"/>
            </w:tcBorders>
          </w:tcPr>
          <w:p w14:paraId="2747DAB9" w14:textId="77777777" w:rsidR="00761EA1" w:rsidRPr="00272526" w:rsidRDefault="00761EA1" w:rsidP="005418A8">
            <w:pPr>
              <w:spacing w:after="0" w:line="240" w:lineRule="auto"/>
              <w:rPr>
                <w:rFonts w:asciiTheme="majorBidi" w:hAnsiTheme="majorBidi" w:cstheme="majorBidi"/>
              </w:rPr>
            </w:pPr>
          </w:p>
        </w:tc>
      </w:tr>
    </w:tbl>
    <w:p w14:paraId="06D7DC19" w14:textId="77777777" w:rsidR="00761EA1" w:rsidRDefault="00761EA1" w:rsidP="00761EA1">
      <w:pPr>
        <w:rPr>
          <w:rFonts w:ascii="Times New Roman" w:hAnsi="Times New Roman" w:cs="Times New Roman"/>
          <w:sz w:val="24"/>
          <w:szCs w:val="24"/>
        </w:rPr>
      </w:pPr>
    </w:p>
    <w:p w14:paraId="22235857" w14:textId="77777777" w:rsidR="00761EA1" w:rsidRPr="00761EA1" w:rsidRDefault="00761EA1" w:rsidP="00761EA1">
      <w:pPr>
        <w:jc w:val="both"/>
        <w:rPr>
          <w:rFonts w:ascii="Times New Roman" w:hAnsi="Times New Roman" w:cs="Times New Roman"/>
          <w:sz w:val="24"/>
          <w:szCs w:val="24"/>
        </w:rPr>
      </w:pPr>
      <w:r w:rsidRPr="00761EA1">
        <w:rPr>
          <w:rFonts w:ascii="Times New Roman" w:hAnsi="Times New Roman" w:cs="Times New Roman"/>
          <w:sz w:val="24"/>
          <w:szCs w:val="24"/>
        </w:rPr>
        <w:t>Hasil pengkajian menunjukkan bahwa kedua responden (Nn.A dan Nn.F) mengalami gejala klasik anemia seperti sesak napas, palpitasi, dan kelelahan. Gejala tersebut sesuai dengan kondisi anemia defisiensi besi yang sering dialami oleh remaja putri, terutama saat kadar Hb turun hingga &lt;12 g/dl. Kondisi ini memperkuat diagnosa keperawatan “Intoleransi Aktivitas” yang memerlukan intervensi peningkatan kadar hemoglobin.</w:t>
      </w:r>
    </w:p>
    <w:p w14:paraId="4100D05B" w14:textId="77777777" w:rsidR="00761EA1" w:rsidRDefault="00761EA1" w:rsidP="00761EA1">
      <w:pPr>
        <w:pStyle w:val="ListParagraph"/>
        <w:numPr>
          <w:ilvl w:val="0"/>
          <w:numId w:val="10"/>
        </w:numPr>
        <w:rPr>
          <w:rFonts w:ascii="Times New Roman" w:hAnsi="Times New Roman" w:cs="Times New Roman"/>
          <w:sz w:val="24"/>
          <w:szCs w:val="24"/>
        </w:rPr>
      </w:pPr>
      <w:r w:rsidRPr="00761EA1">
        <w:rPr>
          <w:rFonts w:ascii="Times New Roman" w:hAnsi="Times New Roman" w:cs="Times New Roman"/>
          <w:sz w:val="24"/>
          <w:szCs w:val="24"/>
        </w:rPr>
        <w:t>Pengkajian Intoleransi Aktivitas</w:t>
      </w:r>
    </w:p>
    <w:p w14:paraId="5746093A" w14:textId="77777777" w:rsidR="00761EA1" w:rsidRDefault="00761EA1" w:rsidP="00761EA1">
      <w:pPr>
        <w:pStyle w:val="ListParagraph"/>
        <w:rPr>
          <w:rFonts w:ascii="Times New Roman" w:hAnsi="Times New Roman" w:cs="Times New Roman"/>
          <w:sz w:val="24"/>
          <w:szCs w:val="24"/>
        </w:rPr>
      </w:pPr>
    </w:p>
    <w:p w14:paraId="34DCCB91" w14:textId="77777777" w:rsidR="00761EA1" w:rsidRPr="00761EA1" w:rsidRDefault="00761EA1" w:rsidP="005418A8">
      <w:pPr>
        <w:pStyle w:val="ListParagraph"/>
        <w:jc w:val="center"/>
        <w:rPr>
          <w:rFonts w:ascii="Times New Roman" w:hAnsi="Times New Roman" w:cs="Times New Roman"/>
          <w:sz w:val="24"/>
          <w:szCs w:val="24"/>
        </w:rPr>
      </w:pPr>
      <w:r w:rsidRPr="00761EA1">
        <w:rPr>
          <w:rFonts w:ascii="Times New Roman" w:hAnsi="Times New Roman" w:cs="Times New Roman"/>
          <w:sz w:val="24"/>
          <w:szCs w:val="24"/>
        </w:rPr>
        <w:t>Tabel 2. Hasil Pengkajian Intoleransi Aktiv</w:t>
      </w:r>
      <w:r>
        <w:rPr>
          <w:rFonts w:ascii="Times New Roman" w:hAnsi="Times New Roman" w:cs="Times New Roman"/>
          <w:sz w:val="24"/>
          <w:szCs w:val="24"/>
        </w:rPr>
        <w:t>itas</w:t>
      </w:r>
    </w:p>
    <w:tbl>
      <w:tblPr>
        <w:tblW w:w="5630" w:type="dxa"/>
        <w:jc w:val="center"/>
        <w:tblBorders>
          <w:top w:val="single" w:sz="4" w:space="0" w:color="auto"/>
          <w:bottom w:val="single" w:sz="4" w:space="0" w:color="auto"/>
        </w:tblBorders>
        <w:tblLook w:val="04A0" w:firstRow="1" w:lastRow="0" w:firstColumn="1" w:lastColumn="0" w:noHBand="0" w:noVBand="1"/>
      </w:tblPr>
      <w:tblGrid>
        <w:gridCol w:w="510"/>
        <w:gridCol w:w="2143"/>
        <w:gridCol w:w="708"/>
        <w:gridCol w:w="779"/>
        <w:gridCol w:w="640"/>
        <w:gridCol w:w="850"/>
      </w:tblGrid>
      <w:tr w:rsidR="00761EA1" w:rsidRPr="005418A8" w14:paraId="08AA6324" w14:textId="77777777" w:rsidTr="00230F02">
        <w:trPr>
          <w:trHeight w:val="73"/>
          <w:jc w:val="center"/>
        </w:trPr>
        <w:tc>
          <w:tcPr>
            <w:tcW w:w="510" w:type="dxa"/>
            <w:vMerge w:val="restart"/>
            <w:tcBorders>
              <w:top w:val="single" w:sz="4" w:space="0" w:color="auto"/>
              <w:bottom w:val="single" w:sz="4" w:space="0" w:color="auto"/>
            </w:tcBorders>
            <w:vAlign w:val="center"/>
          </w:tcPr>
          <w:p w14:paraId="157A36D2"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No</w:t>
            </w:r>
          </w:p>
        </w:tc>
        <w:tc>
          <w:tcPr>
            <w:tcW w:w="2143" w:type="dxa"/>
            <w:vMerge w:val="restart"/>
            <w:tcBorders>
              <w:top w:val="single" w:sz="4" w:space="0" w:color="auto"/>
              <w:bottom w:val="single" w:sz="4" w:space="0" w:color="auto"/>
            </w:tcBorders>
            <w:vAlign w:val="center"/>
          </w:tcPr>
          <w:p w14:paraId="0C95D229"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Karakteristik</w:t>
            </w:r>
          </w:p>
        </w:tc>
        <w:tc>
          <w:tcPr>
            <w:tcW w:w="1487" w:type="dxa"/>
            <w:gridSpan w:val="2"/>
            <w:tcBorders>
              <w:top w:val="single" w:sz="4" w:space="0" w:color="auto"/>
              <w:bottom w:val="single" w:sz="4" w:space="0" w:color="auto"/>
            </w:tcBorders>
            <w:vAlign w:val="center"/>
          </w:tcPr>
          <w:p w14:paraId="6AAC2763"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Nn.A</w:t>
            </w:r>
          </w:p>
        </w:tc>
        <w:tc>
          <w:tcPr>
            <w:tcW w:w="1490" w:type="dxa"/>
            <w:gridSpan w:val="2"/>
            <w:tcBorders>
              <w:top w:val="single" w:sz="4" w:space="0" w:color="auto"/>
              <w:bottom w:val="single" w:sz="4" w:space="0" w:color="auto"/>
            </w:tcBorders>
            <w:vAlign w:val="center"/>
          </w:tcPr>
          <w:p w14:paraId="696FFF84"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Nn.F</w:t>
            </w:r>
          </w:p>
        </w:tc>
      </w:tr>
      <w:tr w:rsidR="00761EA1" w:rsidRPr="005418A8" w14:paraId="436F08EA" w14:textId="77777777" w:rsidTr="00230F02">
        <w:trPr>
          <w:trHeight w:val="73"/>
          <w:jc w:val="center"/>
        </w:trPr>
        <w:tc>
          <w:tcPr>
            <w:tcW w:w="510" w:type="dxa"/>
            <w:vMerge/>
            <w:tcBorders>
              <w:top w:val="nil"/>
              <w:bottom w:val="single" w:sz="4" w:space="0" w:color="auto"/>
            </w:tcBorders>
            <w:vAlign w:val="center"/>
          </w:tcPr>
          <w:p w14:paraId="0BAA1D0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2143" w:type="dxa"/>
            <w:vMerge/>
            <w:tcBorders>
              <w:top w:val="nil"/>
              <w:bottom w:val="single" w:sz="4" w:space="0" w:color="auto"/>
            </w:tcBorders>
            <w:vAlign w:val="center"/>
          </w:tcPr>
          <w:p w14:paraId="1828F4F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708" w:type="dxa"/>
            <w:tcBorders>
              <w:top w:val="single" w:sz="4" w:space="0" w:color="auto"/>
              <w:bottom w:val="single" w:sz="4" w:space="0" w:color="auto"/>
            </w:tcBorders>
            <w:vAlign w:val="center"/>
          </w:tcPr>
          <w:p w14:paraId="764B0DA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779" w:type="dxa"/>
            <w:tcBorders>
              <w:top w:val="single" w:sz="4" w:space="0" w:color="auto"/>
              <w:bottom w:val="single" w:sz="4" w:space="0" w:color="auto"/>
            </w:tcBorders>
            <w:vAlign w:val="center"/>
          </w:tcPr>
          <w:p w14:paraId="3858DDD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c>
          <w:tcPr>
            <w:tcW w:w="640" w:type="dxa"/>
            <w:tcBorders>
              <w:top w:val="single" w:sz="4" w:space="0" w:color="auto"/>
              <w:bottom w:val="single" w:sz="4" w:space="0" w:color="auto"/>
            </w:tcBorders>
            <w:vAlign w:val="center"/>
          </w:tcPr>
          <w:p w14:paraId="4444920C"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850" w:type="dxa"/>
            <w:tcBorders>
              <w:top w:val="single" w:sz="4" w:space="0" w:color="auto"/>
              <w:bottom w:val="single" w:sz="4" w:space="0" w:color="auto"/>
            </w:tcBorders>
            <w:vAlign w:val="center"/>
          </w:tcPr>
          <w:p w14:paraId="15A3AEA1"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r>
      <w:tr w:rsidR="00761EA1" w:rsidRPr="005418A8" w14:paraId="1C5C6327" w14:textId="77777777" w:rsidTr="00230F02">
        <w:trPr>
          <w:trHeight w:val="223"/>
          <w:jc w:val="center"/>
        </w:trPr>
        <w:tc>
          <w:tcPr>
            <w:tcW w:w="510" w:type="dxa"/>
            <w:tcBorders>
              <w:top w:val="single" w:sz="4" w:space="0" w:color="auto"/>
            </w:tcBorders>
          </w:tcPr>
          <w:p w14:paraId="15B5DC37"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1.</w:t>
            </w:r>
          </w:p>
        </w:tc>
        <w:tc>
          <w:tcPr>
            <w:tcW w:w="2143" w:type="dxa"/>
            <w:tcBorders>
              <w:top w:val="single" w:sz="4" w:space="0" w:color="auto"/>
            </w:tcBorders>
          </w:tcPr>
          <w:p w14:paraId="7CCDF0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mengeluh lelah</w:t>
            </w:r>
          </w:p>
        </w:tc>
        <w:tc>
          <w:tcPr>
            <w:tcW w:w="708" w:type="dxa"/>
            <w:tcBorders>
              <w:top w:val="single" w:sz="4" w:space="0" w:color="auto"/>
            </w:tcBorders>
          </w:tcPr>
          <w:p w14:paraId="038A029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Borders>
              <w:top w:val="single" w:sz="4" w:space="0" w:color="auto"/>
            </w:tcBorders>
          </w:tcPr>
          <w:p w14:paraId="60920B55"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Borders>
              <w:top w:val="single" w:sz="4" w:space="0" w:color="auto"/>
            </w:tcBorders>
          </w:tcPr>
          <w:p w14:paraId="5DC9A9B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Borders>
              <w:top w:val="single" w:sz="4" w:space="0" w:color="auto"/>
            </w:tcBorders>
          </w:tcPr>
          <w:p w14:paraId="1C8102FD"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4197F274" w14:textId="77777777" w:rsidTr="00230F02">
        <w:trPr>
          <w:jc w:val="center"/>
        </w:trPr>
        <w:tc>
          <w:tcPr>
            <w:tcW w:w="510" w:type="dxa"/>
          </w:tcPr>
          <w:p w14:paraId="1F548E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2</w:t>
            </w:r>
          </w:p>
        </w:tc>
        <w:tc>
          <w:tcPr>
            <w:tcW w:w="2143" w:type="dxa"/>
          </w:tcPr>
          <w:p w14:paraId="09E53171"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mengeluh dipsnea saat/setelah aktivitas</w:t>
            </w:r>
          </w:p>
        </w:tc>
        <w:tc>
          <w:tcPr>
            <w:tcW w:w="708" w:type="dxa"/>
          </w:tcPr>
          <w:p w14:paraId="38A6785E"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5649074"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5E0697F7" w14:textId="77777777" w:rsidR="00761EA1" w:rsidRPr="005418A8" w:rsidRDefault="00761EA1" w:rsidP="005418A8">
            <w:pPr>
              <w:pStyle w:val="ListParagraph"/>
              <w:spacing w:after="0" w:line="240" w:lineRule="auto"/>
              <w:ind w:left="0"/>
              <w:jc w:val="center"/>
              <w:rPr>
                <w:rFonts w:ascii="Times New Roman" w:hAnsi="Times New Roman" w:cs="Times New Roman"/>
              </w:rPr>
            </w:pPr>
          </w:p>
        </w:tc>
        <w:tc>
          <w:tcPr>
            <w:tcW w:w="850" w:type="dxa"/>
          </w:tcPr>
          <w:p w14:paraId="3E00D92A"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r>
      <w:tr w:rsidR="00761EA1" w:rsidRPr="005418A8" w14:paraId="4D7759AB" w14:textId="77777777" w:rsidTr="00230F02">
        <w:trPr>
          <w:jc w:val="center"/>
        </w:trPr>
        <w:tc>
          <w:tcPr>
            <w:tcW w:w="510" w:type="dxa"/>
          </w:tcPr>
          <w:p w14:paraId="7D3D2FF1"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3.</w:t>
            </w:r>
          </w:p>
        </w:tc>
        <w:tc>
          <w:tcPr>
            <w:tcW w:w="2143" w:type="dxa"/>
          </w:tcPr>
          <w:p w14:paraId="2F652EA8"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merasa tidak nyaman setelah melakukan aktivitas</w:t>
            </w:r>
          </w:p>
        </w:tc>
        <w:tc>
          <w:tcPr>
            <w:tcW w:w="708" w:type="dxa"/>
          </w:tcPr>
          <w:p w14:paraId="57BBB17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56949C57"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1E3E9B96"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2E3852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0F44BB9" w14:textId="77777777" w:rsidTr="00230F02">
        <w:trPr>
          <w:jc w:val="center"/>
        </w:trPr>
        <w:tc>
          <w:tcPr>
            <w:tcW w:w="510" w:type="dxa"/>
          </w:tcPr>
          <w:p w14:paraId="76B7D9AC"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4.</w:t>
            </w:r>
          </w:p>
        </w:tc>
        <w:tc>
          <w:tcPr>
            <w:tcW w:w="2143" w:type="dxa"/>
          </w:tcPr>
          <w:p w14:paraId="0626928D"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merasa lemah</w:t>
            </w:r>
          </w:p>
        </w:tc>
        <w:tc>
          <w:tcPr>
            <w:tcW w:w="708" w:type="dxa"/>
          </w:tcPr>
          <w:p w14:paraId="10D0D07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35DA2346"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0C87F73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5722E69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5CBC3E5F" w14:textId="77777777" w:rsidTr="00230F02">
        <w:trPr>
          <w:jc w:val="center"/>
        </w:trPr>
        <w:tc>
          <w:tcPr>
            <w:tcW w:w="510" w:type="dxa"/>
          </w:tcPr>
          <w:p w14:paraId="6709EC7E"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5.</w:t>
            </w:r>
          </w:p>
        </w:tc>
        <w:tc>
          <w:tcPr>
            <w:tcW w:w="2143" w:type="dxa"/>
          </w:tcPr>
          <w:p w14:paraId="02C29A62"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Frekuensi jantung meningkat &gt;20% dari kondisi istirahat  </w:t>
            </w:r>
          </w:p>
        </w:tc>
        <w:tc>
          <w:tcPr>
            <w:tcW w:w="708" w:type="dxa"/>
          </w:tcPr>
          <w:p w14:paraId="7EA957B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41964D6A"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3E24AEC1"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050F463"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1CBC6F4D" w14:textId="77777777" w:rsidTr="00230F02">
        <w:trPr>
          <w:jc w:val="center"/>
        </w:trPr>
        <w:tc>
          <w:tcPr>
            <w:tcW w:w="510" w:type="dxa"/>
          </w:tcPr>
          <w:p w14:paraId="3CB1BC7F"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6. </w:t>
            </w:r>
          </w:p>
        </w:tc>
        <w:tc>
          <w:tcPr>
            <w:tcW w:w="2143" w:type="dxa"/>
          </w:tcPr>
          <w:p w14:paraId="099922E4"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Tekanan darah berubah &gt;20% dari kondisi istirahat </w:t>
            </w:r>
          </w:p>
        </w:tc>
        <w:tc>
          <w:tcPr>
            <w:tcW w:w="708" w:type="dxa"/>
          </w:tcPr>
          <w:p w14:paraId="52DC34A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4DC00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6706137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F25EB2F"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7F49062" w14:textId="77777777" w:rsidTr="00230F02">
        <w:trPr>
          <w:jc w:val="center"/>
        </w:trPr>
        <w:tc>
          <w:tcPr>
            <w:tcW w:w="510" w:type="dxa"/>
          </w:tcPr>
          <w:p w14:paraId="04068EF4"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6.</w:t>
            </w:r>
          </w:p>
        </w:tc>
        <w:tc>
          <w:tcPr>
            <w:tcW w:w="2143" w:type="dxa"/>
          </w:tcPr>
          <w:p w14:paraId="0AA6E00A"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Sianosis </w:t>
            </w:r>
          </w:p>
        </w:tc>
        <w:tc>
          <w:tcPr>
            <w:tcW w:w="708" w:type="dxa"/>
          </w:tcPr>
          <w:p w14:paraId="3EED985B"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 </w:t>
            </w:r>
          </w:p>
        </w:tc>
        <w:tc>
          <w:tcPr>
            <w:tcW w:w="779" w:type="dxa"/>
          </w:tcPr>
          <w:p w14:paraId="3BFAA1C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640" w:type="dxa"/>
          </w:tcPr>
          <w:p w14:paraId="191DAE35"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2B0E9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bl>
    <w:p w14:paraId="7C540160" w14:textId="77777777" w:rsidR="00761EA1" w:rsidRDefault="00761EA1" w:rsidP="00761EA1">
      <w:pPr>
        <w:rPr>
          <w:rFonts w:ascii="Times New Roman" w:hAnsi="Times New Roman" w:cs="Times New Roman"/>
          <w:sz w:val="24"/>
          <w:szCs w:val="24"/>
        </w:rPr>
      </w:pPr>
    </w:p>
    <w:p w14:paraId="3DC5B0CB" w14:textId="77777777" w:rsidR="00232B51" w:rsidRDefault="00232B51" w:rsidP="00232B5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Data </w:t>
      </w:r>
      <w:r w:rsidRPr="00232B51">
        <w:rPr>
          <w:rFonts w:ascii="Times New Roman" w:hAnsi="Times New Roman" w:cs="Times New Roman"/>
          <w:sz w:val="24"/>
          <w:szCs w:val="24"/>
        </w:rPr>
        <w:t>menunjukkan bahwa Nn.A dan Nn.F sudah sesuai dengan gejala dan tanda mayor 100% sehingga kedua responden dapat dikatakan mengalami intoleransi aktivitas.</w:t>
      </w:r>
      <w:r w:rsidR="00761EA1" w:rsidRPr="00761EA1">
        <w:rPr>
          <w:rFonts w:ascii="Times New Roman" w:hAnsi="Times New Roman" w:cs="Times New Roman"/>
          <w:sz w:val="24"/>
          <w:szCs w:val="24"/>
        </w:rPr>
        <w:t xml:space="preserve"> </w:t>
      </w:r>
    </w:p>
    <w:p w14:paraId="641C2B65" w14:textId="77777777" w:rsidR="00761EA1" w:rsidRPr="00232B51" w:rsidRDefault="00761EA1" w:rsidP="00761EA1">
      <w:pPr>
        <w:pStyle w:val="ListParagraph"/>
        <w:numPr>
          <w:ilvl w:val="0"/>
          <w:numId w:val="10"/>
        </w:numPr>
        <w:jc w:val="both"/>
        <w:rPr>
          <w:rFonts w:ascii="Times New Roman" w:hAnsi="Times New Roman" w:cs="Times New Roman"/>
          <w:sz w:val="24"/>
          <w:szCs w:val="24"/>
        </w:rPr>
      </w:pPr>
      <w:r w:rsidRPr="00232B51">
        <w:rPr>
          <w:rFonts w:ascii="Times New Roman" w:hAnsi="Times New Roman" w:cs="Times New Roman"/>
          <w:sz w:val="24"/>
          <w:szCs w:val="24"/>
        </w:rPr>
        <w:t>Identifikasi Kriteria Inklusi</w:t>
      </w:r>
    </w:p>
    <w:p w14:paraId="27B99EC1" w14:textId="77777777" w:rsidR="00761EA1" w:rsidRPr="00761EA1" w:rsidRDefault="00761EA1" w:rsidP="00230F02">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3. Kriteria Inklusi Responden</w:t>
      </w:r>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272526" w14:paraId="5A060EE3" w14:textId="77777777" w:rsidTr="005418A8">
        <w:trPr>
          <w:trHeight w:val="248"/>
        </w:trPr>
        <w:tc>
          <w:tcPr>
            <w:tcW w:w="567" w:type="dxa"/>
            <w:vMerge w:val="restart"/>
            <w:tcBorders>
              <w:top w:val="single" w:sz="4" w:space="0" w:color="auto"/>
              <w:bottom w:val="nil"/>
            </w:tcBorders>
            <w:vAlign w:val="center"/>
            <w:hideMark/>
          </w:tcPr>
          <w:p w14:paraId="170C1C85"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No</w:t>
            </w:r>
          </w:p>
        </w:tc>
        <w:tc>
          <w:tcPr>
            <w:tcW w:w="4633" w:type="dxa"/>
            <w:vMerge w:val="restart"/>
            <w:tcBorders>
              <w:top w:val="single" w:sz="4" w:space="0" w:color="auto"/>
              <w:bottom w:val="nil"/>
            </w:tcBorders>
            <w:vAlign w:val="center"/>
            <w:hideMark/>
          </w:tcPr>
          <w:p w14:paraId="46AEDBF4"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Kriteria Inklusi</w:t>
            </w:r>
          </w:p>
        </w:tc>
        <w:tc>
          <w:tcPr>
            <w:tcW w:w="1701" w:type="dxa"/>
            <w:gridSpan w:val="2"/>
            <w:tcBorders>
              <w:top w:val="single" w:sz="4" w:space="0" w:color="auto"/>
              <w:bottom w:val="single" w:sz="4" w:space="0" w:color="auto"/>
            </w:tcBorders>
            <w:vAlign w:val="center"/>
            <w:hideMark/>
          </w:tcPr>
          <w:p w14:paraId="3D38FDFA"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Nn.A</w:t>
            </w:r>
          </w:p>
        </w:tc>
        <w:tc>
          <w:tcPr>
            <w:tcW w:w="1559" w:type="dxa"/>
            <w:gridSpan w:val="2"/>
            <w:tcBorders>
              <w:top w:val="single" w:sz="4" w:space="0" w:color="auto"/>
              <w:bottom w:val="single" w:sz="4" w:space="0" w:color="auto"/>
            </w:tcBorders>
            <w:vAlign w:val="center"/>
          </w:tcPr>
          <w:p w14:paraId="4E742D98"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Nn.F</w:t>
            </w:r>
          </w:p>
        </w:tc>
      </w:tr>
      <w:tr w:rsidR="00197678" w:rsidRPr="00272526" w14:paraId="061E1A56" w14:textId="77777777" w:rsidTr="005418A8">
        <w:trPr>
          <w:trHeight w:val="55"/>
        </w:trPr>
        <w:tc>
          <w:tcPr>
            <w:tcW w:w="567" w:type="dxa"/>
            <w:vMerge/>
            <w:tcBorders>
              <w:top w:val="nil"/>
              <w:bottom w:val="single" w:sz="4" w:space="0" w:color="auto"/>
            </w:tcBorders>
            <w:vAlign w:val="center"/>
          </w:tcPr>
          <w:p w14:paraId="3575FF2B" w14:textId="77777777" w:rsidR="00197678" w:rsidRPr="00272526" w:rsidRDefault="00197678" w:rsidP="005418A8">
            <w:pPr>
              <w:spacing w:after="0" w:line="240" w:lineRule="auto"/>
              <w:rPr>
                <w:rFonts w:ascii="Times New Roman" w:eastAsia="Calibri" w:hAnsi="Times New Roman" w:cs="Times New Roman"/>
                <w:b/>
                <w:bCs/>
              </w:rPr>
            </w:pPr>
          </w:p>
        </w:tc>
        <w:tc>
          <w:tcPr>
            <w:tcW w:w="4633" w:type="dxa"/>
            <w:vMerge/>
            <w:tcBorders>
              <w:top w:val="nil"/>
              <w:bottom w:val="single" w:sz="4" w:space="0" w:color="auto"/>
            </w:tcBorders>
            <w:vAlign w:val="center"/>
          </w:tcPr>
          <w:p w14:paraId="0ACAF342" w14:textId="77777777" w:rsidR="00197678" w:rsidRPr="00272526" w:rsidRDefault="00197678" w:rsidP="005418A8">
            <w:pPr>
              <w:spacing w:after="0" w:line="240" w:lineRule="auto"/>
              <w:rPr>
                <w:rFonts w:ascii="Times New Roman" w:eastAsia="Calibri" w:hAnsi="Times New Roman" w:cs="Times New Roman"/>
                <w:b/>
                <w:bCs/>
              </w:rPr>
            </w:pPr>
          </w:p>
        </w:tc>
        <w:tc>
          <w:tcPr>
            <w:tcW w:w="709" w:type="dxa"/>
            <w:tcBorders>
              <w:top w:val="single" w:sz="4" w:space="0" w:color="auto"/>
              <w:bottom w:val="single" w:sz="4" w:space="0" w:color="auto"/>
            </w:tcBorders>
            <w:vAlign w:val="center"/>
          </w:tcPr>
          <w:p w14:paraId="26E2EE44"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992" w:type="dxa"/>
            <w:tcBorders>
              <w:top w:val="single" w:sz="4" w:space="0" w:color="auto"/>
              <w:bottom w:val="single" w:sz="4" w:space="0" w:color="auto"/>
            </w:tcBorders>
            <w:vAlign w:val="center"/>
          </w:tcPr>
          <w:p w14:paraId="6ADB5E8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c>
          <w:tcPr>
            <w:tcW w:w="709" w:type="dxa"/>
            <w:tcBorders>
              <w:top w:val="single" w:sz="4" w:space="0" w:color="auto"/>
              <w:bottom w:val="single" w:sz="4" w:space="0" w:color="auto"/>
            </w:tcBorders>
            <w:vAlign w:val="center"/>
          </w:tcPr>
          <w:p w14:paraId="7CC620E1"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850" w:type="dxa"/>
            <w:tcBorders>
              <w:top w:val="single" w:sz="4" w:space="0" w:color="auto"/>
              <w:bottom w:val="single" w:sz="4" w:space="0" w:color="auto"/>
            </w:tcBorders>
            <w:vAlign w:val="center"/>
          </w:tcPr>
          <w:p w14:paraId="57E84EA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r>
      <w:tr w:rsidR="00197678" w:rsidRPr="00272526" w14:paraId="0136C910" w14:textId="77777777" w:rsidTr="005418A8">
        <w:trPr>
          <w:trHeight w:val="397"/>
        </w:trPr>
        <w:tc>
          <w:tcPr>
            <w:tcW w:w="567" w:type="dxa"/>
            <w:tcBorders>
              <w:top w:val="single" w:sz="4" w:space="0" w:color="auto"/>
            </w:tcBorders>
            <w:vAlign w:val="center"/>
            <w:hideMark/>
          </w:tcPr>
          <w:p w14:paraId="4BE51B86"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1.</w:t>
            </w:r>
          </w:p>
        </w:tc>
        <w:tc>
          <w:tcPr>
            <w:tcW w:w="4633" w:type="dxa"/>
            <w:tcBorders>
              <w:top w:val="single" w:sz="4" w:space="0" w:color="auto"/>
            </w:tcBorders>
            <w:vAlign w:val="center"/>
            <w:hideMark/>
          </w:tcPr>
          <w:p w14:paraId="2F5DCC0E" w14:textId="77777777"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Remaja putri yang masih berpendidikan SMA/SMK</w:t>
            </w:r>
          </w:p>
        </w:tc>
        <w:tc>
          <w:tcPr>
            <w:tcW w:w="709" w:type="dxa"/>
            <w:tcBorders>
              <w:top w:val="single" w:sz="4" w:space="0" w:color="auto"/>
            </w:tcBorders>
            <w:vAlign w:val="center"/>
          </w:tcPr>
          <w:p w14:paraId="3C6A0FE6"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top w:val="single" w:sz="4" w:space="0" w:color="auto"/>
            </w:tcBorders>
            <w:vAlign w:val="center"/>
          </w:tcPr>
          <w:p w14:paraId="4BF0CA16"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top w:val="single" w:sz="4" w:space="0" w:color="auto"/>
            </w:tcBorders>
          </w:tcPr>
          <w:p w14:paraId="6F859E88"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top w:val="single" w:sz="4" w:space="0" w:color="auto"/>
            </w:tcBorders>
          </w:tcPr>
          <w:p w14:paraId="741FC0DD"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7787F02" w14:textId="77777777" w:rsidTr="005418A8">
        <w:trPr>
          <w:trHeight w:val="532"/>
        </w:trPr>
        <w:tc>
          <w:tcPr>
            <w:tcW w:w="567" w:type="dxa"/>
            <w:vAlign w:val="center"/>
            <w:hideMark/>
          </w:tcPr>
          <w:p w14:paraId="2DCC1825"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2.</w:t>
            </w:r>
          </w:p>
        </w:tc>
        <w:tc>
          <w:tcPr>
            <w:tcW w:w="4633" w:type="dxa"/>
            <w:vAlign w:val="center"/>
            <w:hideMark/>
          </w:tcPr>
          <w:p w14:paraId="09C7192A" w14:textId="77777777"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Menderita Anemia (dengan Hb &lt;12) yang mengalami intoleransi aktivitas</w:t>
            </w:r>
          </w:p>
        </w:tc>
        <w:tc>
          <w:tcPr>
            <w:tcW w:w="709" w:type="dxa"/>
            <w:vAlign w:val="center"/>
          </w:tcPr>
          <w:p w14:paraId="361D1772"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vAlign w:val="center"/>
          </w:tcPr>
          <w:p w14:paraId="15192E92" w14:textId="77777777" w:rsidR="00197678" w:rsidRPr="00272526" w:rsidRDefault="00197678" w:rsidP="005418A8">
            <w:pPr>
              <w:spacing w:after="0" w:line="240" w:lineRule="auto"/>
              <w:rPr>
                <w:rFonts w:ascii="Times New Roman" w:eastAsia="Calibri" w:hAnsi="Times New Roman" w:cs="Times New Roman"/>
              </w:rPr>
            </w:pPr>
          </w:p>
        </w:tc>
        <w:tc>
          <w:tcPr>
            <w:tcW w:w="709" w:type="dxa"/>
          </w:tcPr>
          <w:p w14:paraId="021C510A"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Pr>
          <w:p w14:paraId="135D9060"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466E03E8" w14:textId="77777777" w:rsidTr="005418A8">
        <w:trPr>
          <w:trHeight w:val="399"/>
        </w:trPr>
        <w:tc>
          <w:tcPr>
            <w:tcW w:w="567" w:type="dxa"/>
            <w:tcBorders>
              <w:bottom w:val="single" w:sz="4" w:space="0" w:color="auto"/>
            </w:tcBorders>
            <w:vAlign w:val="center"/>
            <w:hideMark/>
          </w:tcPr>
          <w:p w14:paraId="34AD28D3"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3.</w:t>
            </w:r>
          </w:p>
        </w:tc>
        <w:tc>
          <w:tcPr>
            <w:tcW w:w="4633" w:type="dxa"/>
            <w:tcBorders>
              <w:bottom w:val="single" w:sz="4" w:space="0" w:color="auto"/>
            </w:tcBorders>
            <w:vAlign w:val="center"/>
            <w:hideMark/>
          </w:tcPr>
          <w:p w14:paraId="7203E9DC" w14:textId="77777777" w:rsidR="00197678" w:rsidRPr="00272526" w:rsidRDefault="00197678" w:rsidP="005418A8">
            <w:pPr>
              <w:spacing w:after="0" w:line="240" w:lineRule="auto"/>
              <w:jc w:val="both"/>
              <w:rPr>
                <w:rFonts w:ascii="Times New Roman" w:eastAsia="Calibri" w:hAnsi="Times New Roman" w:cs="Times New Roman"/>
              </w:rPr>
            </w:pPr>
            <w:r w:rsidRPr="00272526">
              <w:rPr>
                <w:rFonts w:ascii="Times New Roman" w:eastAsia="Calibri" w:hAnsi="Times New Roman" w:cs="Times New Roman"/>
              </w:rPr>
              <w:t>Tidak sedang menstruasi</w:t>
            </w:r>
          </w:p>
        </w:tc>
        <w:tc>
          <w:tcPr>
            <w:tcW w:w="709" w:type="dxa"/>
            <w:tcBorders>
              <w:bottom w:val="single" w:sz="4" w:space="0" w:color="auto"/>
            </w:tcBorders>
            <w:vAlign w:val="center"/>
          </w:tcPr>
          <w:p w14:paraId="1B2F9A81"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bottom w:val="single" w:sz="4" w:space="0" w:color="auto"/>
            </w:tcBorders>
            <w:vAlign w:val="center"/>
          </w:tcPr>
          <w:p w14:paraId="0C470AD4"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bottom w:val="single" w:sz="4" w:space="0" w:color="auto"/>
            </w:tcBorders>
          </w:tcPr>
          <w:p w14:paraId="1C7710D4"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bottom w:val="single" w:sz="4" w:space="0" w:color="auto"/>
            </w:tcBorders>
          </w:tcPr>
          <w:p w14:paraId="1ECD5621"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44AF1C0" w14:textId="77777777" w:rsidTr="005418A8">
        <w:trPr>
          <w:trHeight w:val="263"/>
        </w:trPr>
        <w:tc>
          <w:tcPr>
            <w:tcW w:w="5200" w:type="dxa"/>
            <w:gridSpan w:val="2"/>
            <w:tcBorders>
              <w:top w:val="single" w:sz="4" w:space="0" w:color="auto"/>
              <w:bottom w:val="single" w:sz="4" w:space="0" w:color="auto"/>
            </w:tcBorders>
            <w:vAlign w:val="center"/>
            <w:hideMark/>
          </w:tcPr>
          <w:p w14:paraId="0598C5E8"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Jumlah</w:t>
            </w:r>
          </w:p>
        </w:tc>
        <w:tc>
          <w:tcPr>
            <w:tcW w:w="709" w:type="dxa"/>
            <w:tcBorders>
              <w:top w:val="single" w:sz="4" w:space="0" w:color="auto"/>
              <w:bottom w:val="single" w:sz="4" w:space="0" w:color="auto"/>
            </w:tcBorders>
            <w:vAlign w:val="center"/>
          </w:tcPr>
          <w:p w14:paraId="50ED1AF7"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992" w:type="dxa"/>
            <w:tcBorders>
              <w:top w:val="single" w:sz="4" w:space="0" w:color="auto"/>
              <w:bottom w:val="single" w:sz="4" w:space="0" w:color="auto"/>
            </w:tcBorders>
            <w:vAlign w:val="center"/>
          </w:tcPr>
          <w:p w14:paraId="33304CB9" w14:textId="77777777" w:rsidR="00197678" w:rsidRPr="00272526" w:rsidRDefault="00197678" w:rsidP="005418A8">
            <w:pPr>
              <w:spacing w:after="0" w:line="240" w:lineRule="auto"/>
              <w:jc w:val="center"/>
              <w:rPr>
                <w:rFonts w:ascii="Times New Roman" w:eastAsia="Calibri" w:hAnsi="Times New Roman" w:cs="Times New Roman"/>
              </w:rPr>
            </w:pPr>
          </w:p>
        </w:tc>
        <w:tc>
          <w:tcPr>
            <w:tcW w:w="709" w:type="dxa"/>
            <w:tcBorders>
              <w:top w:val="single" w:sz="4" w:space="0" w:color="auto"/>
              <w:bottom w:val="single" w:sz="4" w:space="0" w:color="auto"/>
            </w:tcBorders>
          </w:tcPr>
          <w:p w14:paraId="5EFC2AA0"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850" w:type="dxa"/>
            <w:tcBorders>
              <w:top w:val="single" w:sz="4" w:space="0" w:color="auto"/>
              <w:bottom w:val="single" w:sz="4" w:space="0" w:color="auto"/>
            </w:tcBorders>
          </w:tcPr>
          <w:p w14:paraId="0AFC18AA" w14:textId="77777777" w:rsidR="00197678" w:rsidRPr="00272526" w:rsidRDefault="00197678" w:rsidP="005418A8">
            <w:pPr>
              <w:spacing w:after="0" w:line="240" w:lineRule="auto"/>
              <w:rPr>
                <w:rFonts w:ascii="Times New Roman" w:eastAsia="Calibri" w:hAnsi="Times New Roman" w:cs="Times New Roman"/>
              </w:rPr>
            </w:pPr>
          </w:p>
        </w:tc>
      </w:tr>
    </w:tbl>
    <w:p w14:paraId="4A290ADF" w14:textId="77777777" w:rsidR="00197678" w:rsidRDefault="00197678" w:rsidP="00761EA1">
      <w:pPr>
        <w:rPr>
          <w:rFonts w:ascii="Times New Roman" w:hAnsi="Times New Roman" w:cs="Times New Roman"/>
          <w:sz w:val="24"/>
          <w:szCs w:val="24"/>
        </w:rPr>
      </w:pPr>
    </w:p>
    <w:p w14:paraId="2392E8BA" w14:textId="77777777" w:rsidR="00761EA1" w:rsidRPr="00761EA1" w:rsidRDefault="00761EA1" w:rsidP="00197678">
      <w:pPr>
        <w:jc w:val="both"/>
        <w:rPr>
          <w:rFonts w:ascii="Times New Roman" w:hAnsi="Times New Roman" w:cs="Times New Roman"/>
          <w:sz w:val="24"/>
          <w:szCs w:val="24"/>
        </w:rPr>
      </w:pPr>
      <w:r w:rsidRPr="00761EA1">
        <w:rPr>
          <w:rFonts w:ascii="Times New Roman" w:hAnsi="Times New Roman" w:cs="Times New Roman"/>
          <w:sz w:val="24"/>
          <w:szCs w:val="24"/>
        </w:rPr>
        <w:t>Kedua responden memenuhi seluruh kriteria inklusi penelitian. Mereka adalah remaja putri dengan kadar Hb rendah dan menunjukkan intoleransi aktivitas</w:t>
      </w:r>
      <w:r w:rsidR="00232B51">
        <w:rPr>
          <w:rFonts w:ascii="Times New Roman" w:hAnsi="Times New Roman" w:cs="Times New Roman"/>
          <w:sz w:val="24"/>
          <w:szCs w:val="24"/>
        </w:rPr>
        <w:t>, serta tidak sedang menstruasi.</w:t>
      </w:r>
      <w:r w:rsidRPr="00761EA1">
        <w:rPr>
          <w:rFonts w:ascii="Times New Roman" w:hAnsi="Times New Roman" w:cs="Times New Roman"/>
          <w:sz w:val="24"/>
          <w:szCs w:val="24"/>
        </w:rPr>
        <w:t xml:space="preserve"> Ini menunjukkan validitas data intervensi yang diberikan.</w:t>
      </w:r>
    </w:p>
    <w:p w14:paraId="55F6E7A2" w14:textId="77777777" w:rsidR="00761EA1" w:rsidRPr="00232B51" w:rsidRDefault="00761EA1" w:rsidP="00761EA1">
      <w:pPr>
        <w:pStyle w:val="ListParagraph"/>
        <w:numPr>
          <w:ilvl w:val="0"/>
          <w:numId w:val="10"/>
        </w:numPr>
        <w:rPr>
          <w:rFonts w:ascii="Times New Roman" w:hAnsi="Times New Roman" w:cs="Times New Roman"/>
          <w:sz w:val="24"/>
          <w:szCs w:val="24"/>
        </w:rPr>
      </w:pPr>
      <w:r w:rsidRPr="00197678">
        <w:rPr>
          <w:rFonts w:ascii="Times New Roman" w:hAnsi="Times New Roman" w:cs="Times New Roman"/>
          <w:sz w:val="24"/>
          <w:szCs w:val="24"/>
        </w:rPr>
        <w:t>Evaluasi Tole</w:t>
      </w:r>
      <w:r w:rsidR="00197678">
        <w:rPr>
          <w:rFonts w:ascii="Times New Roman" w:hAnsi="Times New Roman" w:cs="Times New Roman"/>
          <w:sz w:val="24"/>
          <w:szCs w:val="24"/>
        </w:rPr>
        <w:t>ransi Aktivitas Selama 14 Hari</w:t>
      </w:r>
    </w:p>
    <w:p w14:paraId="7C21174D" w14:textId="77777777" w:rsidR="006648BB" w:rsidRPr="00761EA1" w:rsidRDefault="00761EA1" w:rsidP="006648BB">
      <w:pPr>
        <w:jc w:val="center"/>
        <w:rPr>
          <w:rFonts w:ascii="Times New Roman" w:hAnsi="Times New Roman" w:cs="Times New Roman"/>
          <w:sz w:val="24"/>
          <w:szCs w:val="24"/>
        </w:rPr>
      </w:pPr>
      <w:r w:rsidRPr="00761EA1">
        <w:rPr>
          <w:rFonts w:ascii="Times New Roman" w:hAnsi="Times New Roman" w:cs="Times New Roman"/>
          <w:sz w:val="24"/>
          <w:szCs w:val="24"/>
        </w:rPr>
        <w:t>Tabel 4. Penilaian Toleransi A</w:t>
      </w:r>
      <w:r w:rsidR="00197678">
        <w:rPr>
          <w:rFonts w:ascii="Times New Roman" w:hAnsi="Times New Roman" w:cs="Times New Roman"/>
          <w:sz w:val="24"/>
          <w:szCs w:val="24"/>
        </w:rPr>
        <w:t>ktivitas Harian Responden Nn.A</w:t>
      </w:r>
    </w:p>
    <w:tbl>
      <w:tblPr>
        <w:tblW w:w="9215" w:type="dxa"/>
        <w:tblInd w:w="-289" w:type="dxa"/>
        <w:tblBorders>
          <w:top w:val="single" w:sz="4" w:space="0" w:color="auto"/>
          <w:bottom w:val="single" w:sz="4" w:space="0" w:color="auto"/>
        </w:tblBorders>
        <w:tblLayout w:type="fixed"/>
        <w:tblLook w:val="04A0" w:firstRow="1" w:lastRow="0" w:firstColumn="1" w:lastColumn="0" w:noHBand="0" w:noVBand="1"/>
      </w:tblPr>
      <w:tblGrid>
        <w:gridCol w:w="426"/>
        <w:gridCol w:w="992"/>
        <w:gridCol w:w="426"/>
        <w:gridCol w:w="567"/>
        <w:gridCol w:w="567"/>
        <w:gridCol w:w="567"/>
        <w:gridCol w:w="567"/>
        <w:gridCol w:w="567"/>
        <w:gridCol w:w="567"/>
        <w:gridCol w:w="567"/>
        <w:gridCol w:w="567"/>
        <w:gridCol w:w="567"/>
        <w:gridCol w:w="567"/>
        <w:gridCol w:w="567"/>
        <w:gridCol w:w="567"/>
        <w:gridCol w:w="567"/>
      </w:tblGrid>
      <w:tr w:rsidR="006648BB" w:rsidRPr="005418A8" w14:paraId="1B4BE14A" w14:textId="77777777" w:rsidTr="0045305C">
        <w:trPr>
          <w:trHeight w:val="251"/>
        </w:trPr>
        <w:tc>
          <w:tcPr>
            <w:tcW w:w="426" w:type="dxa"/>
            <w:vMerge w:val="restart"/>
            <w:tcBorders>
              <w:top w:val="single" w:sz="4" w:space="0" w:color="auto"/>
              <w:bottom w:val="single" w:sz="4" w:space="0" w:color="auto"/>
            </w:tcBorders>
            <w:hideMark/>
          </w:tcPr>
          <w:p w14:paraId="1C87E2EE"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No</w:t>
            </w:r>
          </w:p>
        </w:tc>
        <w:tc>
          <w:tcPr>
            <w:tcW w:w="992" w:type="dxa"/>
            <w:vMerge w:val="restart"/>
            <w:tcBorders>
              <w:top w:val="single" w:sz="4" w:space="0" w:color="auto"/>
              <w:bottom w:val="single" w:sz="4" w:space="0" w:color="auto"/>
            </w:tcBorders>
            <w:hideMark/>
          </w:tcPr>
          <w:p w14:paraId="241984FA"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Indikator</w:t>
            </w:r>
          </w:p>
        </w:tc>
        <w:tc>
          <w:tcPr>
            <w:tcW w:w="7797" w:type="dxa"/>
            <w:gridSpan w:val="14"/>
            <w:tcBorders>
              <w:top w:val="single" w:sz="4" w:space="0" w:color="auto"/>
              <w:bottom w:val="single" w:sz="4" w:space="0" w:color="auto"/>
            </w:tcBorders>
            <w:hideMark/>
          </w:tcPr>
          <w:p w14:paraId="020F2D5C" w14:textId="77777777" w:rsidR="006648BB" w:rsidRPr="005418A8" w:rsidRDefault="006648BB" w:rsidP="005418A8">
            <w:pPr>
              <w:spacing w:after="0" w:line="240" w:lineRule="auto"/>
              <w:jc w:val="center"/>
              <w:rPr>
                <w:rFonts w:ascii="Times New Roman" w:eastAsia="Calibri" w:hAnsi="Times New Roman" w:cs="Times New Roman"/>
                <w:lang w:val="sv-SE"/>
              </w:rPr>
            </w:pPr>
            <w:r w:rsidRPr="005418A8">
              <w:rPr>
                <w:rFonts w:ascii="Times New Roman" w:eastAsia="Calibri" w:hAnsi="Times New Roman" w:cs="Times New Roman"/>
                <w:lang w:val="sv-SE"/>
              </w:rPr>
              <w:t>Nama: Nn.A                        Waktu: pagi</w:t>
            </w:r>
          </w:p>
        </w:tc>
      </w:tr>
      <w:tr w:rsidR="00230F02" w:rsidRPr="005418A8" w14:paraId="367287C4" w14:textId="77777777" w:rsidTr="0045305C">
        <w:tc>
          <w:tcPr>
            <w:tcW w:w="426" w:type="dxa"/>
            <w:vMerge/>
            <w:tcBorders>
              <w:top w:val="single" w:sz="4" w:space="0" w:color="auto"/>
              <w:bottom w:val="single" w:sz="4" w:space="0" w:color="auto"/>
            </w:tcBorders>
            <w:vAlign w:val="center"/>
            <w:hideMark/>
          </w:tcPr>
          <w:p w14:paraId="490E9692"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992" w:type="dxa"/>
            <w:vMerge/>
            <w:tcBorders>
              <w:top w:val="single" w:sz="4" w:space="0" w:color="auto"/>
              <w:bottom w:val="single" w:sz="4" w:space="0" w:color="auto"/>
            </w:tcBorders>
            <w:vAlign w:val="center"/>
            <w:hideMark/>
          </w:tcPr>
          <w:p w14:paraId="4FB342D8"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426" w:type="dxa"/>
            <w:tcBorders>
              <w:top w:val="single" w:sz="4" w:space="0" w:color="auto"/>
              <w:bottom w:val="single" w:sz="4" w:space="0" w:color="auto"/>
            </w:tcBorders>
            <w:hideMark/>
          </w:tcPr>
          <w:p w14:paraId="2B183036"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H1</w:t>
            </w:r>
          </w:p>
        </w:tc>
        <w:tc>
          <w:tcPr>
            <w:tcW w:w="567" w:type="dxa"/>
            <w:tcBorders>
              <w:top w:val="single" w:sz="4" w:space="0" w:color="auto"/>
              <w:bottom w:val="single" w:sz="4" w:space="0" w:color="auto"/>
            </w:tcBorders>
            <w:hideMark/>
          </w:tcPr>
          <w:p w14:paraId="59FE55FE"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H2</w:t>
            </w:r>
          </w:p>
        </w:tc>
        <w:tc>
          <w:tcPr>
            <w:tcW w:w="567" w:type="dxa"/>
            <w:tcBorders>
              <w:top w:val="single" w:sz="4" w:space="0" w:color="auto"/>
              <w:bottom w:val="single" w:sz="4" w:space="0" w:color="auto"/>
            </w:tcBorders>
            <w:hideMark/>
          </w:tcPr>
          <w:p w14:paraId="0D35CAF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H3</w:t>
            </w:r>
          </w:p>
        </w:tc>
        <w:tc>
          <w:tcPr>
            <w:tcW w:w="567" w:type="dxa"/>
            <w:tcBorders>
              <w:top w:val="single" w:sz="4" w:space="0" w:color="auto"/>
              <w:bottom w:val="single" w:sz="4" w:space="0" w:color="auto"/>
            </w:tcBorders>
            <w:hideMark/>
          </w:tcPr>
          <w:p w14:paraId="63B8297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H4</w:t>
            </w:r>
          </w:p>
        </w:tc>
        <w:tc>
          <w:tcPr>
            <w:tcW w:w="567" w:type="dxa"/>
            <w:tcBorders>
              <w:top w:val="single" w:sz="4" w:space="0" w:color="auto"/>
              <w:bottom w:val="single" w:sz="4" w:space="0" w:color="auto"/>
            </w:tcBorders>
            <w:hideMark/>
          </w:tcPr>
          <w:p w14:paraId="2B1B9B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5</w:t>
            </w:r>
          </w:p>
        </w:tc>
        <w:tc>
          <w:tcPr>
            <w:tcW w:w="567" w:type="dxa"/>
            <w:tcBorders>
              <w:top w:val="single" w:sz="4" w:space="0" w:color="auto"/>
              <w:bottom w:val="single" w:sz="4" w:space="0" w:color="auto"/>
            </w:tcBorders>
            <w:hideMark/>
          </w:tcPr>
          <w:p w14:paraId="5D373A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6</w:t>
            </w:r>
          </w:p>
        </w:tc>
        <w:tc>
          <w:tcPr>
            <w:tcW w:w="567" w:type="dxa"/>
            <w:tcBorders>
              <w:top w:val="single" w:sz="4" w:space="0" w:color="auto"/>
              <w:bottom w:val="single" w:sz="4" w:space="0" w:color="auto"/>
            </w:tcBorders>
            <w:hideMark/>
          </w:tcPr>
          <w:p w14:paraId="2AD61D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7</w:t>
            </w:r>
          </w:p>
        </w:tc>
        <w:tc>
          <w:tcPr>
            <w:tcW w:w="567" w:type="dxa"/>
            <w:tcBorders>
              <w:top w:val="single" w:sz="4" w:space="0" w:color="auto"/>
              <w:bottom w:val="single" w:sz="4" w:space="0" w:color="auto"/>
            </w:tcBorders>
            <w:hideMark/>
          </w:tcPr>
          <w:p w14:paraId="733BC5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8</w:t>
            </w:r>
          </w:p>
        </w:tc>
        <w:tc>
          <w:tcPr>
            <w:tcW w:w="567" w:type="dxa"/>
            <w:tcBorders>
              <w:top w:val="single" w:sz="4" w:space="0" w:color="auto"/>
              <w:bottom w:val="single" w:sz="4" w:space="0" w:color="auto"/>
            </w:tcBorders>
          </w:tcPr>
          <w:p w14:paraId="5702ED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H9</w:t>
            </w:r>
          </w:p>
        </w:tc>
        <w:tc>
          <w:tcPr>
            <w:tcW w:w="567" w:type="dxa"/>
            <w:tcBorders>
              <w:top w:val="single" w:sz="4" w:space="0" w:color="auto"/>
              <w:bottom w:val="single" w:sz="4" w:space="0" w:color="auto"/>
            </w:tcBorders>
          </w:tcPr>
          <w:p w14:paraId="266870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H10</w:t>
            </w:r>
          </w:p>
        </w:tc>
        <w:tc>
          <w:tcPr>
            <w:tcW w:w="567" w:type="dxa"/>
            <w:tcBorders>
              <w:top w:val="single" w:sz="4" w:space="0" w:color="auto"/>
              <w:bottom w:val="single" w:sz="4" w:space="0" w:color="auto"/>
            </w:tcBorders>
          </w:tcPr>
          <w:p w14:paraId="0F9E0D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H11</w:t>
            </w:r>
          </w:p>
        </w:tc>
        <w:tc>
          <w:tcPr>
            <w:tcW w:w="567" w:type="dxa"/>
            <w:tcBorders>
              <w:top w:val="single" w:sz="4" w:space="0" w:color="auto"/>
              <w:bottom w:val="single" w:sz="4" w:space="0" w:color="auto"/>
            </w:tcBorders>
          </w:tcPr>
          <w:p w14:paraId="3D898AC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H12</w:t>
            </w:r>
          </w:p>
        </w:tc>
        <w:tc>
          <w:tcPr>
            <w:tcW w:w="567" w:type="dxa"/>
            <w:tcBorders>
              <w:top w:val="single" w:sz="4" w:space="0" w:color="auto"/>
              <w:bottom w:val="single" w:sz="4" w:space="0" w:color="auto"/>
            </w:tcBorders>
          </w:tcPr>
          <w:p w14:paraId="609DBE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H13</w:t>
            </w:r>
          </w:p>
        </w:tc>
        <w:tc>
          <w:tcPr>
            <w:tcW w:w="567" w:type="dxa"/>
            <w:tcBorders>
              <w:top w:val="single" w:sz="4" w:space="0" w:color="auto"/>
              <w:bottom w:val="single" w:sz="4" w:space="0" w:color="auto"/>
            </w:tcBorders>
          </w:tcPr>
          <w:p w14:paraId="1EB23A4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H14</w:t>
            </w:r>
          </w:p>
        </w:tc>
      </w:tr>
      <w:tr w:rsidR="00230F02" w:rsidRPr="005418A8" w14:paraId="7A0418DD" w14:textId="77777777" w:rsidTr="0045305C">
        <w:trPr>
          <w:trHeight w:val="1991"/>
        </w:trPr>
        <w:tc>
          <w:tcPr>
            <w:tcW w:w="426" w:type="dxa"/>
            <w:tcBorders>
              <w:top w:val="single" w:sz="4" w:space="0" w:color="auto"/>
            </w:tcBorders>
            <w:hideMark/>
          </w:tcPr>
          <w:p w14:paraId="62CF3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42CE7E8D"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Kemudahan dalam melakukan aktivitas sehari-hari</w:t>
            </w:r>
          </w:p>
        </w:tc>
        <w:tc>
          <w:tcPr>
            <w:tcW w:w="426" w:type="dxa"/>
            <w:tcBorders>
              <w:top w:val="single" w:sz="4" w:space="0" w:color="auto"/>
            </w:tcBorders>
          </w:tcPr>
          <w:p w14:paraId="06D9B47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68ED6A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771074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D5DDED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253B06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647F888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BA5C8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21778A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97BE1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084E9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3606213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2435F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456106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3651C5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516208F" w14:textId="77777777" w:rsidTr="0045305C">
        <w:tc>
          <w:tcPr>
            <w:tcW w:w="426" w:type="dxa"/>
            <w:hideMark/>
          </w:tcPr>
          <w:p w14:paraId="0A3AD7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hideMark/>
          </w:tcPr>
          <w:p w14:paraId="0E7CC893"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Kecepatan berjalan</w:t>
            </w:r>
          </w:p>
        </w:tc>
        <w:tc>
          <w:tcPr>
            <w:tcW w:w="426" w:type="dxa"/>
          </w:tcPr>
          <w:p w14:paraId="642763B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628C1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4A6D9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FEC643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ACDD0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4C57B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7122B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F2D37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4A536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1314B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B1BBE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255DD4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3159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E5DF1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21AC410" w14:textId="77777777" w:rsidTr="0045305C">
        <w:tc>
          <w:tcPr>
            <w:tcW w:w="426" w:type="dxa"/>
            <w:hideMark/>
          </w:tcPr>
          <w:p w14:paraId="5CEBDF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hideMark/>
          </w:tcPr>
          <w:p w14:paraId="5FE050CC"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Kekuata tubuh bagian atas</w:t>
            </w:r>
          </w:p>
        </w:tc>
        <w:tc>
          <w:tcPr>
            <w:tcW w:w="426" w:type="dxa"/>
          </w:tcPr>
          <w:p w14:paraId="3B8884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F60DB6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1CEE8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9BC17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FE8193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61CEF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F21F5C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4DF1B5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2E2924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B750BC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52E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B8447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A9F9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4FC48B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7E5CB885" w14:textId="77777777" w:rsidTr="0045305C">
        <w:tc>
          <w:tcPr>
            <w:tcW w:w="426" w:type="dxa"/>
            <w:tcBorders>
              <w:bottom w:val="nil"/>
            </w:tcBorders>
            <w:hideMark/>
          </w:tcPr>
          <w:p w14:paraId="17E0677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nil"/>
            </w:tcBorders>
            <w:vAlign w:val="center"/>
            <w:hideMark/>
          </w:tcPr>
          <w:p w14:paraId="16ED146C"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rPr>
              <w:t>Kekuata tubuh bagian bawah</w:t>
            </w:r>
          </w:p>
        </w:tc>
        <w:tc>
          <w:tcPr>
            <w:tcW w:w="426" w:type="dxa"/>
            <w:tcBorders>
              <w:bottom w:val="nil"/>
            </w:tcBorders>
          </w:tcPr>
          <w:p w14:paraId="203539D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4F7E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511C9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67B10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A42AA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5A8F18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3EB11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2ADBC3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4BF093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6750F8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286496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35DD4D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05F542D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2D10F39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49B00C0" w14:textId="77777777" w:rsidTr="0045305C">
        <w:tc>
          <w:tcPr>
            <w:tcW w:w="426" w:type="dxa"/>
            <w:tcBorders>
              <w:top w:val="nil"/>
              <w:bottom w:val="nil"/>
            </w:tcBorders>
          </w:tcPr>
          <w:p w14:paraId="461FC50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tcBorders>
              <w:top w:val="nil"/>
              <w:bottom w:val="nil"/>
            </w:tcBorders>
            <w:vAlign w:val="center"/>
          </w:tcPr>
          <w:p w14:paraId="4BD630A6"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Toleransi dalam </w:t>
            </w:r>
            <w:r w:rsidRPr="005418A8">
              <w:rPr>
                <w:rFonts w:ascii="Times New Roman" w:eastAsia="Calibri" w:hAnsi="Times New Roman" w:cs="Times New Roman"/>
              </w:rPr>
              <w:lastRenderedPageBreak/>
              <w:t>menaiki tangga</w:t>
            </w:r>
          </w:p>
        </w:tc>
        <w:tc>
          <w:tcPr>
            <w:tcW w:w="426" w:type="dxa"/>
            <w:tcBorders>
              <w:top w:val="nil"/>
              <w:bottom w:val="nil"/>
            </w:tcBorders>
          </w:tcPr>
          <w:p w14:paraId="731536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lastRenderedPageBreak/>
              <w:t>2</w:t>
            </w:r>
          </w:p>
        </w:tc>
        <w:tc>
          <w:tcPr>
            <w:tcW w:w="567" w:type="dxa"/>
            <w:tcBorders>
              <w:top w:val="nil"/>
              <w:bottom w:val="nil"/>
            </w:tcBorders>
          </w:tcPr>
          <w:p w14:paraId="0FD32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30061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09CE7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0E6024F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19760F3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13266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58F6A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4A018E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8D3BF2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2E594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1B1AC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08426B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772A160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6CCF9EFE" w14:textId="77777777" w:rsidTr="0045305C">
        <w:tc>
          <w:tcPr>
            <w:tcW w:w="9215" w:type="dxa"/>
            <w:gridSpan w:val="16"/>
            <w:tcBorders>
              <w:top w:val="nil"/>
              <w:bottom w:val="single" w:sz="4" w:space="0" w:color="auto"/>
              <w:right w:val="nil"/>
            </w:tcBorders>
            <w:vAlign w:val="center"/>
            <w:hideMark/>
          </w:tcPr>
          <w:p w14:paraId="69789E3D"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Keterangan </w:t>
            </w:r>
          </w:p>
          <w:p w14:paraId="535B77DB"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1 : </w:t>
            </w:r>
            <w:r w:rsidRPr="005418A8">
              <w:rPr>
                <w:rFonts w:ascii="Times New Roman" w:eastAsia="Calibri" w:hAnsi="Times New Roman" w:cs="Times New Roman"/>
                <w:lang w:val="sv-SE"/>
              </w:rPr>
              <w:t>menurun</w:t>
            </w:r>
          </w:p>
          <w:p w14:paraId="7711E366"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2 : cukup </w:t>
            </w:r>
            <w:r w:rsidRPr="005418A8">
              <w:rPr>
                <w:rFonts w:ascii="Times New Roman" w:eastAsia="Calibri" w:hAnsi="Times New Roman" w:cs="Times New Roman"/>
                <w:lang w:val="sv-SE"/>
              </w:rPr>
              <w:t>menurun</w:t>
            </w:r>
          </w:p>
          <w:p w14:paraId="044DADE7"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 Sedang</w:t>
            </w:r>
          </w:p>
          <w:p w14:paraId="3315357C"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4 : Cukup men</w:t>
            </w:r>
            <w:r w:rsidRPr="005418A8">
              <w:rPr>
                <w:rFonts w:ascii="Times New Roman" w:eastAsia="Calibri" w:hAnsi="Times New Roman" w:cs="Times New Roman"/>
                <w:lang w:val="sv-SE"/>
              </w:rPr>
              <w:t>ingkat</w:t>
            </w:r>
          </w:p>
          <w:p w14:paraId="4FB1A339"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 Men</w:t>
            </w:r>
            <w:r w:rsidRPr="005418A8">
              <w:rPr>
                <w:rFonts w:ascii="Times New Roman" w:eastAsia="Calibri" w:hAnsi="Times New Roman" w:cs="Times New Roman"/>
              </w:rPr>
              <w:t>ingkat</w:t>
            </w:r>
          </w:p>
        </w:tc>
      </w:tr>
      <w:tr w:rsidR="00230F02" w:rsidRPr="005418A8" w14:paraId="520C9319" w14:textId="77777777" w:rsidTr="0045305C">
        <w:tc>
          <w:tcPr>
            <w:tcW w:w="426" w:type="dxa"/>
            <w:tcBorders>
              <w:top w:val="single" w:sz="4" w:space="0" w:color="auto"/>
            </w:tcBorders>
            <w:hideMark/>
          </w:tcPr>
          <w:p w14:paraId="7413559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24C710C5"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Keluhan Lelah</w:t>
            </w:r>
          </w:p>
        </w:tc>
        <w:tc>
          <w:tcPr>
            <w:tcW w:w="426" w:type="dxa"/>
            <w:tcBorders>
              <w:top w:val="single" w:sz="4" w:space="0" w:color="auto"/>
            </w:tcBorders>
          </w:tcPr>
          <w:p w14:paraId="03DB0EB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05D132D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4598353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7B3DD03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D6A0D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389D45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472C5E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22010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32045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80AD2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23C20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57C027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1ACF97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63EB399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 xml:space="preserve">5 </w:t>
            </w:r>
          </w:p>
        </w:tc>
      </w:tr>
      <w:tr w:rsidR="00230F02" w:rsidRPr="005418A8" w14:paraId="1ECA2ED5" w14:textId="77777777" w:rsidTr="0045305C">
        <w:tc>
          <w:tcPr>
            <w:tcW w:w="426" w:type="dxa"/>
          </w:tcPr>
          <w:p w14:paraId="4773F6A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46C9627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saat aktivitas</w:t>
            </w:r>
          </w:p>
        </w:tc>
        <w:tc>
          <w:tcPr>
            <w:tcW w:w="426" w:type="dxa"/>
          </w:tcPr>
          <w:p w14:paraId="36D26E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1EEC2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F97E0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90CA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DA5B34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8DBFD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A8768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7B3CC9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7BC2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76CA5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276D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990D0F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3AD63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DD8BCA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713438A" w14:textId="77777777" w:rsidTr="0045305C">
        <w:tc>
          <w:tcPr>
            <w:tcW w:w="426" w:type="dxa"/>
          </w:tcPr>
          <w:p w14:paraId="4D7364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5EF24B8E"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setelah aktivitas</w:t>
            </w:r>
          </w:p>
        </w:tc>
        <w:tc>
          <w:tcPr>
            <w:tcW w:w="426" w:type="dxa"/>
          </w:tcPr>
          <w:p w14:paraId="104960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A0507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DF4BB7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0C845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E27E2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B3045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5F703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3C79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AFE34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53AC24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A3D0B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2F577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E94A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9CE36A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C828AE3" w14:textId="77777777" w:rsidTr="0045305C">
        <w:tc>
          <w:tcPr>
            <w:tcW w:w="426" w:type="dxa"/>
          </w:tcPr>
          <w:p w14:paraId="1912D8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vAlign w:val="center"/>
          </w:tcPr>
          <w:p w14:paraId="030F52FF"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Perasaan lemah</w:t>
            </w:r>
          </w:p>
        </w:tc>
        <w:tc>
          <w:tcPr>
            <w:tcW w:w="426" w:type="dxa"/>
          </w:tcPr>
          <w:p w14:paraId="7DEFB4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FEECD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74BF3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B8A19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11D57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DBD79C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F5DD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B432A2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B3C48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880E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794634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2B0BA7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0ED1D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3A0D7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5423FE7" w14:textId="77777777" w:rsidTr="0045305C">
        <w:tc>
          <w:tcPr>
            <w:tcW w:w="426" w:type="dxa"/>
          </w:tcPr>
          <w:p w14:paraId="17171D0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vAlign w:val="center"/>
          </w:tcPr>
          <w:p w14:paraId="6CC07079"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Sianosis</w:t>
            </w:r>
          </w:p>
        </w:tc>
        <w:tc>
          <w:tcPr>
            <w:tcW w:w="426" w:type="dxa"/>
          </w:tcPr>
          <w:p w14:paraId="2DA7CC3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9532A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69D26B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5E29E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1E2EB0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95EFB5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BDD920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38B4D8"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07E9E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487312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174F1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E54D6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7AABC6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0B36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25181421" w14:textId="77777777" w:rsidTr="0045305C">
        <w:tc>
          <w:tcPr>
            <w:tcW w:w="9215" w:type="dxa"/>
            <w:gridSpan w:val="16"/>
          </w:tcPr>
          <w:p w14:paraId="599A23E9"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Keterangan:</w:t>
            </w:r>
          </w:p>
          <w:p w14:paraId="096074D2"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1 : Me</w:t>
            </w:r>
            <w:r w:rsidRPr="005418A8">
              <w:rPr>
                <w:rFonts w:ascii="Times New Roman" w:eastAsia="Calibri" w:hAnsi="Times New Roman" w:cs="Times New Roman"/>
                <w:lang w:val="sv-SE"/>
              </w:rPr>
              <w:t>ningkat</w:t>
            </w:r>
          </w:p>
          <w:p w14:paraId="546E413A"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2 : Cukup Me</w:t>
            </w:r>
            <w:r w:rsidRPr="005418A8">
              <w:rPr>
                <w:rFonts w:ascii="Times New Roman" w:eastAsia="Calibri" w:hAnsi="Times New Roman" w:cs="Times New Roman"/>
                <w:lang w:val="sv-SE"/>
              </w:rPr>
              <w:t>ningkat</w:t>
            </w:r>
          </w:p>
          <w:p w14:paraId="24C93CF7"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Sedang</w:t>
            </w:r>
          </w:p>
          <w:p w14:paraId="5734A2FA"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4 : Cukup Me</w:t>
            </w:r>
            <w:r w:rsidRPr="005418A8">
              <w:rPr>
                <w:rFonts w:ascii="Times New Roman" w:eastAsia="Calibri" w:hAnsi="Times New Roman" w:cs="Times New Roman"/>
                <w:lang w:val="sv-SE"/>
              </w:rPr>
              <w:t>nurun</w:t>
            </w:r>
            <w:r w:rsidRPr="005418A8">
              <w:rPr>
                <w:rFonts w:ascii="Times New Roman" w:eastAsia="Calibri" w:hAnsi="Times New Roman" w:cs="Times New Roman"/>
                <w:lang w:val="id-ID"/>
              </w:rPr>
              <w:t xml:space="preserve"> </w:t>
            </w:r>
          </w:p>
          <w:p w14:paraId="195D2318"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Me</w:t>
            </w:r>
            <w:r w:rsidRPr="005418A8">
              <w:rPr>
                <w:rFonts w:ascii="Times New Roman" w:eastAsia="Calibri" w:hAnsi="Times New Roman" w:cs="Times New Roman"/>
              </w:rPr>
              <w:t>nurun</w:t>
            </w:r>
          </w:p>
        </w:tc>
      </w:tr>
      <w:tr w:rsidR="00230F02" w:rsidRPr="005418A8" w14:paraId="00D420B0" w14:textId="77777777" w:rsidTr="0045305C">
        <w:tc>
          <w:tcPr>
            <w:tcW w:w="426" w:type="dxa"/>
          </w:tcPr>
          <w:p w14:paraId="27C909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vAlign w:val="center"/>
          </w:tcPr>
          <w:p w14:paraId="6682746B"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nadi</w:t>
            </w:r>
          </w:p>
        </w:tc>
        <w:tc>
          <w:tcPr>
            <w:tcW w:w="426" w:type="dxa"/>
          </w:tcPr>
          <w:p w14:paraId="35B929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B7629E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F32B3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0F9B0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CBB872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13BD5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F73D74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16778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AF3C9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58D2A6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3A04D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7BC3F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BEAB6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661CBC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44A0126" w14:textId="77777777" w:rsidTr="0045305C">
        <w:tc>
          <w:tcPr>
            <w:tcW w:w="426" w:type="dxa"/>
          </w:tcPr>
          <w:p w14:paraId="64F6AF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6BE01A5"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Warna Kulit </w:t>
            </w:r>
          </w:p>
        </w:tc>
        <w:tc>
          <w:tcPr>
            <w:tcW w:w="426" w:type="dxa"/>
          </w:tcPr>
          <w:p w14:paraId="22520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057AE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ED7A7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30C3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3D5D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E9BB18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5F56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E59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2D2F4B7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A6E15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C39D0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0F0F1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65E37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78DC1A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r>
      <w:tr w:rsidR="00230F02" w:rsidRPr="005418A8" w14:paraId="1E3DCDD0" w14:textId="77777777" w:rsidTr="0045305C">
        <w:tc>
          <w:tcPr>
            <w:tcW w:w="426" w:type="dxa"/>
          </w:tcPr>
          <w:p w14:paraId="661AE97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317B723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Pr>
          <w:p w14:paraId="67D8943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ABB210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7EFE17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A96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51CD1E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AC4F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67C36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63AA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41B85C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EE763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DF07B7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DBE84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0E10E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FA37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C6831F0" w14:textId="77777777" w:rsidTr="0045305C">
        <w:tc>
          <w:tcPr>
            <w:tcW w:w="426" w:type="dxa"/>
            <w:tcBorders>
              <w:bottom w:val="single" w:sz="4" w:space="0" w:color="auto"/>
            </w:tcBorders>
          </w:tcPr>
          <w:p w14:paraId="440D70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single" w:sz="4" w:space="0" w:color="auto"/>
            </w:tcBorders>
            <w:vAlign w:val="center"/>
          </w:tcPr>
          <w:p w14:paraId="5294DFA9"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napas</w:t>
            </w:r>
          </w:p>
        </w:tc>
        <w:tc>
          <w:tcPr>
            <w:tcW w:w="426" w:type="dxa"/>
            <w:tcBorders>
              <w:bottom w:val="single" w:sz="4" w:space="0" w:color="auto"/>
            </w:tcBorders>
          </w:tcPr>
          <w:p w14:paraId="34553F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4572A5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5A3419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BC9F6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2DF472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5EAFD7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30A9D9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94D72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2B33D8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F1573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EAD49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6FE9B6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161D7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0F74BC4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4DE8FABB" w14:textId="77777777" w:rsidTr="0045305C">
        <w:tc>
          <w:tcPr>
            <w:tcW w:w="9215" w:type="dxa"/>
            <w:gridSpan w:val="16"/>
            <w:tcBorders>
              <w:top w:val="single" w:sz="4" w:space="0" w:color="auto"/>
              <w:bottom w:val="single" w:sz="4" w:space="0" w:color="auto"/>
            </w:tcBorders>
          </w:tcPr>
          <w:p w14:paraId="14506981"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Keterangan untuk 6 :</w:t>
            </w:r>
          </w:p>
          <w:p w14:paraId="6BEC3EDF"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1 : Meningkat</w:t>
            </w:r>
          </w:p>
          <w:p w14:paraId="6134D603"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2 : Cukup Meningkat</w:t>
            </w:r>
          </w:p>
          <w:p w14:paraId="43032B99"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 xml:space="preserve">3: Sedang </w:t>
            </w:r>
          </w:p>
          <w:p w14:paraId="6BAC65BF"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4 : Cukup Menurun </w:t>
            </w:r>
          </w:p>
          <w:p w14:paraId="4FC83012"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5: Menurun</w:t>
            </w:r>
          </w:p>
        </w:tc>
      </w:tr>
      <w:tr w:rsidR="00230F02" w:rsidRPr="005418A8" w14:paraId="541A1E3E" w14:textId="77777777" w:rsidTr="0045305C">
        <w:tc>
          <w:tcPr>
            <w:tcW w:w="426" w:type="dxa"/>
            <w:tcBorders>
              <w:top w:val="single" w:sz="4" w:space="0" w:color="auto"/>
            </w:tcBorders>
          </w:tcPr>
          <w:p w14:paraId="7DE7A9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tcPr>
          <w:p w14:paraId="3B68387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Borders>
              <w:top w:val="single" w:sz="4" w:space="0" w:color="auto"/>
            </w:tcBorders>
          </w:tcPr>
          <w:p w14:paraId="284A0D1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136/95</w:t>
            </w:r>
          </w:p>
        </w:tc>
        <w:tc>
          <w:tcPr>
            <w:tcW w:w="567" w:type="dxa"/>
            <w:tcBorders>
              <w:top w:val="single" w:sz="4" w:space="0" w:color="auto"/>
            </w:tcBorders>
          </w:tcPr>
          <w:p w14:paraId="3BE5BEA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116/75</w:t>
            </w:r>
          </w:p>
        </w:tc>
        <w:tc>
          <w:tcPr>
            <w:tcW w:w="567" w:type="dxa"/>
            <w:tcBorders>
              <w:top w:val="single" w:sz="4" w:space="0" w:color="auto"/>
            </w:tcBorders>
          </w:tcPr>
          <w:p w14:paraId="77CF80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110/75</w:t>
            </w:r>
          </w:p>
        </w:tc>
        <w:tc>
          <w:tcPr>
            <w:tcW w:w="567" w:type="dxa"/>
            <w:tcBorders>
              <w:top w:val="single" w:sz="4" w:space="0" w:color="auto"/>
            </w:tcBorders>
          </w:tcPr>
          <w:p w14:paraId="6E8B4A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117/80</w:t>
            </w:r>
          </w:p>
        </w:tc>
        <w:tc>
          <w:tcPr>
            <w:tcW w:w="567" w:type="dxa"/>
            <w:tcBorders>
              <w:top w:val="single" w:sz="4" w:space="0" w:color="auto"/>
            </w:tcBorders>
          </w:tcPr>
          <w:p w14:paraId="70B6CB6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114/76</w:t>
            </w:r>
          </w:p>
        </w:tc>
        <w:tc>
          <w:tcPr>
            <w:tcW w:w="567" w:type="dxa"/>
            <w:tcBorders>
              <w:top w:val="single" w:sz="4" w:space="0" w:color="auto"/>
            </w:tcBorders>
          </w:tcPr>
          <w:p w14:paraId="2FA6D8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121/76</w:t>
            </w:r>
          </w:p>
        </w:tc>
        <w:tc>
          <w:tcPr>
            <w:tcW w:w="567" w:type="dxa"/>
            <w:tcBorders>
              <w:top w:val="single" w:sz="4" w:space="0" w:color="auto"/>
            </w:tcBorders>
          </w:tcPr>
          <w:p w14:paraId="2EDA35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044A322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124/80</w:t>
            </w:r>
          </w:p>
        </w:tc>
        <w:tc>
          <w:tcPr>
            <w:tcW w:w="567" w:type="dxa"/>
            <w:tcBorders>
              <w:top w:val="single" w:sz="4" w:space="0" w:color="auto"/>
            </w:tcBorders>
          </w:tcPr>
          <w:p w14:paraId="2D73934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116/78</w:t>
            </w:r>
          </w:p>
        </w:tc>
        <w:tc>
          <w:tcPr>
            <w:tcW w:w="567" w:type="dxa"/>
            <w:tcBorders>
              <w:top w:val="single" w:sz="4" w:space="0" w:color="auto"/>
            </w:tcBorders>
          </w:tcPr>
          <w:p w14:paraId="45E60E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25B6850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121/79</w:t>
            </w:r>
          </w:p>
        </w:tc>
        <w:tc>
          <w:tcPr>
            <w:tcW w:w="567" w:type="dxa"/>
            <w:tcBorders>
              <w:top w:val="single" w:sz="4" w:space="0" w:color="auto"/>
            </w:tcBorders>
          </w:tcPr>
          <w:p w14:paraId="6619679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120/74</w:t>
            </w:r>
          </w:p>
        </w:tc>
        <w:tc>
          <w:tcPr>
            <w:tcW w:w="567" w:type="dxa"/>
            <w:tcBorders>
              <w:top w:val="single" w:sz="4" w:space="0" w:color="auto"/>
            </w:tcBorders>
          </w:tcPr>
          <w:p w14:paraId="77A882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120/80</w:t>
            </w:r>
          </w:p>
        </w:tc>
        <w:tc>
          <w:tcPr>
            <w:tcW w:w="567" w:type="dxa"/>
            <w:tcBorders>
              <w:top w:val="single" w:sz="4" w:space="0" w:color="auto"/>
            </w:tcBorders>
          </w:tcPr>
          <w:p w14:paraId="16B2600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121/81</w:t>
            </w:r>
          </w:p>
        </w:tc>
      </w:tr>
      <w:tr w:rsidR="00230F02" w:rsidRPr="005418A8" w14:paraId="17053A12" w14:textId="77777777" w:rsidTr="0045305C">
        <w:tc>
          <w:tcPr>
            <w:tcW w:w="426" w:type="dxa"/>
          </w:tcPr>
          <w:p w14:paraId="0907117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F36772B"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Nadi </w:t>
            </w:r>
          </w:p>
        </w:tc>
        <w:tc>
          <w:tcPr>
            <w:tcW w:w="426" w:type="dxa"/>
          </w:tcPr>
          <w:p w14:paraId="1786A48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105</w:t>
            </w:r>
          </w:p>
        </w:tc>
        <w:tc>
          <w:tcPr>
            <w:tcW w:w="567" w:type="dxa"/>
          </w:tcPr>
          <w:p w14:paraId="2361DA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95</w:t>
            </w:r>
          </w:p>
        </w:tc>
        <w:tc>
          <w:tcPr>
            <w:tcW w:w="567" w:type="dxa"/>
          </w:tcPr>
          <w:p w14:paraId="7C0F1B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76</w:t>
            </w:r>
          </w:p>
        </w:tc>
        <w:tc>
          <w:tcPr>
            <w:tcW w:w="567" w:type="dxa"/>
          </w:tcPr>
          <w:p w14:paraId="6AA5AD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74</w:t>
            </w:r>
          </w:p>
        </w:tc>
        <w:tc>
          <w:tcPr>
            <w:tcW w:w="567" w:type="dxa"/>
          </w:tcPr>
          <w:p w14:paraId="70F2EA1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320AC5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85</w:t>
            </w:r>
          </w:p>
        </w:tc>
        <w:tc>
          <w:tcPr>
            <w:tcW w:w="567" w:type="dxa"/>
          </w:tcPr>
          <w:p w14:paraId="624B719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0351CD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7443B0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63E799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87</w:t>
            </w:r>
          </w:p>
        </w:tc>
        <w:tc>
          <w:tcPr>
            <w:tcW w:w="567" w:type="dxa"/>
          </w:tcPr>
          <w:p w14:paraId="4705B5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c>
          <w:tcPr>
            <w:tcW w:w="567" w:type="dxa"/>
          </w:tcPr>
          <w:p w14:paraId="41214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351605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28CB36E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r>
    </w:tbl>
    <w:p w14:paraId="3E918055" w14:textId="77777777" w:rsidR="006648BB" w:rsidRDefault="006648BB" w:rsidP="006648BB">
      <w:pPr>
        <w:spacing w:after="0" w:line="480" w:lineRule="auto"/>
        <w:rPr>
          <w:rFonts w:ascii="Times New Roman" w:hAnsi="Times New Roman" w:cs="Times New Roman"/>
          <w:sz w:val="24"/>
          <w:szCs w:val="24"/>
        </w:rPr>
      </w:pPr>
    </w:p>
    <w:p w14:paraId="6EF514C4" w14:textId="77777777" w:rsidR="0045305C" w:rsidRDefault="0045305C" w:rsidP="006648BB">
      <w:pPr>
        <w:spacing w:after="0" w:line="480" w:lineRule="auto"/>
        <w:rPr>
          <w:rFonts w:ascii="Times New Roman" w:hAnsi="Times New Roman" w:cs="Times New Roman"/>
          <w:sz w:val="24"/>
          <w:szCs w:val="24"/>
        </w:rPr>
      </w:pPr>
    </w:p>
    <w:tbl>
      <w:tblPr>
        <w:tblStyle w:val="TableGrid1"/>
        <w:tblW w:w="9311" w:type="dxa"/>
        <w:jc w:val="center"/>
        <w:tblLayout w:type="fixed"/>
        <w:tblLook w:val="04A0" w:firstRow="1" w:lastRow="0" w:firstColumn="1" w:lastColumn="0" w:noHBand="0" w:noVBand="1"/>
      </w:tblPr>
      <w:tblGrid>
        <w:gridCol w:w="412"/>
        <w:gridCol w:w="990"/>
        <w:gridCol w:w="538"/>
        <w:gridCol w:w="567"/>
        <w:gridCol w:w="567"/>
        <w:gridCol w:w="567"/>
        <w:gridCol w:w="567"/>
        <w:gridCol w:w="567"/>
        <w:gridCol w:w="567"/>
        <w:gridCol w:w="567"/>
        <w:gridCol w:w="567"/>
        <w:gridCol w:w="567"/>
        <w:gridCol w:w="567"/>
        <w:gridCol w:w="567"/>
        <w:gridCol w:w="567"/>
        <w:gridCol w:w="567"/>
      </w:tblGrid>
      <w:tr w:rsidR="006648BB" w:rsidRPr="00580745" w14:paraId="193A0353" w14:textId="77777777" w:rsidTr="0045305C">
        <w:trPr>
          <w:trHeight w:val="251"/>
          <w:jc w:val="center"/>
        </w:trPr>
        <w:tc>
          <w:tcPr>
            <w:tcW w:w="412" w:type="dxa"/>
            <w:vMerge w:val="restart"/>
            <w:tcBorders>
              <w:top w:val="single" w:sz="4" w:space="0" w:color="auto"/>
              <w:left w:val="nil"/>
              <w:bottom w:val="single" w:sz="4" w:space="0" w:color="auto"/>
              <w:right w:val="nil"/>
            </w:tcBorders>
            <w:hideMark/>
          </w:tcPr>
          <w:p w14:paraId="4B2AA5E1"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lastRenderedPageBreak/>
              <w:t>No</w:t>
            </w:r>
          </w:p>
        </w:tc>
        <w:tc>
          <w:tcPr>
            <w:tcW w:w="990" w:type="dxa"/>
            <w:vMerge w:val="restart"/>
            <w:tcBorders>
              <w:top w:val="single" w:sz="4" w:space="0" w:color="auto"/>
              <w:left w:val="nil"/>
              <w:bottom w:val="single" w:sz="4" w:space="0" w:color="auto"/>
              <w:right w:val="nil"/>
            </w:tcBorders>
            <w:hideMark/>
          </w:tcPr>
          <w:p w14:paraId="3E2A7A30"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7E9E47EB"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Nn.A        Waktu: siang </w:t>
            </w:r>
          </w:p>
        </w:tc>
      </w:tr>
      <w:tr w:rsidR="006648BB" w:rsidRPr="00580745" w14:paraId="6BFEA6A4" w14:textId="77777777" w:rsidTr="0045305C">
        <w:trPr>
          <w:jc w:val="center"/>
        </w:trPr>
        <w:tc>
          <w:tcPr>
            <w:tcW w:w="412" w:type="dxa"/>
            <w:vMerge/>
            <w:tcBorders>
              <w:top w:val="single" w:sz="4" w:space="0" w:color="auto"/>
              <w:left w:val="nil"/>
              <w:bottom w:val="single" w:sz="4" w:space="0" w:color="auto"/>
              <w:right w:val="nil"/>
            </w:tcBorders>
            <w:vAlign w:val="center"/>
            <w:hideMark/>
          </w:tcPr>
          <w:p w14:paraId="619E51DB"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11B71C12"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538" w:type="dxa"/>
            <w:tcBorders>
              <w:top w:val="single" w:sz="4" w:space="0" w:color="auto"/>
              <w:left w:val="nil"/>
              <w:bottom w:val="single" w:sz="4" w:space="0" w:color="auto"/>
              <w:right w:val="nil"/>
            </w:tcBorders>
            <w:hideMark/>
          </w:tcPr>
          <w:p w14:paraId="38BCAC6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567" w:type="dxa"/>
            <w:tcBorders>
              <w:top w:val="single" w:sz="4" w:space="0" w:color="auto"/>
              <w:left w:val="nil"/>
              <w:bottom w:val="single" w:sz="4" w:space="0" w:color="auto"/>
              <w:right w:val="nil"/>
            </w:tcBorders>
            <w:hideMark/>
          </w:tcPr>
          <w:p w14:paraId="392E479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3F7DBF87"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56297D0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10AF41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2E7E1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357CC10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0E052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76F5F1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544927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158F5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37E78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488CFE9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H13 </w:t>
            </w:r>
          </w:p>
        </w:tc>
        <w:tc>
          <w:tcPr>
            <w:tcW w:w="567" w:type="dxa"/>
            <w:tcBorders>
              <w:top w:val="single" w:sz="4" w:space="0" w:color="auto"/>
              <w:left w:val="nil"/>
              <w:bottom w:val="single" w:sz="4" w:space="0" w:color="auto"/>
              <w:right w:val="nil"/>
            </w:tcBorders>
          </w:tcPr>
          <w:p w14:paraId="64109A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73175BE6" w14:textId="77777777" w:rsidTr="0045305C">
        <w:trPr>
          <w:trHeight w:val="532"/>
          <w:jc w:val="center"/>
        </w:trPr>
        <w:tc>
          <w:tcPr>
            <w:tcW w:w="412" w:type="dxa"/>
            <w:tcBorders>
              <w:top w:val="single" w:sz="4" w:space="0" w:color="auto"/>
              <w:left w:val="nil"/>
              <w:bottom w:val="nil"/>
              <w:right w:val="nil"/>
            </w:tcBorders>
            <w:hideMark/>
          </w:tcPr>
          <w:p w14:paraId="234BDF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30B72C4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538" w:type="dxa"/>
            <w:tcBorders>
              <w:top w:val="single" w:sz="4" w:space="0" w:color="auto"/>
              <w:left w:val="nil"/>
              <w:bottom w:val="nil"/>
              <w:right w:val="nil"/>
            </w:tcBorders>
          </w:tcPr>
          <w:p w14:paraId="7E29E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96A20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7789A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D7B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7A9BE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6083D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51F7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2DD4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D3439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7982B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3C7DD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5901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496A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3C4E1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B39C881" w14:textId="77777777" w:rsidTr="0045305C">
        <w:trPr>
          <w:jc w:val="center"/>
        </w:trPr>
        <w:tc>
          <w:tcPr>
            <w:tcW w:w="412" w:type="dxa"/>
            <w:tcBorders>
              <w:top w:val="nil"/>
              <w:left w:val="nil"/>
              <w:bottom w:val="nil"/>
              <w:right w:val="nil"/>
            </w:tcBorders>
            <w:hideMark/>
          </w:tcPr>
          <w:p w14:paraId="622D6C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0395607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538" w:type="dxa"/>
            <w:tcBorders>
              <w:top w:val="nil"/>
              <w:left w:val="nil"/>
              <w:bottom w:val="nil"/>
              <w:right w:val="nil"/>
            </w:tcBorders>
          </w:tcPr>
          <w:p w14:paraId="14A2A9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F5F68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43AAC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2</w:t>
            </w:r>
          </w:p>
        </w:tc>
        <w:tc>
          <w:tcPr>
            <w:tcW w:w="567" w:type="dxa"/>
            <w:tcBorders>
              <w:top w:val="nil"/>
              <w:left w:val="nil"/>
              <w:bottom w:val="nil"/>
              <w:right w:val="nil"/>
            </w:tcBorders>
          </w:tcPr>
          <w:p w14:paraId="20FA8F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695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8F74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A6518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7F74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68630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4F29F2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FE0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3E17F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CF2A8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30B2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8F6A10B" w14:textId="77777777" w:rsidTr="0045305C">
        <w:trPr>
          <w:trHeight w:val="225"/>
          <w:jc w:val="center"/>
        </w:trPr>
        <w:tc>
          <w:tcPr>
            <w:tcW w:w="412" w:type="dxa"/>
            <w:tcBorders>
              <w:top w:val="nil"/>
              <w:left w:val="nil"/>
              <w:bottom w:val="nil"/>
              <w:right w:val="nil"/>
            </w:tcBorders>
            <w:hideMark/>
          </w:tcPr>
          <w:p w14:paraId="12CDCC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C2E7A8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538" w:type="dxa"/>
            <w:tcBorders>
              <w:top w:val="nil"/>
              <w:left w:val="nil"/>
              <w:bottom w:val="nil"/>
              <w:right w:val="nil"/>
            </w:tcBorders>
          </w:tcPr>
          <w:p w14:paraId="1E1F2C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0CC1E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7730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08F75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A8A8B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011D4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0A02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617B6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6C8A0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9C921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408D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2BC3F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AE79B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239A8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568DFA8" w14:textId="77777777" w:rsidTr="0045305C">
        <w:trPr>
          <w:jc w:val="center"/>
        </w:trPr>
        <w:tc>
          <w:tcPr>
            <w:tcW w:w="412" w:type="dxa"/>
            <w:tcBorders>
              <w:top w:val="nil"/>
              <w:left w:val="nil"/>
              <w:bottom w:val="nil"/>
              <w:right w:val="nil"/>
            </w:tcBorders>
            <w:hideMark/>
          </w:tcPr>
          <w:p w14:paraId="488CE7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60A4B3C1"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538" w:type="dxa"/>
            <w:tcBorders>
              <w:top w:val="nil"/>
              <w:left w:val="nil"/>
              <w:bottom w:val="nil"/>
              <w:right w:val="nil"/>
            </w:tcBorders>
          </w:tcPr>
          <w:p w14:paraId="2990D3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4135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45C6C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8C3BE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6CAD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C5225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7819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88367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04296D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4695E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94CE8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67ED3D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A923B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146B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43C0BAF" w14:textId="77777777" w:rsidTr="0045305C">
        <w:trPr>
          <w:jc w:val="center"/>
        </w:trPr>
        <w:tc>
          <w:tcPr>
            <w:tcW w:w="412" w:type="dxa"/>
            <w:tcBorders>
              <w:top w:val="nil"/>
              <w:left w:val="nil"/>
              <w:bottom w:val="single" w:sz="4" w:space="0" w:color="auto"/>
              <w:right w:val="nil"/>
            </w:tcBorders>
          </w:tcPr>
          <w:p w14:paraId="2358DA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2D512A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538" w:type="dxa"/>
            <w:tcBorders>
              <w:top w:val="nil"/>
              <w:left w:val="nil"/>
              <w:bottom w:val="single" w:sz="4" w:space="0" w:color="auto"/>
              <w:right w:val="nil"/>
            </w:tcBorders>
          </w:tcPr>
          <w:p w14:paraId="633900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CD186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0F71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48C41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3A74E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74F3D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5BB34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CF8C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A5F5E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7B784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6750F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3DEF4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B658C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1C02AF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9D553FF" w14:textId="77777777" w:rsidTr="0045305C">
        <w:trPr>
          <w:jc w:val="center"/>
        </w:trPr>
        <w:tc>
          <w:tcPr>
            <w:tcW w:w="9311" w:type="dxa"/>
            <w:gridSpan w:val="16"/>
            <w:tcBorders>
              <w:top w:val="single" w:sz="4" w:space="0" w:color="auto"/>
              <w:left w:val="nil"/>
              <w:bottom w:val="single" w:sz="4" w:space="0" w:color="auto"/>
              <w:right w:val="nil"/>
            </w:tcBorders>
            <w:vAlign w:val="center"/>
            <w:hideMark/>
          </w:tcPr>
          <w:p w14:paraId="1E9911E4"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71501F15"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29C55EDE"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13D53667"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7594D964"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6A64D892"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0C77AEBA" w14:textId="77777777" w:rsidTr="0045305C">
        <w:trPr>
          <w:jc w:val="center"/>
        </w:trPr>
        <w:tc>
          <w:tcPr>
            <w:tcW w:w="412" w:type="dxa"/>
            <w:tcBorders>
              <w:top w:val="single" w:sz="4" w:space="0" w:color="auto"/>
              <w:left w:val="nil"/>
              <w:bottom w:val="nil"/>
              <w:right w:val="nil"/>
            </w:tcBorders>
            <w:hideMark/>
          </w:tcPr>
          <w:p w14:paraId="48043A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53B703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538" w:type="dxa"/>
            <w:tcBorders>
              <w:top w:val="single" w:sz="4" w:space="0" w:color="auto"/>
              <w:left w:val="nil"/>
              <w:bottom w:val="nil"/>
              <w:right w:val="nil"/>
            </w:tcBorders>
          </w:tcPr>
          <w:p w14:paraId="344C7B9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2F3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96CF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7B494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B158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B5E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C57CE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348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62920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2E396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021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D1F2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6628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03997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5BA5CD8" w14:textId="77777777" w:rsidTr="0045305C">
        <w:trPr>
          <w:jc w:val="center"/>
        </w:trPr>
        <w:tc>
          <w:tcPr>
            <w:tcW w:w="412" w:type="dxa"/>
            <w:tcBorders>
              <w:top w:val="nil"/>
              <w:left w:val="nil"/>
              <w:bottom w:val="nil"/>
              <w:right w:val="nil"/>
            </w:tcBorders>
          </w:tcPr>
          <w:p w14:paraId="6676D9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787E46D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538" w:type="dxa"/>
            <w:tcBorders>
              <w:top w:val="nil"/>
              <w:left w:val="nil"/>
              <w:bottom w:val="nil"/>
              <w:right w:val="nil"/>
            </w:tcBorders>
          </w:tcPr>
          <w:p w14:paraId="1F706F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770D5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EAC8B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C48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6FA5C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DB657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55B1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8ECF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ABC74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C9ED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FBA8A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25B4B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AA5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5D77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FA27995" w14:textId="77777777" w:rsidTr="0045305C">
        <w:trPr>
          <w:jc w:val="center"/>
        </w:trPr>
        <w:tc>
          <w:tcPr>
            <w:tcW w:w="412" w:type="dxa"/>
            <w:tcBorders>
              <w:top w:val="nil"/>
              <w:left w:val="nil"/>
              <w:bottom w:val="nil"/>
              <w:right w:val="nil"/>
            </w:tcBorders>
          </w:tcPr>
          <w:p w14:paraId="6988AD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3B7B8C3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538" w:type="dxa"/>
            <w:tcBorders>
              <w:top w:val="nil"/>
              <w:left w:val="nil"/>
              <w:bottom w:val="nil"/>
              <w:right w:val="nil"/>
            </w:tcBorders>
          </w:tcPr>
          <w:p w14:paraId="0DBE96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965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E765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026C1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9D8174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20178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7005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8535D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A6F8D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4819B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B31E8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4A3B7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C263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76603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A64B617" w14:textId="77777777" w:rsidTr="0045305C">
        <w:trPr>
          <w:jc w:val="center"/>
        </w:trPr>
        <w:tc>
          <w:tcPr>
            <w:tcW w:w="412" w:type="dxa"/>
            <w:tcBorders>
              <w:top w:val="nil"/>
              <w:left w:val="nil"/>
              <w:bottom w:val="nil"/>
              <w:right w:val="nil"/>
            </w:tcBorders>
          </w:tcPr>
          <w:p w14:paraId="771F28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0167CBF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538" w:type="dxa"/>
            <w:tcBorders>
              <w:top w:val="nil"/>
              <w:left w:val="nil"/>
              <w:bottom w:val="nil"/>
              <w:right w:val="nil"/>
            </w:tcBorders>
          </w:tcPr>
          <w:p w14:paraId="060789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303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1E7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61B00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EAA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3FC2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225AA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9FAB3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1B22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FE37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8984B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5A12B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30CC0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348F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6B136F8" w14:textId="77777777" w:rsidTr="00467316">
        <w:trPr>
          <w:jc w:val="center"/>
        </w:trPr>
        <w:tc>
          <w:tcPr>
            <w:tcW w:w="412" w:type="dxa"/>
            <w:tcBorders>
              <w:top w:val="nil"/>
              <w:left w:val="nil"/>
              <w:bottom w:val="single" w:sz="4" w:space="0" w:color="auto"/>
              <w:right w:val="nil"/>
            </w:tcBorders>
          </w:tcPr>
          <w:p w14:paraId="34AA71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09E0E48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538" w:type="dxa"/>
            <w:tcBorders>
              <w:top w:val="nil"/>
              <w:left w:val="nil"/>
              <w:bottom w:val="single" w:sz="4" w:space="0" w:color="auto"/>
              <w:right w:val="nil"/>
            </w:tcBorders>
          </w:tcPr>
          <w:p w14:paraId="13AB72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362A3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25C68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63DE8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01357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FEE4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D9433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97724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AAF1E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B443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4 </w:t>
            </w:r>
          </w:p>
        </w:tc>
        <w:tc>
          <w:tcPr>
            <w:tcW w:w="567" w:type="dxa"/>
            <w:tcBorders>
              <w:top w:val="nil"/>
              <w:left w:val="nil"/>
              <w:bottom w:val="single" w:sz="4" w:space="0" w:color="auto"/>
              <w:right w:val="nil"/>
            </w:tcBorders>
          </w:tcPr>
          <w:p w14:paraId="437BBC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D0917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0D05E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4CB4F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8EF531" w14:textId="77777777" w:rsidTr="00467316">
        <w:trPr>
          <w:jc w:val="center"/>
        </w:trPr>
        <w:tc>
          <w:tcPr>
            <w:tcW w:w="9311" w:type="dxa"/>
            <w:gridSpan w:val="16"/>
            <w:tcBorders>
              <w:top w:val="single" w:sz="4" w:space="0" w:color="auto"/>
              <w:left w:val="nil"/>
              <w:bottom w:val="single" w:sz="4" w:space="0" w:color="auto"/>
              <w:right w:val="nil"/>
            </w:tcBorders>
          </w:tcPr>
          <w:p w14:paraId="0796B62B"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BD73CA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4B3EB2E0"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3F611DE8"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0BC521A7"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24A8CB60"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343B635C" w14:textId="77777777" w:rsidTr="0045305C">
        <w:trPr>
          <w:jc w:val="center"/>
        </w:trPr>
        <w:tc>
          <w:tcPr>
            <w:tcW w:w="412" w:type="dxa"/>
            <w:tcBorders>
              <w:top w:val="single" w:sz="4" w:space="0" w:color="auto"/>
              <w:left w:val="nil"/>
              <w:bottom w:val="nil"/>
              <w:right w:val="nil"/>
            </w:tcBorders>
          </w:tcPr>
          <w:p w14:paraId="596158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14:paraId="06894E2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538" w:type="dxa"/>
            <w:tcBorders>
              <w:top w:val="single" w:sz="4" w:space="0" w:color="auto"/>
              <w:left w:val="nil"/>
              <w:bottom w:val="nil"/>
              <w:right w:val="nil"/>
            </w:tcBorders>
          </w:tcPr>
          <w:p w14:paraId="5C87BC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53A8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A82F4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CF4D70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7EACB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57B22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FDE14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5CBC4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52C2D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ADCD2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47781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7BC83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0AA5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516F4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AFFD1FB" w14:textId="77777777" w:rsidTr="0045305C">
        <w:trPr>
          <w:jc w:val="center"/>
        </w:trPr>
        <w:tc>
          <w:tcPr>
            <w:tcW w:w="412" w:type="dxa"/>
            <w:tcBorders>
              <w:top w:val="nil"/>
              <w:left w:val="nil"/>
              <w:bottom w:val="nil"/>
              <w:right w:val="nil"/>
            </w:tcBorders>
          </w:tcPr>
          <w:p w14:paraId="655F81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C01D84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538" w:type="dxa"/>
            <w:tcBorders>
              <w:top w:val="nil"/>
              <w:left w:val="nil"/>
              <w:bottom w:val="nil"/>
              <w:right w:val="nil"/>
            </w:tcBorders>
          </w:tcPr>
          <w:p w14:paraId="0DD3E0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4E24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F1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E118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0CD16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6DCA0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8F4C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C33F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A7878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AF29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CCAD0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A9D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906F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919B9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FD856B1" w14:textId="77777777" w:rsidTr="0045305C">
        <w:trPr>
          <w:jc w:val="center"/>
        </w:trPr>
        <w:tc>
          <w:tcPr>
            <w:tcW w:w="412" w:type="dxa"/>
            <w:tcBorders>
              <w:top w:val="nil"/>
              <w:left w:val="nil"/>
              <w:bottom w:val="nil"/>
              <w:right w:val="nil"/>
            </w:tcBorders>
          </w:tcPr>
          <w:p w14:paraId="03276C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1A6E5DC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nil"/>
              <w:left w:val="nil"/>
              <w:bottom w:val="nil"/>
              <w:right w:val="nil"/>
            </w:tcBorders>
          </w:tcPr>
          <w:p w14:paraId="170F99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C871C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6698D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576F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768AC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59DE28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08A4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90DB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37F7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0F53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04F7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98C5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89D81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903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C94A13D" w14:textId="77777777" w:rsidTr="0045305C">
        <w:trPr>
          <w:jc w:val="center"/>
        </w:trPr>
        <w:tc>
          <w:tcPr>
            <w:tcW w:w="412" w:type="dxa"/>
            <w:tcBorders>
              <w:top w:val="nil"/>
              <w:left w:val="nil"/>
              <w:bottom w:val="single" w:sz="4" w:space="0" w:color="auto"/>
              <w:right w:val="nil"/>
            </w:tcBorders>
          </w:tcPr>
          <w:p w14:paraId="5982B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07F3039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538" w:type="dxa"/>
            <w:tcBorders>
              <w:top w:val="nil"/>
              <w:left w:val="nil"/>
              <w:bottom w:val="single" w:sz="4" w:space="0" w:color="auto"/>
              <w:right w:val="nil"/>
            </w:tcBorders>
          </w:tcPr>
          <w:p w14:paraId="10DE48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A8E0FE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7053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E1A4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07AC4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0C0DF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24A0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CBD9E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1729D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513E72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79843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76248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407266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FD2FF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9646D8C" w14:textId="77777777" w:rsidTr="0045305C">
        <w:trPr>
          <w:jc w:val="center"/>
        </w:trPr>
        <w:tc>
          <w:tcPr>
            <w:tcW w:w="9311" w:type="dxa"/>
            <w:gridSpan w:val="16"/>
            <w:tcBorders>
              <w:top w:val="single" w:sz="4" w:space="0" w:color="auto"/>
              <w:left w:val="nil"/>
              <w:bottom w:val="single" w:sz="4" w:space="0" w:color="auto"/>
              <w:right w:val="nil"/>
            </w:tcBorders>
          </w:tcPr>
          <w:p w14:paraId="4CFA820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415BB48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76290198"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1E2F15AA"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0F5ECE8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4 : Cukup Menurun </w:t>
            </w:r>
          </w:p>
          <w:p w14:paraId="432624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10D7C883" w14:textId="77777777" w:rsidTr="0045305C">
        <w:trPr>
          <w:jc w:val="center"/>
        </w:trPr>
        <w:tc>
          <w:tcPr>
            <w:tcW w:w="412" w:type="dxa"/>
            <w:tcBorders>
              <w:top w:val="single" w:sz="4" w:space="0" w:color="auto"/>
              <w:left w:val="nil"/>
              <w:bottom w:val="nil"/>
              <w:right w:val="nil"/>
            </w:tcBorders>
          </w:tcPr>
          <w:p w14:paraId="0CCB63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71B82F2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single" w:sz="4" w:space="0" w:color="auto"/>
              <w:left w:val="nil"/>
              <w:bottom w:val="nil"/>
              <w:right w:val="nil"/>
            </w:tcBorders>
          </w:tcPr>
          <w:p w14:paraId="41F5FE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110/74</w:t>
            </w:r>
          </w:p>
        </w:tc>
        <w:tc>
          <w:tcPr>
            <w:tcW w:w="567" w:type="dxa"/>
            <w:tcBorders>
              <w:top w:val="single" w:sz="4" w:space="0" w:color="auto"/>
              <w:left w:val="nil"/>
              <w:bottom w:val="nil"/>
              <w:right w:val="nil"/>
            </w:tcBorders>
          </w:tcPr>
          <w:p w14:paraId="1524EC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136 /81</w:t>
            </w:r>
          </w:p>
        </w:tc>
        <w:tc>
          <w:tcPr>
            <w:tcW w:w="567" w:type="dxa"/>
            <w:tcBorders>
              <w:top w:val="single" w:sz="4" w:space="0" w:color="auto"/>
              <w:left w:val="nil"/>
              <w:bottom w:val="nil"/>
              <w:right w:val="nil"/>
            </w:tcBorders>
          </w:tcPr>
          <w:p w14:paraId="44A00F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123/78</w:t>
            </w:r>
          </w:p>
        </w:tc>
        <w:tc>
          <w:tcPr>
            <w:tcW w:w="567" w:type="dxa"/>
            <w:tcBorders>
              <w:top w:val="single" w:sz="4" w:space="0" w:color="auto"/>
              <w:left w:val="nil"/>
              <w:bottom w:val="nil"/>
              <w:right w:val="nil"/>
            </w:tcBorders>
          </w:tcPr>
          <w:p w14:paraId="4B8983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125/76</w:t>
            </w:r>
          </w:p>
        </w:tc>
        <w:tc>
          <w:tcPr>
            <w:tcW w:w="567" w:type="dxa"/>
            <w:tcBorders>
              <w:top w:val="single" w:sz="4" w:space="0" w:color="auto"/>
              <w:left w:val="nil"/>
              <w:bottom w:val="nil"/>
              <w:right w:val="nil"/>
            </w:tcBorders>
          </w:tcPr>
          <w:p w14:paraId="75787A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118/87</w:t>
            </w:r>
          </w:p>
        </w:tc>
        <w:tc>
          <w:tcPr>
            <w:tcW w:w="567" w:type="dxa"/>
            <w:tcBorders>
              <w:top w:val="single" w:sz="4" w:space="0" w:color="auto"/>
              <w:left w:val="nil"/>
              <w:bottom w:val="nil"/>
              <w:right w:val="nil"/>
            </w:tcBorders>
          </w:tcPr>
          <w:p w14:paraId="29F7E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132/78</w:t>
            </w:r>
          </w:p>
        </w:tc>
        <w:tc>
          <w:tcPr>
            <w:tcW w:w="567" w:type="dxa"/>
            <w:tcBorders>
              <w:top w:val="single" w:sz="4" w:space="0" w:color="auto"/>
              <w:left w:val="nil"/>
              <w:bottom w:val="nil"/>
              <w:right w:val="nil"/>
            </w:tcBorders>
          </w:tcPr>
          <w:p w14:paraId="2694212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1BC9B9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125/80</w:t>
            </w:r>
          </w:p>
        </w:tc>
        <w:tc>
          <w:tcPr>
            <w:tcW w:w="567" w:type="dxa"/>
            <w:tcBorders>
              <w:top w:val="single" w:sz="4" w:space="0" w:color="auto"/>
              <w:left w:val="nil"/>
              <w:bottom w:val="nil"/>
              <w:right w:val="nil"/>
            </w:tcBorders>
          </w:tcPr>
          <w:p w14:paraId="24CE062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118/80</w:t>
            </w:r>
          </w:p>
        </w:tc>
        <w:tc>
          <w:tcPr>
            <w:tcW w:w="567" w:type="dxa"/>
            <w:tcBorders>
              <w:top w:val="single" w:sz="4" w:space="0" w:color="auto"/>
              <w:left w:val="nil"/>
              <w:bottom w:val="nil"/>
              <w:right w:val="nil"/>
            </w:tcBorders>
          </w:tcPr>
          <w:p w14:paraId="0ECF41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120/80</w:t>
            </w:r>
          </w:p>
        </w:tc>
        <w:tc>
          <w:tcPr>
            <w:tcW w:w="567" w:type="dxa"/>
            <w:tcBorders>
              <w:top w:val="single" w:sz="4" w:space="0" w:color="auto"/>
              <w:left w:val="nil"/>
              <w:bottom w:val="nil"/>
              <w:right w:val="nil"/>
            </w:tcBorders>
          </w:tcPr>
          <w:p w14:paraId="4004B6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122/78</w:t>
            </w:r>
          </w:p>
        </w:tc>
        <w:tc>
          <w:tcPr>
            <w:tcW w:w="567" w:type="dxa"/>
            <w:tcBorders>
              <w:top w:val="single" w:sz="4" w:space="0" w:color="auto"/>
              <w:left w:val="nil"/>
              <w:bottom w:val="nil"/>
              <w:right w:val="nil"/>
            </w:tcBorders>
          </w:tcPr>
          <w:p w14:paraId="0FE064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121/80</w:t>
            </w:r>
          </w:p>
        </w:tc>
        <w:tc>
          <w:tcPr>
            <w:tcW w:w="567" w:type="dxa"/>
            <w:tcBorders>
              <w:top w:val="single" w:sz="4" w:space="0" w:color="auto"/>
              <w:left w:val="nil"/>
              <w:bottom w:val="nil"/>
              <w:right w:val="nil"/>
            </w:tcBorders>
          </w:tcPr>
          <w:p w14:paraId="2E8182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397D23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122/80</w:t>
            </w:r>
          </w:p>
        </w:tc>
      </w:tr>
      <w:tr w:rsidR="006648BB" w:rsidRPr="00580745" w14:paraId="5F71DCCB" w14:textId="77777777" w:rsidTr="0045305C">
        <w:trPr>
          <w:jc w:val="center"/>
        </w:trPr>
        <w:tc>
          <w:tcPr>
            <w:tcW w:w="412" w:type="dxa"/>
            <w:tcBorders>
              <w:top w:val="nil"/>
              <w:left w:val="nil"/>
              <w:bottom w:val="single" w:sz="4" w:space="0" w:color="auto"/>
              <w:right w:val="nil"/>
            </w:tcBorders>
          </w:tcPr>
          <w:p w14:paraId="413410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057444D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538" w:type="dxa"/>
            <w:tcBorders>
              <w:top w:val="nil"/>
              <w:left w:val="nil"/>
              <w:bottom w:val="single" w:sz="4" w:space="0" w:color="auto"/>
              <w:right w:val="nil"/>
            </w:tcBorders>
          </w:tcPr>
          <w:p w14:paraId="58819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7E4FD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87502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1BF2764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3FB0B74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87</w:t>
            </w:r>
          </w:p>
        </w:tc>
        <w:tc>
          <w:tcPr>
            <w:tcW w:w="567" w:type="dxa"/>
            <w:tcBorders>
              <w:top w:val="nil"/>
              <w:left w:val="nil"/>
              <w:bottom w:val="single" w:sz="4" w:space="0" w:color="auto"/>
              <w:right w:val="nil"/>
            </w:tcBorders>
          </w:tcPr>
          <w:p w14:paraId="7973A9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86</w:t>
            </w:r>
          </w:p>
        </w:tc>
        <w:tc>
          <w:tcPr>
            <w:tcW w:w="567" w:type="dxa"/>
            <w:tcBorders>
              <w:top w:val="nil"/>
              <w:left w:val="nil"/>
              <w:bottom w:val="single" w:sz="4" w:space="0" w:color="auto"/>
              <w:right w:val="nil"/>
            </w:tcBorders>
          </w:tcPr>
          <w:p w14:paraId="6534F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3C4EBD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33D230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2191648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1CB97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A91CC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664E8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79</w:t>
            </w:r>
          </w:p>
        </w:tc>
        <w:tc>
          <w:tcPr>
            <w:tcW w:w="567" w:type="dxa"/>
            <w:tcBorders>
              <w:top w:val="nil"/>
              <w:left w:val="nil"/>
              <w:bottom w:val="single" w:sz="4" w:space="0" w:color="auto"/>
              <w:right w:val="nil"/>
            </w:tcBorders>
          </w:tcPr>
          <w:p w14:paraId="08271C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r>
    </w:tbl>
    <w:p w14:paraId="2E3032C9" w14:textId="77777777" w:rsidR="006648BB" w:rsidRDefault="006648BB" w:rsidP="006648BB">
      <w:pPr>
        <w:spacing w:after="0" w:line="480" w:lineRule="auto"/>
        <w:rPr>
          <w:rFonts w:ascii="Times New Roman" w:hAnsi="Times New Roman" w:cs="Times New Roman"/>
          <w:sz w:val="24"/>
          <w:szCs w:val="24"/>
        </w:rPr>
      </w:pPr>
    </w:p>
    <w:tbl>
      <w:tblPr>
        <w:tblStyle w:val="TableGrid2"/>
        <w:tblW w:w="9322"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78"/>
      </w:tblGrid>
      <w:tr w:rsidR="006648BB" w:rsidRPr="00580745" w14:paraId="316D9A10" w14:textId="77777777" w:rsidTr="00467316">
        <w:trPr>
          <w:trHeight w:val="251"/>
          <w:jc w:val="center"/>
        </w:trPr>
        <w:tc>
          <w:tcPr>
            <w:tcW w:w="412" w:type="dxa"/>
            <w:vMerge w:val="restart"/>
            <w:tcBorders>
              <w:top w:val="single" w:sz="4" w:space="0" w:color="auto"/>
              <w:left w:val="nil"/>
              <w:bottom w:val="single" w:sz="4" w:space="0" w:color="auto"/>
              <w:right w:val="nil"/>
            </w:tcBorders>
            <w:hideMark/>
          </w:tcPr>
          <w:p w14:paraId="0A19171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14:paraId="7F97D7E5"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20" w:type="dxa"/>
            <w:gridSpan w:val="14"/>
            <w:tcBorders>
              <w:top w:val="single" w:sz="4" w:space="0" w:color="auto"/>
              <w:left w:val="nil"/>
              <w:bottom w:val="single" w:sz="4" w:space="0" w:color="auto"/>
              <w:right w:val="nil"/>
            </w:tcBorders>
            <w:hideMark/>
          </w:tcPr>
          <w:p w14:paraId="7F4266C5"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Nama : Nn.F              waktu ; pagi</w:t>
            </w:r>
          </w:p>
        </w:tc>
      </w:tr>
      <w:tr w:rsidR="006648BB" w:rsidRPr="00580745" w14:paraId="0534DF22" w14:textId="77777777" w:rsidTr="00467316">
        <w:trPr>
          <w:jc w:val="center"/>
        </w:trPr>
        <w:tc>
          <w:tcPr>
            <w:tcW w:w="412" w:type="dxa"/>
            <w:vMerge/>
            <w:tcBorders>
              <w:top w:val="single" w:sz="4" w:space="0" w:color="auto"/>
              <w:left w:val="nil"/>
              <w:bottom w:val="single" w:sz="4" w:space="0" w:color="auto"/>
              <w:right w:val="nil"/>
            </w:tcBorders>
            <w:vAlign w:val="center"/>
            <w:hideMark/>
          </w:tcPr>
          <w:p w14:paraId="54BC3373"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530EA23C"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7372C15E"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147130BB"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556739E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7424D65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444095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7CAAF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471251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24CC50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4D39D5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3EC76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039925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254F5D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70CA1C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78" w:type="dxa"/>
            <w:tcBorders>
              <w:top w:val="single" w:sz="4" w:space="0" w:color="auto"/>
              <w:left w:val="nil"/>
              <w:bottom w:val="single" w:sz="4" w:space="0" w:color="auto"/>
              <w:right w:val="nil"/>
            </w:tcBorders>
          </w:tcPr>
          <w:p w14:paraId="14A7D22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28BD6AE4" w14:textId="77777777" w:rsidTr="00467316">
        <w:trPr>
          <w:jc w:val="center"/>
        </w:trPr>
        <w:tc>
          <w:tcPr>
            <w:tcW w:w="412" w:type="dxa"/>
            <w:tcBorders>
              <w:top w:val="single" w:sz="4" w:space="0" w:color="auto"/>
              <w:left w:val="nil"/>
              <w:bottom w:val="nil"/>
              <w:right w:val="nil"/>
            </w:tcBorders>
            <w:hideMark/>
          </w:tcPr>
          <w:p w14:paraId="5860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16024025"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14:paraId="6F6394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A4D49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20610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DB959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A9AB3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BF166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6F7A1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4FBEF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014D5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A50F0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E2E7C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876E8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4B395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587557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B7F7C30" w14:textId="77777777" w:rsidTr="00467316">
        <w:trPr>
          <w:jc w:val="center"/>
        </w:trPr>
        <w:tc>
          <w:tcPr>
            <w:tcW w:w="412" w:type="dxa"/>
            <w:tcBorders>
              <w:top w:val="nil"/>
              <w:left w:val="nil"/>
              <w:bottom w:val="nil"/>
              <w:right w:val="nil"/>
            </w:tcBorders>
            <w:hideMark/>
          </w:tcPr>
          <w:p w14:paraId="05BA68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5B46B3E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14:paraId="4270D6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7DD63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D7803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02EE2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1A1A0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9EC6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2EFD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3BDBA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ABB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1E8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95C2C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26DC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EB66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2ABDB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FE7BCF" w14:textId="77777777" w:rsidTr="00467316">
        <w:trPr>
          <w:jc w:val="center"/>
        </w:trPr>
        <w:tc>
          <w:tcPr>
            <w:tcW w:w="412" w:type="dxa"/>
            <w:tcBorders>
              <w:top w:val="nil"/>
              <w:left w:val="nil"/>
              <w:bottom w:val="nil"/>
              <w:right w:val="nil"/>
            </w:tcBorders>
            <w:hideMark/>
          </w:tcPr>
          <w:p w14:paraId="74CC25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56C238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14:paraId="73F102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FEECD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5BDD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5F285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F9C7D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18B8C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89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DBBA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9827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4070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1D9B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E4C1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1DC05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40C70B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5EBB9A" w14:textId="77777777" w:rsidTr="00467316">
        <w:trPr>
          <w:jc w:val="center"/>
        </w:trPr>
        <w:tc>
          <w:tcPr>
            <w:tcW w:w="412" w:type="dxa"/>
            <w:tcBorders>
              <w:top w:val="nil"/>
              <w:left w:val="nil"/>
              <w:bottom w:val="nil"/>
              <w:right w:val="nil"/>
            </w:tcBorders>
            <w:hideMark/>
          </w:tcPr>
          <w:p w14:paraId="73E088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07E130E1"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14:paraId="651CD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1EB6A2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F900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3CB75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F5B7B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3A8E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BC1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57E84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95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81775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CB49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C3FD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2D36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138542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1E4A64DB" w14:textId="77777777" w:rsidTr="00467316">
        <w:trPr>
          <w:jc w:val="center"/>
        </w:trPr>
        <w:tc>
          <w:tcPr>
            <w:tcW w:w="412" w:type="dxa"/>
            <w:tcBorders>
              <w:top w:val="nil"/>
              <w:left w:val="nil"/>
              <w:bottom w:val="single" w:sz="4" w:space="0" w:color="auto"/>
              <w:right w:val="nil"/>
            </w:tcBorders>
          </w:tcPr>
          <w:p w14:paraId="1F500C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5D0869C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14:paraId="26CF6F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7EF965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0B7B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21A7E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650A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85F4C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B0A9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00F277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0E181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26F3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F62BB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9BB91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BBFCE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single" w:sz="4" w:space="0" w:color="auto"/>
              <w:right w:val="nil"/>
            </w:tcBorders>
          </w:tcPr>
          <w:p w14:paraId="385134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37465E8" w14:textId="77777777" w:rsidTr="00467316">
        <w:trPr>
          <w:jc w:val="center"/>
        </w:trPr>
        <w:tc>
          <w:tcPr>
            <w:tcW w:w="9322" w:type="dxa"/>
            <w:gridSpan w:val="16"/>
            <w:tcBorders>
              <w:top w:val="single" w:sz="4" w:space="0" w:color="auto"/>
              <w:left w:val="nil"/>
              <w:bottom w:val="single" w:sz="4" w:space="0" w:color="auto"/>
              <w:right w:val="nil"/>
            </w:tcBorders>
            <w:vAlign w:val="center"/>
            <w:hideMark/>
          </w:tcPr>
          <w:p w14:paraId="270BF13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1032762C"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AEC349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52ABB245"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FE2DA4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lastRenderedPageBreak/>
              <w:t>4 : Cukup men</w:t>
            </w:r>
            <w:r w:rsidRPr="00580745">
              <w:rPr>
                <w:rFonts w:ascii="Times New Roman" w:eastAsia="Calibri" w:hAnsi="Times New Roman" w:cs="Times New Roman"/>
                <w:lang w:val="sv-SE"/>
              </w:rPr>
              <w:t>ingkat</w:t>
            </w:r>
          </w:p>
          <w:p w14:paraId="5CDDC8FC"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5D79F05B" w14:textId="77777777" w:rsidTr="00467316">
        <w:trPr>
          <w:jc w:val="center"/>
        </w:trPr>
        <w:tc>
          <w:tcPr>
            <w:tcW w:w="412" w:type="dxa"/>
            <w:tcBorders>
              <w:top w:val="single" w:sz="4" w:space="0" w:color="auto"/>
              <w:left w:val="nil"/>
              <w:bottom w:val="nil"/>
              <w:right w:val="nil"/>
            </w:tcBorders>
            <w:hideMark/>
          </w:tcPr>
          <w:p w14:paraId="63764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hideMark/>
          </w:tcPr>
          <w:p w14:paraId="4A95A3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14:paraId="69A0E6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CB8E7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C9C53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42B0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0F694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9E83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238A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059E1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C8F5F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34A05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9D3C1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BCC7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424B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0E57E8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62B56D4B" w14:textId="77777777" w:rsidTr="00467316">
        <w:trPr>
          <w:jc w:val="center"/>
        </w:trPr>
        <w:tc>
          <w:tcPr>
            <w:tcW w:w="412" w:type="dxa"/>
            <w:tcBorders>
              <w:top w:val="nil"/>
              <w:left w:val="nil"/>
              <w:bottom w:val="nil"/>
              <w:right w:val="nil"/>
            </w:tcBorders>
          </w:tcPr>
          <w:p w14:paraId="2A06B2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5DEFDC0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14:paraId="55D979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131E8A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5B3B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337C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1341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304B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D94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C63E6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9580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56A8A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4AE1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AA8DD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B345A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6290A9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B3F459" w14:textId="77777777" w:rsidTr="00467316">
        <w:trPr>
          <w:jc w:val="center"/>
        </w:trPr>
        <w:tc>
          <w:tcPr>
            <w:tcW w:w="412" w:type="dxa"/>
            <w:tcBorders>
              <w:top w:val="nil"/>
              <w:left w:val="nil"/>
              <w:bottom w:val="nil"/>
              <w:right w:val="nil"/>
            </w:tcBorders>
          </w:tcPr>
          <w:p w14:paraId="652EBE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4D48351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14:paraId="6629A3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66D62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AC2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3BEC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48B7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BDC0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B929F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0B21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D1A75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B0862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C674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75E41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5FF0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0356A9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2A05131" w14:textId="77777777" w:rsidTr="00467316">
        <w:trPr>
          <w:jc w:val="center"/>
        </w:trPr>
        <w:tc>
          <w:tcPr>
            <w:tcW w:w="412" w:type="dxa"/>
            <w:tcBorders>
              <w:top w:val="nil"/>
              <w:left w:val="nil"/>
              <w:bottom w:val="nil"/>
              <w:right w:val="nil"/>
            </w:tcBorders>
          </w:tcPr>
          <w:p w14:paraId="48B1B7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64DB5F0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14:paraId="4EDA9D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3CD13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D5EDB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B1DD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79C5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9C20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D936D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BD5F0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7A44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2A42A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EFFCF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6BF17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02F0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37C66F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67FCE03" w14:textId="77777777" w:rsidTr="00467316">
        <w:trPr>
          <w:jc w:val="center"/>
        </w:trPr>
        <w:tc>
          <w:tcPr>
            <w:tcW w:w="412" w:type="dxa"/>
            <w:tcBorders>
              <w:top w:val="nil"/>
              <w:left w:val="nil"/>
              <w:bottom w:val="single" w:sz="4" w:space="0" w:color="auto"/>
              <w:right w:val="nil"/>
            </w:tcBorders>
          </w:tcPr>
          <w:p w14:paraId="6B57B9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1F72DC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14:paraId="149344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70B79D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F1DF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C73D3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2825D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E4709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6399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A24F4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BDC3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8F984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76329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240BD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C544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72EAD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9EEA8DD" w14:textId="77777777" w:rsidTr="00467316">
        <w:trPr>
          <w:jc w:val="center"/>
        </w:trPr>
        <w:tc>
          <w:tcPr>
            <w:tcW w:w="9322" w:type="dxa"/>
            <w:gridSpan w:val="16"/>
            <w:tcBorders>
              <w:top w:val="single" w:sz="4" w:space="0" w:color="auto"/>
              <w:left w:val="nil"/>
              <w:bottom w:val="single" w:sz="4" w:space="0" w:color="auto"/>
              <w:right w:val="nil"/>
            </w:tcBorders>
          </w:tcPr>
          <w:p w14:paraId="600F0F25"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CC4F846"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6B757C9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153A24B9"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729F7B96"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6B55140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42F2050F" w14:textId="77777777" w:rsidTr="00467316">
        <w:trPr>
          <w:jc w:val="center"/>
        </w:trPr>
        <w:tc>
          <w:tcPr>
            <w:tcW w:w="412" w:type="dxa"/>
            <w:tcBorders>
              <w:top w:val="single" w:sz="4" w:space="0" w:color="auto"/>
              <w:left w:val="nil"/>
              <w:bottom w:val="nil"/>
              <w:right w:val="nil"/>
            </w:tcBorders>
          </w:tcPr>
          <w:p w14:paraId="13D0E9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508945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14:paraId="3D2DDF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3EABD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F7F2B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CA813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6FEDB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48C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47F32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EC502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F550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C29E8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EB8D0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31D25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04673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39D8884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9D73474" w14:textId="77777777" w:rsidTr="00467316">
        <w:trPr>
          <w:jc w:val="center"/>
        </w:trPr>
        <w:tc>
          <w:tcPr>
            <w:tcW w:w="412" w:type="dxa"/>
            <w:tcBorders>
              <w:top w:val="nil"/>
              <w:left w:val="nil"/>
              <w:bottom w:val="nil"/>
              <w:right w:val="nil"/>
            </w:tcBorders>
          </w:tcPr>
          <w:p w14:paraId="59B8D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37A27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14:paraId="205011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ABF21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7211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00665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7326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A13F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1894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03F3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DAE66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6AAD5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2D392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ADFD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2EFED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39785E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4C21384" w14:textId="77777777" w:rsidTr="00467316">
        <w:trPr>
          <w:jc w:val="center"/>
        </w:trPr>
        <w:tc>
          <w:tcPr>
            <w:tcW w:w="412" w:type="dxa"/>
            <w:tcBorders>
              <w:top w:val="nil"/>
              <w:left w:val="nil"/>
              <w:bottom w:val="nil"/>
              <w:right w:val="nil"/>
            </w:tcBorders>
          </w:tcPr>
          <w:p w14:paraId="30041E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2900F53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14:paraId="24CC36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495ECE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1A88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5E118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8193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10DB2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25753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1B9F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CEF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1978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3A24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8938E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FD3C9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4AE315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06650FE" w14:textId="77777777" w:rsidTr="00467316">
        <w:trPr>
          <w:jc w:val="center"/>
        </w:trPr>
        <w:tc>
          <w:tcPr>
            <w:tcW w:w="412" w:type="dxa"/>
            <w:tcBorders>
              <w:top w:val="nil"/>
              <w:left w:val="nil"/>
              <w:bottom w:val="single" w:sz="4" w:space="0" w:color="auto"/>
              <w:right w:val="nil"/>
            </w:tcBorders>
          </w:tcPr>
          <w:p w14:paraId="247367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A5FFE7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14:paraId="4FB169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44" w:type="dxa"/>
            <w:tcBorders>
              <w:top w:val="nil"/>
              <w:left w:val="nil"/>
              <w:bottom w:val="single" w:sz="4" w:space="0" w:color="auto"/>
              <w:right w:val="nil"/>
            </w:tcBorders>
          </w:tcPr>
          <w:p w14:paraId="642856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A7DA7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976B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F850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92307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FF0A1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D62BA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F939A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CAAA7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9E89E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C18A64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8AEC3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6383BF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BA923E8" w14:textId="77777777" w:rsidTr="004A13A3">
        <w:trPr>
          <w:jc w:val="center"/>
        </w:trPr>
        <w:tc>
          <w:tcPr>
            <w:tcW w:w="9322" w:type="dxa"/>
            <w:gridSpan w:val="16"/>
            <w:tcBorders>
              <w:top w:val="single" w:sz="4" w:space="0" w:color="auto"/>
              <w:left w:val="nil"/>
              <w:bottom w:val="single" w:sz="4" w:space="0" w:color="auto"/>
              <w:right w:val="nil"/>
            </w:tcBorders>
          </w:tcPr>
          <w:p w14:paraId="003E0A1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671540A9"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355E715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032F8FBF"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52AA442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4 : Cukup Menurun </w:t>
            </w:r>
          </w:p>
          <w:p w14:paraId="6904E3E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3CC2D585" w14:textId="77777777" w:rsidTr="004A13A3">
        <w:trPr>
          <w:jc w:val="center"/>
        </w:trPr>
        <w:tc>
          <w:tcPr>
            <w:tcW w:w="412" w:type="dxa"/>
            <w:tcBorders>
              <w:top w:val="single" w:sz="4" w:space="0" w:color="auto"/>
              <w:left w:val="nil"/>
              <w:bottom w:val="nil"/>
              <w:right w:val="nil"/>
            </w:tcBorders>
          </w:tcPr>
          <w:p w14:paraId="22D384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2790E61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14:paraId="7CD71A0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124/85</w:t>
            </w:r>
          </w:p>
        </w:tc>
        <w:tc>
          <w:tcPr>
            <w:tcW w:w="444" w:type="dxa"/>
            <w:tcBorders>
              <w:top w:val="single" w:sz="4" w:space="0" w:color="auto"/>
              <w:left w:val="nil"/>
              <w:bottom w:val="nil"/>
              <w:right w:val="nil"/>
            </w:tcBorders>
          </w:tcPr>
          <w:p w14:paraId="630D6D8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95/63</w:t>
            </w:r>
          </w:p>
        </w:tc>
        <w:tc>
          <w:tcPr>
            <w:tcW w:w="567" w:type="dxa"/>
            <w:tcBorders>
              <w:top w:val="single" w:sz="4" w:space="0" w:color="auto"/>
              <w:left w:val="nil"/>
              <w:bottom w:val="nil"/>
              <w:right w:val="nil"/>
            </w:tcBorders>
          </w:tcPr>
          <w:p w14:paraId="1530CE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94/68</w:t>
            </w:r>
          </w:p>
        </w:tc>
        <w:tc>
          <w:tcPr>
            <w:tcW w:w="567" w:type="dxa"/>
            <w:tcBorders>
              <w:top w:val="single" w:sz="4" w:space="0" w:color="auto"/>
              <w:left w:val="nil"/>
              <w:bottom w:val="nil"/>
              <w:right w:val="nil"/>
            </w:tcBorders>
          </w:tcPr>
          <w:p w14:paraId="0C74D6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98/66</w:t>
            </w:r>
          </w:p>
        </w:tc>
        <w:tc>
          <w:tcPr>
            <w:tcW w:w="567" w:type="dxa"/>
            <w:tcBorders>
              <w:top w:val="single" w:sz="4" w:space="0" w:color="auto"/>
              <w:left w:val="nil"/>
              <w:bottom w:val="nil"/>
              <w:right w:val="nil"/>
            </w:tcBorders>
          </w:tcPr>
          <w:p w14:paraId="79501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97/60</w:t>
            </w:r>
          </w:p>
        </w:tc>
        <w:tc>
          <w:tcPr>
            <w:tcW w:w="567" w:type="dxa"/>
            <w:tcBorders>
              <w:top w:val="single" w:sz="4" w:space="0" w:color="auto"/>
              <w:left w:val="nil"/>
              <w:bottom w:val="nil"/>
              <w:right w:val="nil"/>
            </w:tcBorders>
          </w:tcPr>
          <w:p w14:paraId="10199E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100/69</w:t>
            </w:r>
          </w:p>
        </w:tc>
        <w:tc>
          <w:tcPr>
            <w:tcW w:w="567" w:type="dxa"/>
            <w:tcBorders>
              <w:top w:val="single" w:sz="4" w:space="0" w:color="auto"/>
              <w:left w:val="nil"/>
              <w:bottom w:val="nil"/>
              <w:right w:val="nil"/>
            </w:tcBorders>
          </w:tcPr>
          <w:p w14:paraId="41E182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101/78</w:t>
            </w:r>
          </w:p>
        </w:tc>
        <w:tc>
          <w:tcPr>
            <w:tcW w:w="567" w:type="dxa"/>
            <w:tcBorders>
              <w:top w:val="single" w:sz="4" w:space="0" w:color="auto"/>
              <w:left w:val="nil"/>
              <w:bottom w:val="nil"/>
              <w:right w:val="nil"/>
            </w:tcBorders>
          </w:tcPr>
          <w:p w14:paraId="0356E8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98/65</w:t>
            </w:r>
          </w:p>
        </w:tc>
        <w:tc>
          <w:tcPr>
            <w:tcW w:w="567" w:type="dxa"/>
            <w:tcBorders>
              <w:top w:val="single" w:sz="4" w:space="0" w:color="auto"/>
              <w:left w:val="nil"/>
              <w:bottom w:val="nil"/>
              <w:right w:val="nil"/>
            </w:tcBorders>
          </w:tcPr>
          <w:p w14:paraId="381E4A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101/75</w:t>
            </w:r>
          </w:p>
        </w:tc>
        <w:tc>
          <w:tcPr>
            <w:tcW w:w="567" w:type="dxa"/>
            <w:tcBorders>
              <w:top w:val="single" w:sz="4" w:space="0" w:color="auto"/>
              <w:left w:val="nil"/>
              <w:bottom w:val="nil"/>
              <w:right w:val="nil"/>
            </w:tcBorders>
          </w:tcPr>
          <w:p w14:paraId="7D181C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113/79</w:t>
            </w:r>
          </w:p>
        </w:tc>
        <w:tc>
          <w:tcPr>
            <w:tcW w:w="567" w:type="dxa"/>
            <w:tcBorders>
              <w:top w:val="single" w:sz="4" w:space="0" w:color="auto"/>
              <w:left w:val="nil"/>
              <w:bottom w:val="nil"/>
              <w:right w:val="nil"/>
            </w:tcBorders>
          </w:tcPr>
          <w:p w14:paraId="211D07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115/80</w:t>
            </w:r>
          </w:p>
        </w:tc>
        <w:tc>
          <w:tcPr>
            <w:tcW w:w="567" w:type="dxa"/>
            <w:tcBorders>
              <w:top w:val="single" w:sz="4" w:space="0" w:color="auto"/>
              <w:left w:val="nil"/>
              <w:bottom w:val="nil"/>
              <w:right w:val="nil"/>
            </w:tcBorders>
          </w:tcPr>
          <w:p w14:paraId="71A7422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111/76</w:t>
            </w:r>
          </w:p>
        </w:tc>
        <w:tc>
          <w:tcPr>
            <w:tcW w:w="567" w:type="dxa"/>
            <w:tcBorders>
              <w:top w:val="single" w:sz="4" w:space="0" w:color="auto"/>
              <w:left w:val="nil"/>
              <w:bottom w:val="nil"/>
              <w:right w:val="nil"/>
            </w:tcBorders>
          </w:tcPr>
          <w:p w14:paraId="38A1786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112/79</w:t>
            </w:r>
          </w:p>
        </w:tc>
        <w:tc>
          <w:tcPr>
            <w:tcW w:w="578" w:type="dxa"/>
            <w:tcBorders>
              <w:top w:val="single" w:sz="4" w:space="0" w:color="auto"/>
              <w:left w:val="nil"/>
              <w:bottom w:val="nil"/>
              <w:right w:val="nil"/>
            </w:tcBorders>
          </w:tcPr>
          <w:p w14:paraId="259413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118/76</w:t>
            </w:r>
          </w:p>
        </w:tc>
      </w:tr>
      <w:tr w:rsidR="006648BB" w:rsidRPr="00580745" w14:paraId="3C8C779E" w14:textId="77777777" w:rsidTr="004A13A3">
        <w:trPr>
          <w:jc w:val="center"/>
        </w:trPr>
        <w:tc>
          <w:tcPr>
            <w:tcW w:w="412" w:type="dxa"/>
            <w:tcBorders>
              <w:top w:val="nil"/>
              <w:left w:val="nil"/>
              <w:bottom w:val="single" w:sz="4" w:space="0" w:color="auto"/>
              <w:right w:val="nil"/>
            </w:tcBorders>
          </w:tcPr>
          <w:p w14:paraId="19861F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497B857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14:paraId="22BD4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95</w:t>
            </w:r>
          </w:p>
        </w:tc>
        <w:tc>
          <w:tcPr>
            <w:tcW w:w="444" w:type="dxa"/>
            <w:tcBorders>
              <w:top w:val="nil"/>
              <w:left w:val="nil"/>
              <w:bottom w:val="single" w:sz="4" w:space="0" w:color="auto"/>
              <w:right w:val="nil"/>
            </w:tcBorders>
          </w:tcPr>
          <w:p w14:paraId="525BCF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2740F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03A480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58EEF9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53</w:t>
            </w:r>
          </w:p>
        </w:tc>
        <w:tc>
          <w:tcPr>
            <w:tcW w:w="567" w:type="dxa"/>
            <w:tcBorders>
              <w:top w:val="nil"/>
              <w:left w:val="nil"/>
              <w:bottom w:val="single" w:sz="4" w:space="0" w:color="auto"/>
              <w:right w:val="nil"/>
            </w:tcBorders>
          </w:tcPr>
          <w:p w14:paraId="62EDC9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57534C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74</w:t>
            </w:r>
          </w:p>
        </w:tc>
        <w:tc>
          <w:tcPr>
            <w:tcW w:w="567" w:type="dxa"/>
            <w:tcBorders>
              <w:top w:val="nil"/>
              <w:left w:val="nil"/>
              <w:bottom w:val="single" w:sz="4" w:space="0" w:color="auto"/>
              <w:right w:val="nil"/>
            </w:tcBorders>
          </w:tcPr>
          <w:p w14:paraId="319989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6A355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1B1CB8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37D1AF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0234408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99BB8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78" w:type="dxa"/>
            <w:tcBorders>
              <w:top w:val="nil"/>
              <w:left w:val="nil"/>
              <w:bottom w:val="single" w:sz="4" w:space="0" w:color="auto"/>
              <w:right w:val="nil"/>
            </w:tcBorders>
          </w:tcPr>
          <w:p w14:paraId="55FF41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r>
    </w:tbl>
    <w:p w14:paraId="73D5C4EF" w14:textId="77777777" w:rsidR="006648BB" w:rsidRDefault="006648BB" w:rsidP="006648BB">
      <w:pPr>
        <w:spacing w:after="0" w:line="480" w:lineRule="auto"/>
        <w:rPr>
          <w:rFonts w:ascii="Times New Roman" w:hAnsi="Times New Roman" w:cs="Times New Roman"/>
          <w:sz w:val="24"/>
          <w:szCs w:val="24"/>
        </w:rPr>
      </w:pPr>
    </w:p>
    <w:tbl>
      <w:tblPr>
        <w:tblStyle w:val="TableGrid3"/>
        <w:tblW w:w="9311"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67"/>
      </w:tblGrid>
      <w:tr w:rsidR="006648BB" w:rsidRPr="00580745" w14:paraId="1C4C6A70" w14:textId="77777777" w:rsidTr="004A13A3">
        <w:trPr>
          <w:trHeight w:val="251"/>
          <w:jc w:val="center"/>
        </w:trPr>
        <w:tc>
          <w:tcPr>
            <w:tcW w:w="412" w:type="dxa"/>
            <w:vMerge w:val="restart"/>
            <w:tcBorders>
              <w:top w:val="single" w:sz="4" w:space="0" w:color="auto"/>
              <w:left w:val="nil"/>
              <w:bottom w:val="single" w:sz="4" w:space="0" w:color="auto"/>
              <w:right w:val="nil"/>
            </w:tcBorders>
            <w:hideMark/>
          </w:tcPr>
          <w:p w14:paraId="6AF0EB2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14:paraId="377AFBFC"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0421B5E9"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 Nn.F     Waktu : Siang </w:t>
            </w:r>
          </w:p>
        </w:tc>
      </w:tr>
      <w:tr w:rsidR="006648BB" w:rsidRPr="00580745" w14:paraId="6C57B1BB" w14:textId="77777777" w:rsidTr="004A13A3">
        <w:trPr>
          <w:jc w:val="center"/>
        </w:trPr>
        <w:tc>
          <w:tcPr>
            <w:tcW w:w="412" w:type="dxa"/>
            <w:vMerge/>
            <w:tcBorders>
              <w:top w:val="single" w:sz="4" w:space="0" w:color="auto"/>
              <w:left w:val="nil"/>
              <w:bottom w:val="single" w:sz="4" w:space="0" w:color="auto"/>
              <w:right w:val="nil"/>
            </w:tcBorders>
            <w:vAlign w:val="center"/>
            <w:hideMark/>
          </w:tcPr>
          <w:p w14:paraId="3A9C0668"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0EAE94B5"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5A8B9DD2"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393278B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604E3F93"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34E9D99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0A4D8B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5BE74A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531DCA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38F23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3FE0A6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28697E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721FEB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4D9D53C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27A49A7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67" w:type="dxa"/>
            <w:tcBorders>
              <w:top w:val="single" w:sz="4" w:space="0" w:color="auto"/>
              <w:left w:val="nil"/>
              <w:bottom w:val="single" w:sz="4" w:space="0" w:color="auto"/>
              <w:right w:val="nil"/>
            </w:tcBorders>
          </w:tcPr>
          <w:p w14:paraId="70C5B9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52B141B8" w14:textId="77777777" w:rsidTr="004A13A3">
        <w:trPr>
          <w:jc w:val="center"/>
        </w:trPr>
        <w:tc>
          <w:tcPr>
            <w:tcW w:w="412" w:type="dxa"/>
            <w:tcBorders>
              <w:top w:val="single" w:sz="4" w:space="0" w:color="auto"/>
              <w:left w:val="nil"/>
              <w:bottom w:val="nil"/>
              <w:right w:val="nil"/>
            </w:tcBorders>
            <w:hideMark/>
          </w:tcPr>
          <w:p w14:paraId="7B4A46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B870CE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14:paraId="3707E0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443A7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29F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0E6C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AF67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2285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4674E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3AAC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06C3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68A28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D3193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1E58A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DF803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EACB5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3FEA6C6" w14:textId="77777777" w:rsidTr="004A13A3">
        <w:trPr>
          <w:jc w:val="center"/>
        </w:trPr>
        <w:tc>
          <w:tcPr>
            <w:tcW w:w="412" w:type="dxa"/>
            <w:tcBorders>
              <w:top w:val="nil"/>
              <w:left w:val="nil"/>
              <w:bottom w:val="nil"/>
              <w:right w:val="nil"/>
            </w:tcBorders>
            <w:hideMark/>
          </w:tcPr>
          <w:p w14:paraId="75330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2</w:t>
            </w:r>
          </w:p>
        </w:tc>
        <w:tc>
          <w:tcPr>
            <w:tcW w:w="990" w:type="dxa"/>
            <w:tcBorders>
              <w:top w:val="nil"/>
              <w:left w:val="nil"/>
              <w:bottom w:val="nil"/>
              <w:right w:val="nil"/>
            </w:tcBorders>
            <w:vAlign w:val="center"/>
            <w:hideMark/>
          </w:tcPr>
          <w:p w14:paraId="4282EAA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14:paraId="337223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CCE7C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88F36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923FD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4B548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9A548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4D5DC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89FC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7AB19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9FFE5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1A10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FEDB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730B9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33BB0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33112E2" w14:textId="77777777" w:rsidTr="004A13A3">
        <w:trPr>
          <w:jc w:val="center"/>
        </w:trPr>
        <w:tc>
          <w:tcPr>
            <w:tcW w:w="412" w:type="dxa"/>
            <w:tcBorders>
              <w:top w:val="nil"/>
              <w:left w:val="nil"/>
              <w:bottom w:val="nil"/>
              <w:right w:val="nil"/>
            </w:tcBorders>
            <w:hideMark/>
          </w:tcPr>
          <w:p w14:paraId="4B50C2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43E1C3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14:paraId="0DCE4C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E6997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3E527C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93475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C9EF2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8DA58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B8797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B975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4EE00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963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27916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5A71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AB2C5F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760AF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5DB4834" w14:textId="77777777" w:rsidTr="004A13A3">
        <w:trPr>
          <w:jc w:val="center"/>
        </w:trPr>
        <w:tc>
          <w:tcPr>
            <w:tcW w:w="412" w:type="dxa"/>
            <w:tcBorders>
              <w:top w:val="nil"/>
              <w:left w:val="nil"/>
              <w:bottom w:val="nil"/>
              <w:right w:val="nil"/>
            </w:tcBorders>
            <w:hideMark/>
          </w:tcPr>
          <w:p w14:paraId="7CAE24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3FC09EC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14:paraId="5B988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05302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45D94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5061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68FA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F8A1B2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0405A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FD0FE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BC0E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507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B486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887E4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04AC1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EF631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796C019" w14:textId="77777777" w:rsidTr="004A13A3">
        <w:trPr>
          <w:jc w:val="center"/>
        </w:trPr>
        <w:tc>
          <w:tcPr>
            <w:tcW w:w="412" w:type="dxa"/>
            <w:tcBorders>
              <w:top w:val="nil"/>
              <w:left w:val="nil"/>
              <w:bottom w:val="single" w:sz="4" w:space="0" w:color="auto"/>
              <w:right w:val="nil"/>
            </w:tcBorders>
          </w:tcPr>
          <w:p w14:paraId="086DD4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788A65A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14:paraId="706A06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2E9729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8156C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8E355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45EC1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229C9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8115A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5CCE5A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36771E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28A86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75CDB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04D9E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CCF27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21FC35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8DAD81F" w14:textId="77777777" w:rsidTr="004A13A3">
        <w:trPr>
          <w:jc w:val="center"/>
        </w:trPr>
        <w:tc>
          <w:tcPr>
            <w:tcW w:w="9311" w:type="dxa"/>
            <w:gridSpan w:val="16"/>
            <w:tcBorders>
              <w:top w:val="single" w:sz="4" w:space="0" w:color="auto"/>
              <w:left w:val="nil"/>
              <w:bottom w:val="single" w:sz="4" w:space="0" w:color="auto"/>
              <w:right w:val="nil"/>
            </w:tcBorders>
            <w:vAlign w:val="center"/>
            <w:hideMark/>
          </w:tcPr>
          <w:p w14:paraId="3D54357B"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62948493"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6AEF3E2"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30CF284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649EDEA"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2D38D89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2FB564D6" w14:textId="77777777" w:rsidTr="004A13A3">
        <w:trPr>
          <w:jc w:val="center"/>
        </w:trPr>
        <w:tc>
          <w:tcPr>
            <w:tcW w:w="412" w:type="dxa"/>
            <w:tcBorders>
              <w:top w:val="single" w:sz="4" w:space="0" w:color="auto"/>
              <w:left w:val="nil"/>
              <w:bottom w:val="nil"/>
              <w:right w:val="nil"/>
            </w:tcBorders>
            <w:hideMark/>
          </w:tcPr>
          <w:p w14:paraId="7EA21C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2C2611D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14:paraId="4B8756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1FBF3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9C309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A4504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4D52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14F72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FDDFD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5111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B1EE4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262D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29F38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13B6F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02E17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348EC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6ED87C1" w14:textId="77777777" w:rsidTr="004A13A3">
        <w:trPr>
          <w:jc w:val="center"/>
        </w:trPr>
        <w:tc>
          <w:tcPr>
            <w:tcW w:w="412" w:type="dxa"/>
            <w:tcBorders>
              <w:top w:val="nil"/>
              <w:left w:val="nil"/>
              <w:bottom w:val="nil"/>
              <w:right w:val="nil"/>
            </w:tcBorders>
          </w:tcPr>
          <w:p w14:paraId="5CEA36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03758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14:paraId="064E03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9DDA8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A087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4745B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EE49A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1460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D646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483D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77A6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2C42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1F99F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06DBA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CA915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DA3FB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42C558F" w14:textId="77777777" w:rsidTr="004A13A3">
        <w:trPr>
          <w:jc w:val="center"/>
        </w:trPr>
        <w:tc>
          <w:tcPr>
            <w:tcW w:w="412" w:type="dxa"/>
            <w:tcBorders>
              <w:top w:val="nil"/>
              <w:left w:val="nil"/>
              <w:bottom w:val="nil"/>
              <w:right w:val="nil"/>
            </w:tcBorders>
          </w:tcPr>
          <w:p w14:paraId="517DC0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04D8EC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14:paraId="1A6AC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0C6803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4FC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4017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D18E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450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7A72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7CED1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6A16D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FCD8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FE7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42A81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DB89E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EA61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8B96BD8" w14:textId="77777777" w:rsidTr="004A13A3">
        <w:trPr>
          <w:jc w:val="center"/>
        </w:trPr>
        <w:tc>
          <w:tcPr>
            <w:tcW w:w="412" w:type="dxa"/>
            <w:tcBorders>
              <w:top w:val="nil"/>
              <w:left w:val="nil"/>
              <w:bottom w:val="nil"/>
              <w:right w:val="nil"/>
            </w:tcBorders>
          </w:tcPr>
          <w:p w14:paraId="53DB17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1731DC2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14:paraId="6ED7A4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1BE59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E8C97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A32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759AB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6063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7EBA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BEB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E2249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4690B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DB0E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D976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3AFF10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FBEE0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C1B257A" w14:textId="77777777" w:rsidTr="004A13A3">
        <w:trPr>
          <w:jc w:val="center"/>
        </w:trPr>
        <w:tc>
          <w:tcPr>
            <w:tcW w:w="412" w:type="dxa"/>
            <w:tcBorders>
              <w:top w:val="nil"/>
              <w:left w:val="nil"/>
              <w:bottom w:val="single" w:sz="4" w:space="0" w:color="auto"/>
              <w:right w:val="nil"/>
            </w:tcBorders>
          </w:tcPr>
          <w:p w14:paraId="2C6B29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62483F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14:paraId="61E6B0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6A0789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E2F8D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1620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9F5E4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4B9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4B4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87B5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5553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17A0E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2991D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712B8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43DEE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70028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28FB322" w14:textId="77777777" w:rsidTr="004A13A3">
        <w:trPr>
          <w:jc w:val="center"/>
        </w:trPr>
        <w:tc>
          <w:tcPr>
            <w:tcW w:w="9311" w:type="dxa"/>
            <w:gridSpan w:val="16"/>
            <w:tcBorders>
              <w:top w:val="single" w:sz="4" w:space="0" w:color="auto"/>
              <w:left w:val="nil"/>
              <w:bottom w:val="single" w:sz="4" w:space="0" w:color="auto"/>
              <w:right w:val="nil"/>
            </w:tcBorders>
          </w:tcPr>
          <w:p w14:paraId="2879914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5AC780CC"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32A505C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7FDC4E54"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41B5E9F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7ADCC57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29334B5C" w14:textId="77777777" w:rsidTr="004A13A3">
        <w:trPr>
          <w:jc w:val="center"/>
        </w:trPr>
        <w:tc>
          <w:tcPr>
            <w:tcW w:w="412" w:type="dxa"/>
            <w:tcBorders>
              <w:top w:val="single" w:sz="4" w:space="0" w:color="auto"/>
              <w:left w:val="nil"/>
              <w:bottom w:val="nil"/>
              <w:right w:val="nil"/>
            </w:tcBorders>
          </w:tcPr>
          <w:p w14:paraId="5DD7D7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3C77D86A"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14:paraId="5CB629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35C7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E818D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B2ABB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1692F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B415C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5791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289A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565D4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8752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86B39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48775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BC1D3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5D576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5E83AB3" w14:textId="77777777" w:rsidTr="004A13A3">
        <w:trPr>
          <w:jc w:val="center"/>
        </w:trPr>
        <w:tc>
          <w:tcPr>
            <w:tcW w:w="412" w:type="dxa"/>
            <w:tcBorders>
              <w:top w:val="nil"/>
              <w:left w:val="nil"/>
              <w:bottom w:val="nil"/>
              <w:right w:val="nil"/>
            </w:tcBorders>
          </w:tcPr>
          <w:p w14:paraId="2FDECD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178FA1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14:paraId="691F42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F599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AE944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1F3B6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9F25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D75F4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12C26F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DFBE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A5B0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674F0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F3BD9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60E7D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EBEB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9AB91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63B9BED" w14:textId="77777777" w:rsidTr="004A13A3">
        <w:trPr>
          <w:jc w:val="center"/>
        </w:trPr>
        <w:tc>
          <w:tcPr>
            <w:tcW w:w="412" w:type="dxa"/>
            <w:tcBorders>
              <w:top w:val="nil"/>
              <w:left w:val="nil"/>
              <w:bottom w:val="nil"/>
              <w:right w:val="nil"/>
            </w:tcBorders>
          </w:tcPr>
          <w:p w14:paraId="2920A7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4C644A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14:paraId="254541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CE6A6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94F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1A25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B28BB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4B201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BF05D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F38FA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E01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DD88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FC971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E060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CB24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4752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1C4957C" w14:textId="77777777" w:rsidTr="004A13A3">
        <w:trPr>
          <w:jc w:val="center"/>
        </w:trPr>
        <w:tc>
          <w:tcPr>
            <w:tcW w:w="412" w:type="dxa"/>
            <w:tcBorders>
              <w:top w:val="nil"/>
              <w:left w:val="nil"/>
              <w:bottom w:val="single" w:sz="4" w:space="0" w:color="auto"/>
              <w:right w:val="nil"/>
            </w:tcBorders>
          </w:tcPr>
          <w:p w14:paraId="77D9AE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4FD22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14:paraId="2E278D8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3E6D4F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296A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85E7A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B95D5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E3B1A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C63C5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944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ECB3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7A940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32EF3B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B488A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8E6BA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67B42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C9A2449" w14:textId="77777777" w:rsidTr="004A13A3">
        <w:trPr>
          <w:jc w:val="center"/>
        </w:trPr>
        <w:tc>
          <w:tcPr>
            <w:tcW w:w="9311" w:type="dxa"/>
            <w:gridSpan w:val="16"/>
            <w:tcBorders>
              <w:top w:val="single" w:sz="4" w:space="0" w:color="auto"/>
              <w:left w:val="nil"/>
              <w:bottom w:val="single" w:sz="4" w:space="0" w:color="auto"/>
              <w:right w:val="nil"/>
            </w:tcBorders>
          </w:tcPr>
          <w:p w14:paraId="2DA77FC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0DDDC4F2"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0FD92E9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19DE0771"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75D03BA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lastRenderedPageBreak/>
              <w:t xml:space="preserve">4 : Cukup Menurun </w:t>
            </w:r>
          </w:p>
          <w:p w14:paraId="508EAD4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55C7E915" w14:textId="77777777" w:rsidTr="004A13A3">
        <w:trPr>
          <w:jc w:val="center"/>
        </w:trPr>
        <w:tc>
          <w:tcPr>
            <w:tcW w:w="412" w:type="dxa"/>
            <w:tcBorders>
              <w:top w:val="single" w:sz="4" w:space="0" w:color="auto"/>
              <w:left w:val="nil"/>
              <w:bottom w:val="nil"/>
              <w:right w:val="nil"/>
            </w:tcBorders>
          </w:tcPr>
          <w:p w14:paraId="106EAD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14:paraId="0100358C"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14:paraId="0012F4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90/75</w:t>
            </w:r>
          </w:p>
        </w:tc>
        <w:tc>
          <w:tcPr>
            <w:tcW w:w="444" w:type="dxa"/>
            <w:tcBorders>
              <w:top w:val="single" w:sz="4" w:space="0" w:color="auto"/>
              <w:left w:val="nil"/>
              <w:bottom w:val="nil"/>
              <w:right w:val="nil"/>
            </w:tcBorders>
          </w:tcPr>
          <w:p w14:paraId="723ADE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57898B5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102/65</w:t>
            </w:r>
          </w:p>
        </w:tc>
        <w:tc>
          <w:tcPr>
            <w:tcW w:w="567" w:type="dxa"/>
            <w:tcBorders>
              <w:top w:val="single" w:sz="4" w:space="0" w:color="auto"/>
              <w:left w:val="nil"/>
              <w:bottom w:val="nil"/>
              <w:right w:val="nil"/>
            </w:tcBorders>
          </w:tcPr>
          <w:p w14:paraId="52B3DD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104/75</w:t>
            </w:r>
          </w:p>
        </w:tc>
        <w:tc>
          <w:tcPr>
            <w:tcW w:w="567" w:type="dxa"/>
            <w:tcBorders>
              <w:top w:val="single" w:sz="4" w:space="0" w:color="auto"/>
              <w:left w:val="nil"/>
              <w:bottom w:val="nil"/>
              <w:right w:val="nil"/>
            </w:tcBorders>
          </w:tcPr>
          <w:p w14:paraId="594A2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106/70</w:t>
            </w:r>
          </w:p>
        </w:tc>
        <w:tc>
          <w:tcPr>
            <w:tcW w:w="567" w:type="dxa"/>
            <w:tcBorders>
              <w:top w:val="single" w:sz="4" w:space="0" w:color="auto"/>
              <w:left w:val="nil"/>
              <w:bottom w:val="nil"/>
              <w:right w:val="nil"/>
            </w:tcBorders>
          </w:tcPr>
          <w:p w14:paraId="0D9906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42A045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103/75</w:t>
            </w:r>
          </w:p>
        </w:tc>
        <w:tc>
          <w:tcPr>
            <w:tcW w:w="567" w:type="dxa"/>
            <w:tcBorders>
              <w:top w:val="single" w:sz="4" w:space="0" w:color="auto"/>
              <w:left w:val="nil"/>
              <w:bottom w:val="nil"/>
              <w:right w:val="nil"/>
            </w:tcBorders>
          </w:tcPr>
          <w:p w14:paraId="198A9E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108/76</w:t>
            </w:r>
          </w:p>
        </w:tc>
        <w:tc>
          <w:tcPr>
            <w:tcW w:w="567" w:type="dxa"/>
            <w:tcBorders>
              <w:top w:val="single" w:sz="4" w:space="0" w:color="auto"/>
              <w:left w:val="nil"/>
              <w:bottom w:val="nil"/>
              <w:right w:val="nil"/>
            </w:tcBorders>
          </w:tcPr>
          <w:p w14:paraId="75EB7A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110/75</w:t>
            </w:r>
          </w:p>
        </w:tc>
        <w:tc>
          <w:tcPr>
            <w:tcW w:w="567" w:type="dxa"/>
            <w:tcBorders>
              <w:top w:val="single" w:sz="4" w:space="0" w:color="auto"/>
              <w:left w:val="nil"/>
              <w:bottom w:val="nil"/>
              <w:right w:val="nil"/>
            </w:tcBorders>
          </w:tcPr>
          <w:p w14:paraId="65D043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114/78</w:t>
            </w:r>
          </w:p>
        </w:tc>
        <w:tc>
          <w:tcPr>
            <w:tcW w:w="567" w:type="dxa"/>
            <w:tcBorders>
              <w:top w:val="single" w:sz="4" w:space="0" w:color="auto"/>
              <w:left w:val="nil"/>
              <w:bottom w:val="nil"/>
              <w:right w:val="nil"/>
            </w:tcBorders>
          </w:tcPr>
          <w:p w14:paraId="01B2EC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115/71</w:t>
            </w:r>
          </w:p>
        </w:tc>
        <w:tc>
          <w:tcPr>
            <w:tcW w:w="567" w:type="dxa"/>
            <w:tcBorders>
              <w:top w:val="single" w:sz="4" w:space="0" w:color="auto"/>
              <w:left w:val="nil"/>
              <w:bottom w:val="nil"/>
              <w:right w:val="nil"/>
            </w:tcBorders>
          </w:tcPr>
          <w:p w14:paraId="482479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118/69</w:t>
            </w:r>
          </w:p>
        </w:tc>
        <w:tc>
          <w:tcPr>
            <w:tcW w:w="567" w:type="dxa"/>
            <w:tcBorders>
              <w:top w:val="single" w:sz="4" w:space="0" w:color="auto"/>
              <w:left w:val="nil"/>
              <w:bottom w:val="nil"/>
              <w:right w:val="nil"/>
            </w:tcBorders>
          </w:tcPr>
          <w:p w14:paraId="3A5A9D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120/66</w:t>
            </w:r>
          </w:p>
        </w:tc>
        <w:tc>
          <w:tcPr>
            <w:tcW w:w="567" w:type="dxa"/>
            <w:tcBorders>
              <w:top w:val="single" w:sz="4" w:space="0" w:color="auto"/>
              <w:left w:val="nil"/>
              <w:bottom w:val="nil"/>
              <w:right w:val="nil"/>
            </w:tcBorders>
          </w:tcPr>
          <w:p w14:paraId="4164DE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118/68</w:t>
            </w:r>
          </w:p>
        </w:tc>
      </w:tr>
      <w:tr w:rsidR="006648BB" w:rsidRPr="00580745" w14:paraId="7C56E77A" w14:textId="77777777" w:rsidTr="004A13A3">
        <w:trPr>
          <w:jc w:val="center"/>
        </w:trPr>
        <w:tc>
          <w:tcPr>
            <w:tcW w:w="412" w:type="dxa"/>
            <w:tcBorders>
              <w:top w:val="nil"/>
              <w:left w:val="nil"/>
              <w:bottom w:val="single" w:sz="4" w:space="0" w:color="auto"/>
              <w:right w:val="nil"/>
            </w:tcBorders>
          </w:tcPr>
          <w:p w14:paraId="7145A8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184D5B10"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14:paraId="6AAB21F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w:t>
            </w:r>
          </w:p>
        </w:tc>
        <w:tc>
          <w:tcPr>
            <w:tcW w:w="444" w:type="dxa"/>
            <w:tcBorders>
              <w:top w:val="nil"/>
              <w:left w:val="nil"/>
              <w:bottom w:val="single" w:sz="4" w:space="0" w:color="auto"/>
              <w:right w:val="nil"/>
            </w:tcBorders>
          </w:tcPr>
          <w:p w14:paraId="4243FB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71</w:t>
            </w:r>
          </w:p>
        </w:tc>
        <w:tc>
          <w:tcPr>
            <w:tcW w:w="567" w:type="dxa"/>
            <w:tcBorders>
              <w:top w:val="nil"/>
              <w:left w:val="nil"/>
              <w:bottom w:val="single" w:sz="4" w:space="0" w:color="auto"/>
              <w:right w:val="nil"/>
            </w:tcBorders>
          </w:tcPr>
          <w:p w14:paraId="451112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3AF28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04BF4E1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3A24A5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67</w:t>
            </w:r>
          </w:p>
        </w:tc>
        <w:tc>
          <w:tcPr>
            <w:tcW w:w="567" w:type="dxa"/>
            <w:tcBorders>
              <w:top w:val="nil"/>
              <w:left w:val="nil"/>
              <w:bottom w:val="single" w:sz="4" w:space="0" w:color="auto"/>
              <w:right w:val="nil"/>
            </w:tcBorders>
          </w:tcPr>
          <w:p w14:paraId="2AE90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49449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6EC23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0C2BD8E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092BDA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c>
          <w:tcPr>
            <w:tcW w:w="567" w:type="dxa"/>
            <w:tcBorders>
              <w:top w:val="nil"/>
              <w:left w:val="nil"/>
              <w:bottom w:val="single" w:sz="4" w:space="0" w:color="auto"/>
              <w:right w:val="nil"/>
            </w:tcBorders>
          </w:tcPr>
          <w:p w14:paraId="7270D56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6DB766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2FE4EC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r>
    </w:tbl>
    <w:p w14:paraId="2CFB315A" w14:textId="77777777" w:rsidR="006648BB" w:rsidRDefault="006648BB" w:rsidP="006648BB">
      <w:pPr>
        <w:spacing w:after="0" w:line="480" w:lineRule="auto"/>
        <w:rPr>
          <w:rFonts w:ascii="Times New Roman" w:hAnsi="Times New Roman" w:cs="Times New Roman"/>
          <w:sz w:val="24"/>
          <w:szCs w:val="24"/>
        </w:rPr>
      </w:pPr>
    </w:p>
    <w:p w14:paraId="3BA11141" w14:textId="77777777" w:rsidR="00761EA1" w:rsidRPr="00761EA1" w:rsidRDefault="00761EA1" w:rsidP="006648BB">
      <w:pPr>
        <w:jc w:val="both"/>
        <w:rPr>
          <w:rFonts w:ascii="Times New Roman" w:hAnsi="Times New Roman" w:cs="Times New Roman"/>
          <w:sz w:val="24"/>
          <w:szCs w:val="24"/>
        </w:rPr>
      </w:pPr>
      <w:r w:rsidRPr="00761EA1">
        <w:rPr>
          <w:rFonts w:ascii="Times New Roman" w:hAnsi="Times New Roman" w:cs="Times New Roman"/>
          <w:sz w:val="24"/>
          <w:szCs w:val="24"/>
        </w:rPr>
        <w:t>Penilaian selama 14 hari menunjukkan adanya peningkatan signifikan pada semua indikator toleransi aktivitas. Peningkatan ini mencerminkan perbaikan fisiologis akibat naiknya kadar hemoglobin. Kondisi seperti dyspnea dan rasa lelah yang awalnya muncul secara dominan, berkurang secara bertahap hingga tidak ada pada akhir intervensi.</w:t>
      </w:r>
    </w:p>
    <w:p w14:paraId="2D1FB000" w14:textId="77777777" w:rsidR="00761EA1" w:rsidRPr="006648BB" w:rsidRDefault="006648BB" w:rsidP="006648B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Peningkatan Kadar Hemoglobin</w:t>
      </w:r>
    </w:p>
    <w:p w14:paraId="33AFAB1F" w14:textId="77777777" w:rsidR="00761EA1" w:rsidRDefault="00761EA1" w:rsidP="00232B51">
      <w:pPr>
        <w:jc w:val="center"/>
        <w:rPr>
          <w:rFonts w:ascii="Times New Roman" w:hAnsi="Times New Roman" w:cs="Times New Roman"/>
          <w:sz w:val="24"/>
          <w:szCs w:val="24"/>
        </w:rPr>
      </w:pPr>
      <w:r w:rsidRPr="00761EA1">
        <w:rPr>
          <w:rFonts w:ascii="Times New Roman" w:hAnsi="Times New Roman" w:cs="Times New Roman"/>
          <w:sz w:val="24"/>
          <w:szCs w:val="24"/>
        </w:rPr>
        <w:t>Tabel 5. Kadar Hemoglobin Sebelum da</w:t>
      </w:r>
      <w:r w:rsidR="006648BB">
        <w:rPr>
          <w:rFonts w:ascii="Times New Roman" w:hAnsi="Times New Roman" w:cs="Times New Roman"/>
          <w:sz w:val="24"/>
          <w:szCs w:val="24"/>
        </w:rPr>
        <w:t>n Sesudah Pemberian Sari Kurma</w:t>
      </w:r>
    </w:p>
    <w:tbl>
      <w:tblPr>
        <w:tblStyle w:val="TableGrid"/>
        <w:tblW w:w="0" w:type="auto"/>
        <w:tblInd w:w="20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
        <w:gridCol w:w="1094"/>
        <w:gridCol w:w="1276"/>
        <w:gridCol w:w="1134"/>
      </w:tblGrid>
      <w:tr w:rsidR="00232B51" w:rsidRPr="00784225" w14:paraId="10F4F74D" w14:textId="77777777" w:rsidTr="005418A8">
        <w:tc>
          <w:tcPr>
            <w:tcW w:w="551" w:type="dxa"/>
          </w:tcPr>
          <w:p w14:paraId="754483CC" w14:textId="77777777"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094" w:type="dxa"/>
          </w:tcPr>
          <w:p w14:paraId="60812A8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276" w:type="dxa"/>
          </w:tcPr>
          <w:p w14:paraId="5648B1BD"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1134" w:type="dxa"/>
          </w:tcPr>
          <w:p w14:paraId="3DD78AC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14:paraId="77CF54E3" w14:textId="77777777" w:rsidTr="005418A8">
        <w:tc>
          <w:tcPr>
            <w:tcW w:w="551" w:type="dxa"/>
          </w:tcPr>
          <w:p w14:paraId="20BFFF1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R1</w:t>
            </w:r>
          </w:p>
        </w:tc>
        <w:tc>
          <w:tcPr>
            <w:tcW w:w="1094" w:type="dxa"/>
          </w:tcPr>
          <w:p w14:paraId="00AAF9F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276" w:type="dxa"/>
          </w:tcPr>
          <w:p w14:paraId="3A43567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1134" w:type="dxa"/>
          </w:tcPr>
          <w:p w14:paraId="4457CFE5"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14:paraId="0217FFE7" w14:textId="77777777" w:rsidTr="005418A8">
        <w:tc>
          <w:tcPr>
            <w:tcW w:w="551" w:type="dxa"/>
          </w:tcPr>
          <w:p w14:paraId="67F87A5B"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094" w:type="dxa"/>
          </w:tcPr>
          <w:p w14:paraId="427AD27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276" w:type="dxa"/>
          </w:tcPr>
          <w:p w14:paraId="7CEA1904"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134" w:type="dxa"/>
          </w:tcPr>
          <w:p w14:paraId="3BCEA836"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14:paraId="6DC1040D" w14:textId="77777777" w:rsidR="00761EA1" w:rsidRPr="00761EA1" w:rsidRDefault="00761EA1" w:rsidP="00761EA1">
      <w:pPr>
        <w:rPr>
          <w:rFonts w:ascii="Times New Roman" w:hAnsi="Times New Roman" w:cs="Times New Roman"/>
          <w:sz w:val="24"/>
          <w:szCs w:val="24"/>
        </w:rPr>
      </w:pPr>
    </w:p>
    <w:p w14:paraId="20C55D57" w14:textId="77777777" w:rsidR="00761EA1" w:rsidRPr="00761EA1" w:rsidRDefault="00761EA1" w:rsidP="00232B51">
      <w:pPr>
        <w:jc w:val="both"/>
        <w:rPr>
          <w:rFonts w:ascii="Times New Roman" w:hAnsi="Times New Roman" w:cs="Times New Roman"/>
          <w:sz w:val="24"/>
          <w:szCs w:val="24"/>
        </w:rPr>
      </w:pPr>
      <w:r w:rsidRPr="00761EA1">
        <w:rPr>
          <w:rFonts w:ascii="Times New Roman" w:hAnsi="Times New Roman" w:cs="Times New Roman"/>
          <w:sz w:val="24"/>
          <w:szCs w:val="24"/>
        </w:rPr>
        <w:t xml:space="preserve">Terjadi peningkatan kadar Hb </w:t>
      </w:r>
      <w:r w:rsidR="00232B51" w:rsidRPr="00232B51">
        <w:rPr>
          <w:rFonts w:ascii="Times New Roman" w:hAnsi="Times New Roman" w:cs="Times New Roman"/>
          <w:sz w:val="24"/>
          <w:szCs w:val="24"/>
        </w:rPr>
        <w:t>responden 1 sebanyak 4 g/dl sedangkan pada responden 2 mengalami peningkatan sebanyak 2 g/dl</w:t>
      </w:r>
      <w:r w:rsidRPr="00761EA1">
        <w:rPr>
          <w:rFonts w:ascii="Times New Roman" w:hAnsi="Times New Roman" w:cs="Times New Roman"/>
          <w:sz w:val="24"/>
          <w:szCs w:val="24"/>
        </w:rPr>
        <w:t>. Hal ini sesuai dengan temuan Mawaddah (2020) dan Indira &amp; Aisah (2024) yang menyebutkan bahwa konsumsi sari kurma berperan signifikan dalam meningkatkan kadar Hb remaja putri. Zat besi yang terkandung dalam sari kurma berperan dalam pembentukan hemoglobin, sementara kandungan gulanya memberi energi yang dibutuhkan untuk pemulihan aktivitas.</w:t>
      </w:r>
    </w:p>
    <w:p w14:paraId="4E9A8B53" w14:textId="77777777" w:rsidR="00761EA1" w:rsidRPr="00761EA1" w:rsidRDefault="00761EA1" w:rsidP="00232B51">
      <w:pPr>
        <w:jc w:val="both"/>
        <w:rPr>
          <w:rFonts w:ascii="Times New Roman" w:hAnsi="Times New Roman" w:cs="Times New Roman"/>
          <w:sz w:val="24"/>
          <w:szCs w:val="24"/>
        </w:rPr>
      </w:pPr>
      <w:r w:rsidRPr="00761EA1">
        <w:rPr>
          <w:rFonts w:ascii="Times New Roman" w:hAnsi="Times New Roman" w:cs="Times New Roman"/>
          <w:sz w:val="24"/>
          <w:szCs w:val="24"/>
        </w:rPr>
        <w:t>Berdasarkan hasil dan tabel-tabel yang dianalisis, dapat disimpulkan bahwa pemberian sari kurma secara rutin selama 14 hari terbukti meningkatkan kadar hemoglobin dan memperbaiki toleransi aktivitas pada remaja putri yang mengalami anemia. Peningkatan terlihat secara bertahap pada indikator aktivitas harian, serta adanya perbaikan gejala seperti rasa lelah, sesak napas, dan kelemahan. Hal ini menunjukkan bahwa sari kurma dapat menjadi intervensi alami yang efektif dan layak digunakan dalam praktik keperawatan untuk penanganan anemia ringan hingga sedang pada remaja.</w:t>
      </w:r>
    </w:p>
    <w:p w14:paraId="19DFDC40"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space="720"/>
          <w:docGrid w:linePitch="360"/>
        </w:sectPr>
      </w:pPr>
    </w:p>
    <w:p w14:paraId="3C1148B6" w14:textId="77777777" w:rsidR="00CC487B" w:rsidRPr="00893D1F" w:rsidRDefault="00CC3F80" w:rsidP="00761EA1">
      <w:pPr>
        <w:rPr>
          <w:rFonts w:ascii="Times New Roman" w:hAnsi="Times New Roman" w:cs="Times New Roman"/>
          <w:b/>
          <w:sz w:val="24"/>
          <w:szCs w:val="24"/>
        </w:rPr>
      </w:pPr>
      <w:r w:rsidRPr="00893D1F">
        <w:rPr>
          <w:rFonts w:ascii="Times New Roman" w:hAnsi="Times New Roman" w:cs="Times New Roman"/>
          <w:b/>
          <w:sz w:val="24"/>
          <w:szCs w:val="24"/>
        </w:rPr>
        <w:t>KESIMPULAN</w:t>
      </w:r>
    </w:p>
    <w:p w14:paraId="7E1F3033" w14:textId="77777777" w:rsidR="005418A8" w:rsidRDefault="005418A8" w:rsidP="00467E71">
      <w:pPr>
        <w:jc w:val="both"/>
        <w:rPr>
          <w:rFonts w:ascii="Times New Roman" w:hAnsi="Times New Roman" w:cs="Times New Roman"/>
          <w:sz w:val="24"/>
          <w:szCs w:val="24"/>
        </w:rPr>
      </w:pPr>
      <w:r w:rsidRPr="005418A8">
        <w:rPr>
          <w:rFonts w:ascii="Times New Roman" w:hAnsi="Times New Roman" w:cs="Times New Roman"/>
          <w:sz w:val="24"/>
          <w:szCs w:val="24"/>
        </w:rPr>
        <w:t xml:space="preserve">Setelah mengonsumsi sari kurma secara rutin selama 14 hari, kadar hemoglobin pada kedua responden mengalami peningkatan yang cukup signifikan, yakni sebesar 4,0 g/dl pada responden pertama dan 2,0 g/dl pada responden kedua. Hal </w:t>
      </w:r>
      <w:r w:rsidRPr="005418A8">
        <w:rPr>
          <w:rFonts w:ascii="Times New Roman" w:hAnsi="Times New Roman" w:cs="Times New Roman"/>
          <w:sz w:val="24"/>
          <w:szCs w:val="24"/>
        </w:rPr>
        <w:t>ini menunjukkan bahwa sari kurma berpotensi menjadi suplemen alami yang efektif untuk mengatasi anemia ringan. Peningkatan ini juga diikuti denga</w:t>
      </w:r>
      <w:r w:rsidR="00467E71">
        <w:rPr>
          <w:rFonts w:ascii="Times New Roman" w:hAnsi="Times New Roman" w:cs="Times New Roman"/>
          <w:sz w:val="24"/>
          <w:szCs w:val="24"/>
        </w:rPr>
        <w:t xml:space="preserve">n membaiknya toleransi </w:t>
      </w:r>
      <w:r w:rsidRPr="005418A8">
        <w:rPr>
          <w:rFonts w:ascii="Times New Roman" w:hAnsi="Times New Roman" w:cs="Times New Roman"/>
          <w:sz w:val="24"/>
          <w:szCs w:val="24"/>
        </w:rPr>
        <w:t xml:space="preserve">aktivitas, yang terlihat dari berkurangnya gejala fisik serta normalnya tanda-tanda vital seperti </w:t>
      </w:r>
      <w:r w:rsidRPr="005418A8">
        <w:rPr>
          <w:rFonts w:ascii="Times New Roman" w:hAnsi="Times New Roman" w:cs="Times New Roman"/>
          <w:sz w:val="24"/>
          <w:szCs w:val="24"/>
        </w:rPr>
        <w:lastRenderedPageBreak/>
        <w:t>tekanan darah, denyut nadi, dan warna kulit.</w:t>
      </w:r>
    </w:p>
    <w:p w14:paraId="0D891CAD" w14:textId="77777777"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14:paraId="601DCDF8" w14:textId="77777777" w:rsidR="00CC487B" w:rsidRPr="00893D1F" w:rsidRDefault="00CC3F80" w:rsidP="00B27896">
      <w:pPr>
        <w:rPr>
          <w:rFonts w:ascii="Times New Roman" w:hAnsi="Times New Roman" w:cs="Times New Roman"/>
          <w:b/>
          <w:sz w:val="24"/>
          <w:szCs w:val="24"/>
        </w:rPr>
      </w:pPr>
      <w:r w:rsidRPr="00893D1F">
        <w:rPr>
          <w:rFonts w:ascii="Times New Roman" w:hAnsi="Times New Roman" w:cs="Times New Roman"/>
          <w:b/>
          <w:sz w:val="24"/>
          <w:szCs w:val="24"/>
        </w:rPr>
        <w:lastRenderedPageBreak/>
        <w:t>DAFTAR PUSTAKA</w:t>
      </w:r>
    </w:p>
    <w:p w14:paraId="72739AFA"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893D1F">
        <w:rPr>
          <w:rFonts w:ascii="Times New Roman" w:hAnsi="Times New Roman" w:cs="Times New Roman"/>
          <w:noProof/>
          <w:sz w:val="24"/>
          <w:szCs w:val="24"/>
        </w:rPr>
        <w:t xml:space="preserve">Agustyas, A. A. (2016). </w:t>
      </w:r>
      <w:r w:rsidRPr="00893D1F">
        <w:rPr>
          <w:rFonts w:ascii="Times New Roman" w:hAnsi="Times New Roman" w:cs="Times New Roman"/>
          <w:i/>
          <w:iCs/>
          <w:noProof/>
          <w:sz w:val="24"/>
          <w:szCs w:val="24"/>
        </w:rPr>
        <w:t>Diagnosis dan Tatalaksana Anemia Defisiensi Besi</w:t>
      </w:r>
      <w:r w:rsidRPr="00893D1F">
        <w:rPr>
          <w:rFonts w:ascii="Times New Roman" w:hAnsi="Times New Roman" w:cs="Times New Roman"/>
          <w:noProof/>
          <w:sz w:val="24"/>
          <w:szCs w:val="24"/>
        </w:rPr>
        <w:t>.</w:t>
      </w:r>
    </w:p>
    <w:p w14:paraId="580D5AA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Asiva Noor Rachmayani. (2023). </w:t>
      </w:r>
      <w:r w:rsidRPr="00893D1F">
        <w:rPr>
          <w:rFonts w:ascii="Times New Roman" w:hAnsi="Times New Roman" w:cs="Times New Roman"/>
          <w:i/>
          <w:iCs/>
          <w:noProof/>
          <w:sz w:val="24"/>
          <w:szCs w:val="24"/>
        </w:rPr>
        <w:t>Mengenal Anemia</w:t>
      </w:r>
      <w:r w:rsidRPr="00893D1F">
        <w:rPr>
          <w:rFonts w:ascii="Times New Roman" w:hAnsi="Times New Roman" w:cs="Times New Roman"/>
          <w:noProof/>
          <w:sz w:val="24"/>
          <w:szCs w:val="24"/>
        </w:rPr>
        <w:t>.</w:t>
      </w:r>
    </w:p>
    <w:p w14:paraId="135AF5C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Chasanah, S. U., Basuki, P. P., &amp; Dewi, I. M. (2019). Anemia Penyebab, Strategi Pencegahan dan Penanggulangannya bagi Remaja. </w:t>
      </w:r>
      <w:r w:rsidRPr="00893D1F">
        <w:rPr>
          <w:rFonts w:ascii="Times New Roman" w:hAnsi="Times New Roman" w:cs="Times New Roman"/>
          <w:i/>
          <w:iCs/>
          <w:noProof/>
          <w:sz w:val="24"/>
          <w:szCs w:val="24"/>
        </w:rPr>
        <w:t>Angewandte Chemie International Edition, 6(11), 951–952.</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2</w:t>
      </w:r>
      <w:r w:rsidRPr="00893D1F">
        <w:rPr>
          <w:rFonts w:ascii="Times New Roman" w:hAnsi="Times New Roman" w:cs="Times New Roman"/>
          <w:noProof/>
          <w:sz w:val="24"/>
          <w:szCs w:val="24"/>
        </w:rPr>
        <w:t>.</w:t>
      </w:r>
    </w:p>
    <w:p w14:paraId="2392E57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Indira, E., &amp; Aisah, S. (2024). Pemberian sari kurma untuk meningkatkan kadar hemoglobin pada remaja putri dengan anemia. </w:t>
      </w:r>
      <w:r w:rsidRPr="00893D1F">
        <w:rPr>
          <w:rFonts w:ascii="Times New Roman" w:hAnsi="Times New Roman" w:cs="Times New Roman"/>
          <w:i/>
          <w:iCs/>
          <w:noProof/>
          <w:sz w:val="24"/>
          <w:szCs w:val="24"/>
        </w:rPr>
        <w:t>Holistic Nursing Care Approach</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4</w:t>
      </w:r>
      <w:r w:rsidRPr="00893D1F">
        <w:rPr>
          <w:rFonts w:ascii="Times New Roman" w:hAnsi="Times New Roman" w:cs="Times New Roman"/>
          <w:noProof/>
          <w:sz w:val="24"/>
          <w:szCs w:val="24"/>
        </w:rPr>
        <w:t>(1), 18. https://doi.org/10.26714/hnca.v4i1.13104</w:t>
      </w:r>
    </w:p>
    <w:p w14:paraId="55793BAD"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(2022). </w:t>
      </w:r>
      <w:r w:rsidRPr="00893D1F">
        <w:rPr>
          <w:rFonts w:ascii="Times New Roman" w:hAnsi="Times New Roman" w:cs="Times New Roman"/>
          <w:i/>
          <w:iCs/>
          <w:noProof/>
          <w:sz w:val="24"/>
          <w:szCs w:val="24"/>
        </w:rPr>
        <w:t>Remaja Bebas Anemia: Konsentrasi Belajar Meningkat, Bebas Prestasi</w:t>
      </w:r>
      <w:r w:rsidRPr="00893D1F">
        <w:rPr>
          <w:rFonts w:ascii="Times New Roman" w:hAnsi="Times New Roman" w:cs="Times New Roman"/>
          <w:noProof/>
          <w:sz w:val="24"/>
          <w:szCs w:val="24"/>
        </w:rPr>
        <w:t>.</w:t>
      </w:r>
    </w:p>
    <w:p w14:paraId="26F33FF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(2023). </w:t>
      </w:r>
      <w:r w:rsidRPr="00893D1F">
        <w:rPr>
          <w:rFonts w:ascii="Times New Roman" w:hAnsi="Times New Roman" w:cs="Times New Roman"/>
          <w:i/>
          <w:iCs/>
          <w:noProof/>
          <w:sz w:val="24"/>
          <w:szCs w:val="24"/>
        </w:rPr>
        <w:t>Mengenal Gejala Anemia Pada Remaja</w:t>
      </w:r>
      <w:r w:rsidRPr="00893D1F">
        <w:rPr>
          <w:rFonts w:ascii="Times New Roman" w:hAnsi="Times New Roman" w:cs="Times New Roman"/>
          <w:noProof/>
          <w:sz w:val="24"/>
          <w:szCs w:val="24"/>
        </w:rPr>
        <w:t>.</w:t>
      </w:r>
    </w:p>
    <w:p w14:paraId="5CE940E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Mawaddah, S. (2020). Ppengaruh Pemberian Sari Kurma Terhadap Peningkatan Kadar Hemoglobin Pada Remaja Putri Yang Mengalami Anemia. </w:t>
      </w:r>
      <w:r w:rsidRPr="00893D1F">
        <w:rPr>
          <w:rFonts w:ascii="Times New Roman" w:hAnsi="Times New Roman" w:cs="Times New Roman"/>
          <w:i/>
          <w:iCs/>
          <w:noProof/>
          <w:sz w:val="24"/>
          <w:szCs w:val="24"/>
        </w:rPr>
        <w:t>Media Informasi</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15</w:t>
      </w:r>
      <w:r w:rsidRPr="00893D1F">
        <w:rPr>
          <w:rFonts w:ascii="Times New Roman" w:hAnsi="Times New Roman" w:cs="Times New Roman"/>
          <w:noProof/>
          <w:sz w:val="24"/>
          <w:szCs w:val="24"/>
        </w:rPr>
        <w:t>(2), 160–164. https://doi.org/10.37160/bmi.v15i2.385</w:t>
      </w:r>
    </w:p>
    <w:p w14:paraId="7B6B4F1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893D1F">
        <w:rPr>
          <w:rFonts w:ascii="Times New Roman" w:hAnsi="Times New Roman" w:cs="Times New Roman"/>
          <w:i/>
          <w:iCs/>
          <w:noProof/>
          <w:sz w:val="24"/>
          <w:szCs w:val="24"/>
        </w:rPr>
        <w:t>Journal GEEJ</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7</w:t>
      </w:r>
      <w:r w:rsidRPr="00893D1F">
        <w:rPr>
          <w:rFonts w:ascii="Times New Roman" w:hAnsi="Times New Roman" w:cs="Times New Roman"/>
          <w:noProof/>
          <w:sz w:val="24"/>
          <w:szCs w:val="24"/>
        </w:rPr>
        <w:t>(2).</w:t>
      </w:r>
    </w:p>
    <w:p w14:paraId="5EC5B3D1"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rPr>
      </w:pPr>
      <w:r w:rsidRPr="00893D1F">
        <w:rPr>
          <w:rFonts w:ascii="Times New Roman" w:hAnsi="Times New Roman" w:cs="Times New Roman"/>
          <w:noProof/>
          <w:sz w:val="24"/>
          <w:szCs w:val="24"/>
        </w:rPr>
        <w:t xml:space="preserve">Rivki, M., Bachtiar, A. M., Informatika, T., Teknik, F., &amp; Indonesia, U. K. (2018). </w:t>
      </w:r>
      <w:r w:rsidRPr="00893D1F">
        <w:rPr>
          <w:rFonts w:ascii="Times New Roman" w:hAnsi="Times New Roman" w:cs="Times New Roman"/>
          <w:i/>
          <w:iCs/>
          <w:noProof/>
          <w:sz w:val="24"/>
          <w:szCs w:val="24"/>
        </w:rPr>
        <w:t>Pedoman Pencegahan dan Penanggulangan Anemia Pada Remaja Putri dan Wanita Usia Subur (WUS)</w:t>
      </w:r>
      <w:r w:rsidRPr="00893D1F">
        <w:rPr>
          <w:rFonts w:ascii="Times New Roman" w:hAnsi="Times New Roman" w:cs="Times New Roman"/>
          <w:noProof/>
          <w:sz w:val="24"/>
          <w:szCs w:val="24"/>
        </w:rPr>
        <w:t xml:space="preserve"> (Issue 112). Kementrian Kesehatan Republik Indonesia.</w:t>
      </w:r>
    </w:p>
    <w:p w14:paraId="61903503" w14:textId="77777777" w:rsidR="00893D1F" w:rsidRDefault="00893D1F" w:rsidP="00B27896">
      <w:pPr>
        <w:rPr>
          <w:rFonts w:ascii="Times New Roman" w:hAnsi="Times New Roman" w:cs="Times New Roman"/>
          <w:sz w:val="24"/>
          <w:szCs w:val="24"/>
        </w:rPr>
        <w:sectPr w:rsidR="00893D1F" w:rsidSect="00893D1F">
          <w:type w:val="continuous"/>
          <w:pgSz w:w="12240" w:h="15840"/>
          <w:pgMar w:top="1440" w:right="1800" w:bottom="1440" w:left="1800" w:header="720" w:footer="720" w:gutter="0"/>
          <w:cols w:num="2" w:space="720"/>
          <w:docGrid w:linePitch="360"/>
        </w:sectPr>
      </w:pPr>
      <w:r>
        <w:rPr>
          <w:rFonts w:ascii="Times New Roman" w:hAnsi="Times New Roman" w:cs="Times New Roman"/>
          <w:sz w:val="24"/>
          <w:szCs w:val="24"/>
        </w:rPr>
        <w:fldChar w:fldCharType="end"/>
      </w:r>
    </w:p>
    <w:p w14:paraId="744E96FE" w14:textId="77777777" w:rsidR="00893D1F" w:rsidRPr="00B27896" w:rsidRDefault="00893D1F" w:rsidP="00B27896">
      <w:pPr>
        <w:rPr>
          <w:rFonts w:ascii="Times New Roman" w:hAnsi="Times New Roman" w:cs="Times New Roman"/>
          <w:sz w:val="24"/>
          <w:szCs w:val="24"/>
        </w:rPr>
      </w:pPr>
    </w:p>
    <w:p w14:paraId="0603857D" w14:textId="77777777" w:rsidR="00CC487B" w:rsidRPr="00B27896" w:rsidRDefault="00CC487B" w:rsidP="00B27896">
      <w:pPr>
        <w:rPr>
          <w:rFonts w:ascii="Times New Roman" w:hAnsi="Times New Roman" w:cs="Times New Roman"/>
          <w:sz w:val="24"/>
          <w:szCs w:val="24"/>
        </w:rPr>
      </w:pPr>
    </w:p>
    <w:sectPr w:rsidR="00CC487B" w:rsidRPr="00B27896" w:rsidSect="00893D1F">
      <w:type w:val="continuous"/>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76E5"/>
    <w:rsid w:val="0015074B"/>
    <w:rsid w:val="00197678"/>
    <w:rsid w:val="00230F02"/>
    <w:rsid w:val="00232B51"/>
    <w:rsid w:val="0029639D"/>
    <w:rsid w:val="00326F90"/>
    <w:rsid w:val="0045305C"/>
    <w:rsid w:val="00467316"/>
    <w:rsid w:val="00467E71"/>
    <w:rsid w:val="004A13A3"/>
    <w:rsid w:val="005418A8"/>
    <w:rsid w:val="006648BB"/>
    <w:rsid w:val="0074508D"/>
    <w:rsid w:val="00761EA1"/>
    <w:rsid w:val="00893D1F"/>
    <w:rsid w:val="009F654A"/>
    <w:rsid w:val="00AA1D8D"/>
    <w:rsid w:val="00B27896"/>
    <w:rsid w:val="00B47730"/>
    <w:rsid w:val="00CB0664"/>
    <w:rsid w:val="00CC3F80"/>
    <w:rsid w:val="00CC487B"/>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6B9A8"/>
  <w14:defaultImageDpi w14:val="300"/>
  <w15:docId w15:val="{B622D6DF-C749-4D5F-9621-E872982D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9399A-FE93-407E-82BA-7BC3D2D8D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6470</Words>
  <Characters>36883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Ibnu Fachruddin</cp:lastModifiedBy>
  <cp:revision>3</cp:revision>
  <dcterms:created xsi:type="dcterms:W3CDTF">2025-06-30T05:13:00Z</dcterms:created>
  <dcterms:modified xsi:type="dcterms:W3CDTF">2025-08-23T14:50:00Z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