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2FC14"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 xml:space="preserve">Jurnal Ilmiah Keperawatan dan </w:t>
      </w:r>
    </w:p>
    <w:p w14:paraId="703D87DE"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Kesehatan Alkautsar (JIKKA)</w:t>
      </w:r>
    </w:p>
    <w:p w14:paraId="0392527A"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e-ISSN : 2963-9042</w:t>
      </w:r>
    </w:p>
    <w:p w14:paraId="1F72CB7E" w14:textId="77777777" w:rsidR="00893EE9" w:rsidRPr="00E24099" w:rsidRDefault="0035662A">
      <w:pPr>
        <w:spacing w:after="0" w:line="240" w:lineRule="auto"/>
        <w:jc w:val="both"/>
        <w:rPr>
          <w:rFonts w:ascii="Times New Roman" w:eastAsia="Times New Roman" w:hAnsi="Times New Roman" w:cs="Times New Roman"/>
          <w:sz w:val="28"/>
          <w:szCs w:val="32"/>
        </w:rPr>
      </w:pPr>
      <w:r w:rsidRPr="00E24099">
        <w:rPr>
          <w:rFonts w:ascii="Times New Roman" w:eastAsia="Times New Roman" w:hAnsi="Times New Roman" w:cs="Times New Roman"/>
          <w:sz w:val="28"/>
          <w:szCs w:val="32"/>
        </w:rPr>
        <w:t xml:space="preserve">online : </w:t>
      </w:r>
      <w:hyperlink r:id="rId6" w:history="1">
        <w:r w:rsidRPr="00E24099">
          <w:rPr>
            <w:rStyle w:val="Hyperlink"/>
            <w:rFonts w:ascii="Times New Roman" w:eastAsia="Times New Roman" w:hAnsi="Times New Roman" w:cs="Times New Roman"/>
            <w:sz w:val="28"/>
            <w:szCs w:val="32"/>
          </w:rPr>
          <w:t>https://jurnal.akperalkautsar.ac.id/index.php/JIKKA</w:t>
        </w:r>
      </w:hyperlink>
    </w:p>
    <w:p w14:paraId="11F56AF5" w14:textId="77777777" w:rsidR="00893EE9" w:rsidRPr="00E24099" w:rsidRDefault="00893EE9">
      <w:pPr>
        <w:spacing w:after="0" w:line="240" w:lineRule="auto"/>
        <w:jc w:val="both"/>
        <w:rPr>
          <w:rFonts w:ascii="Times New Roman" w:eastAsia="Times New Roman" w:hAnsi="Times New Roman" w:cs="Times New Roman"/>
          <w:sz w:val="24"/>
          <w:szCs w:val="28"/>
        </w:rPr>
      </w:pPr>
    </w:p>
    <w:p w14:paraId="0F14E5BD" w14:textId="77777777" w:rsidR="00893EE9" w:rsidRPr="00E24099" w:rsidRDefault="00893EE9">
      <w:pPr>
        <w:spacing w:after="0" w:line="240" w:lineRule="auto"/>
        <w:jc w:val="center"/>
        <w:rPr>
          <w:rFonts w:ascii="Times New Roman" w:eastAsia="Times New Roman" w:hAnsi="Times New Roman" w:cs="Times New Roman"/>
          <w:b/>
          <w:bCs/>
          <w:sz w:val="28"/>
          <w:szCs w:val="32"/>
        </w:rPr>
      </w:pPr>
    </w:p>
    <w:p w14:paraId="2FBE47FF" w14:textId="77777777" w:rsidR="00893EE9" w:rsidRPr="00E24099" w:rsidRDefault="0035662A">
      <w:pPr>
        <w:spacing w:after="0" w:line="240" w:lineRule="auto"/>
        <w:jc w:val="center"/>
        <w:rPr>
          <w:rFonts w:ascii="Times New Roman" w:eastAsia="Times New Roman" w:hAnsi="Times New Roman" w:cs="Times New Roman"/>
          <w:b/>
          <w:bCs/>
          <w:sz w:val="36"/>
          <w:szCs w:val="36"/>
        </w:rPr>
      </w:pPr>
      <w:r w:rsidRPr="00E24099">
        <w:rPr>
          <w:rFonts w:ascii="Times New Roman" w:eastAsia="Times New Roman" w:hAnsi="Times New Roman" w:cs="Times New Roman"/>
          <w:b/>
          <w:bCs/>
          <w:sz w:val="28"/>
          <w:szCs w:val="32"/>
        </w:rPr>
        <w:t xml:space="preserve">PENERAPAN TEKNIK </w:t>
      </w:r>
      <w:r w:rsidRPr="00E24099">
        <w:rPr>
          <w:rFonts w:ascii="Times New Roman" w:eastAsia="Times New Roman" w:hAnsi="Times New Roman" w:cs="Times New Roman"/>
          <w:b/>
          <w:bCs/>
          <w:i/>
          <w:iCs/>
          <w:sz w:val="28"/>
          <w:szCs w:val="32"/>
        </w:rPr>
        <w:t>GUIDED IMAGERY</w:t>
      </w:r>
      <w:r w:rsidRPr="00E24099">
        <w:rPr>
          <w:rFonts w:ascii="Times New Roman" w:eastAsia="Times New Roman" w:hAnsi="Times New Roman" w:cs="Times New Roman"/>
          <w:b/>
          <w:bCs/>
          <w:sz w:val="28"/>
          <w:szCs w:val="32"/>
        </w:rPr>
        <w:t xml:space="preserve"> UNTUK MENGURANGI ANSIETAS PADA PASIEN DIABETES MELITUS</w:t>
      </w:r>
    </w:p>
    <w:p w14:paraId="31DCCE4A" w14:textId="4EAC3145" w:rsidR="00893EE9" w:rsidRPr="0032451B" w:rsidRDefault="0035662A">
      <w:pPr>
        <w:spacing w:after="0" w:line="240" w:lineRule="auto"/>
        <w:jc w:val="center"/>
        <w:rPr>
          <w:rFonts w:ascii="Times New Roman" w:eastAsia="Times New Roman" w:hAnsi="Times New Roman" w:cs="Times New Roman"/>
          <w:sz w:val="24"/>
          <w:szCs w:val="24"/>
          <w:vertAlign w:val="superscript"/>
          <w:lang w:val="en-US"/>
        </w:rPr>
      </w:pPr>
      <w:r w:rsidRPr="00E24099">
        <w:rPr>
          <w:rFonts w:ascii="Times New Roman" w:eastAsia="Times New Roman" w:hAnsi="Times New Roman" w:cs="Times New Roman"/>
          <w:sz w:val="24"/>
          <w:szCs w:val="24"/>
        </w:rPr>
        <w:t>Muhammad Fiki Dea Saputra</w:t>
      </w:r>
      <w:r w:rsidRPr="00E24099">
        <w:rPr>
          <w:rFonts w:ascii="Times New Roman" w:eastAsia="Times New Roman" w:hAnsi="Times New Roman" w:cs="Times New Roman"/>
          <w:sz w:val="24"/>
          <w:szCs w:val="24"/>
          <w:vertAlign w:val="superscript"/>
        </w:rPr>
        <w:t>1</w:t>
      </w:r>
      <w:r w:rsidRPr="00E24099">
        <w:rPr>
          <w:rFonts w:ascii="Times New Roman" w:eastAsia="Times New Roman" w:hAnsi="Times New Roman" w:cs="Times New Roman"/>
          <w:sz w:val="24"/>
          <w:szCs w:val="24"/>
        </w:rPr>
        <w:t>,   Ratna Kurniawati</w:t>
      </w:r>
      <w:r w:rsidRPr="00E24099">
        <w:rPr>
          <w:rFonts w:ascii="Times New Roman" w:eastAsia="Times New Roman" w:hAnsi="Times New Roman" w:cs="Times New Roman"/>
          <w:sz w:val="24"/>
          <w:szCs w:val="24"/>
          <w:vertAlign w:val="superscript"/>
        </w:rPr>
        <w:t xml:space="preserve"> 2</w:t>
      </w:r>
      <w:r w:rsidR="0032451B">
        <w:rPr>
          <w:rFonts w:ascii="Times New Roman" w:eastAsia="Times New Roman" w:hAnsi="Times New Roman" w:cs="Times New Roman"/>
          <w:sz w:val="24"/>
          <w:szCs w:val="24"/>
          <w:lang w:val="en-US"/>
        </w:rPr>
        <w:t>, Parmilah</w:t>
      </w:r>
      <w:r w:rsidR="0032451B">
        <w:rPr>
          <w:rFonts w:ascii="Times New Roman" w:eastAsia="Times New Roman" w:hAnsi="Times New Roman" w:cs="Times New Roman"/>
          <w:sz w:val="24"/>
          <w:szCs w:val="24"/>
          <w:vertAlign w:val="superscript"/>
          <w:lang w:val="en-US"/>
        </w:rPr>
        <w:t>3</w:t>
      </w:r>
    </w:p>
    <w:p w14:paraId="7EE2BFC0" w14:textId="77777777" w:rsidR="00893EE9" w:rsidRPr="00E24099" w:rsidRDefault="0035662A">
      <w:pPr>
        <w:spacing w:after="0" w:line="240" w:lineRule="auto"/>
        <w:jc w:val="center"/>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Akademi Keperawatan Alkautsar Temanggung </w:t>
      </w:r>
    </w:p>
    <w:p w14:paraId="528259D3" w14:textId="4AFF52D2" w:rsidR="0032451B" w:rsidRPr="0032451B" w:rsidRDefault="0035662A" w:rsidP="0032451B">
      <w:pPr>
        <w:spacing w:after="0" w:line="240" w:lineRule="auto"/>
        <w:jc w:val="center"/>
        <w:rPr>
          <w:rFonts w:ascii="Times New Roman" w:eastAsia="Times New Roman" w:hAnsi="Times New Roman" w:cs="Times New Roman"/>
          <w:spacing w:val="8"/>
          <w:sz w:val="24"/>
          <w:szCs w:val="24"/>
          <w:vertAlign w:val="superscript"/>
          <w:lang w:val="en-US"/>
        </w:rPr>
      </w:pPr>
      <w:r w:rsidRPr="00E24099">
        <w:rPr>
          <w:rFonts w:ascii="Times New Roman" w:eastAsia="Times New Roman" w:hAnsi="Times New Roman" w:cs="Times New Roman"/>
          <w:spacing w:val="8"/>
          <w:sz w:val="24"/>
          <w:szCs w:val="24"/>
        </w:rPr>
        <w:t xml:space="preserve">Email : </w:t>
      </w:r>
      <w:hyperlink r:id="rId7" w:history="1">
        <w:r w:rsidRPr="00E24099">
          <w:rPr>
            <w:rStyle w:val="Hyperlink"/>
            <w:rFonts w:ascii="Times New Roman" w:eastAsia="Times New Roman" w:hAnsi="Times New Roman" w:cs="Times New Roman"/>
            <w:spacing w:val="8"/>
            <w:sz w:val="24"/>
            <w:szCs w:val="24"/>
          </w:rPr>
          <w:t>fikidea12@gmail.com</w:t>
        </w:r>
      </w:hyperlink>
      <w:r w:rsidRPr="00E24099">
        <w:rPr>
          <w:rFonts w:ascii="Times New Roman" w:eastAsia="Times New Roman" w:hAnsi="Times New Roman" w:cs="Times New Roman"/>
          <w:spacing w:val="8"/>
          <w:sz w:val="24"/>
          <w:szCs w:val="24"/>
        </w:rPr>
        <w:t xml:space="preserve"> </w:t>
      </w:r>
      <w:r w:rsidRPr="00E24099">
        <w:rPr>
          <w:rFonts w:ascii="Times New Roman" w:eastAsia="Times New Roman" w:hAnsi="Times New Roman" w:cs="Times New Roman"/>
          <w:spacing w:val="8"/>
          <w:sz w:val="24"/>
          <w:szCs w:val="24"/>
          <w:vertAlign w:val="superscript"/>
        </w:rPr>
        <w:t>1</w:t>
      </w:r>
      <w:r w:rsidRPr="00E24099">
        <w:rPr>
          <w:rFonts w:ascii="Times New Roman" w:eastAsia="Times New Roman" w:hAnsi="Times New Roman" w:cs="Times New Roman"/>
          <w:spacing w:val="8"/>
          <w:sz w:val="24"/>
          <w:szCs w:val="24"/>
        </w:rPr>
        <w:t xml:space="preserve">, </w:t>
      </w:r>
      <w:hyperlink r:id="rId8" w:history="1">
        <w:r w:rsidRPr="00E24099">
          <w:rPr>
            <w:rStyle w:val="Hyperlink"/>
            <w:rFonts w:ascii="Times New Roman" w:eastAsia="Times New Roman" w:hAnsi="Times New Roman" w:cs="Times New Roman"/>
            <w:spacing w:val="8"/>
            <w:sz w:val="24"/>
            <w:szCs w:val="24"/>
          </w:rPr>
          <w:t>ratnaummudzaky@gmail.com</w:t>
        </w:r>
      </w:hyperlink>
      <w:r w:rsidRPr="00E24099">
        <w:rPr>
          <w:rFonts w:ascii="Times New Roman" w:eastAsia="Times New Roman" w:hAnsi="Times New Roman" w:cs="Times New Roman"/>
          <w:spacing w:val="8"/>
          <w:sz w:val="24"/>
          <w:szCs w:val="24"/>
        </w:rPr>
        <w:t xml:space="preserve"> </w:t>
      </w:r>
      <w:r w:rsidRPr="00E24099">
        <w:rPr>
          <w:rFonts w:ascii="Times New Roman" w:eastAsia="Times New Roman" w:hAnsi="Times New Roman" w:cs="Times New Roman"/>
          <w:spacing w:val="8"/>
          <w:sz w:val="24"/>
          <w:szCs w:val="24"/>
          <w:vertAlign w:val="superscript"/>
        </w:rPr>
        <w:t>2</w:t>
      </w:r>
      <w:r w:rsidR="009C7E5E">
        <w:rPr>
          <w:rFonts w:ascii="Times New Roman" w:eastAsia="Times New Roman" w:hAnsi="Times New Roman" w:cs="Times New Roman"/>
          <w:spacing w:val="8"/>
          <w:sz w:val="24"/>
          <w:szCs w:val="24"/>
          <w:lang w:val="en-US"/>
        </w:rPr>
        <w:t>,</w:t>
      </w:r>
      <w:r w:rsidR="0032451B">
        <w:rPr>
          <w:rFonts w:ascii="Times New Roman" w:eastAsia="Times New Roman" w:hAnsi="Times New Roman" w:cs="Times New Roman"/>
          <w:spacing w:val="8"/>
          <w:sz w:val="24"/>
          <w:szCs w:val="24"/>
          <w:lang w:val="en-US"/>
        </w:rPr>
        <w:t xml:space="preserve"> </w:t>
      </w:r>
      <w:hyperlink r:id="rId9" w:history="1">
        <w:r w:rsidR="0032451B" w:rsidRPr="00BC01AA">
          <w:rPr>
            <w:rStyle w:val="Hyperlink"/>
            <w:rFonts w:ascii="Times New Roman" w:eastAsia="Times New Roman" w:hAnsi="Times New Roman" w:cs="Times New Roman"/>
            <w:spacing w:val="8"/>
            <w:sz w:val="24"/>
            <w:szCs w:val="24"/>
            <w:lang w:val="en-US"/>
          </w:rPr>
          <w:t>mila25774@gmail.com</w:t>
        </w:r>
      </w:hyperlink>
      <w:r w:rsidR="0032451B">
        <w:rPr>
          <w:rFonts w:ascii="Times New Roman" w:eastAsia="Times New Roman" w:hAnsi="Times New Roman" w:cs="Times New Roman"/>
          <w:spacing w:val="8"/>
          <w:sz w:val="24"/>
          <w:szCs w:val="24"/>
          <w:lang w:val="en-US"/>
        </w:rPr>
        <w:t xml:space="preserve"> </w:t>
      </w:r>
      <w:r w:rsidR="0032451B">
        <w:rPr>
          <w:rFonts w:ascii="Times New Roman" w:eastAsia="Times New Roman" w:hAnsi="Times New Roman" w:cs="Times New Roman"/>
          <w:spacing w:val="8"/>
          <w:sz w:val="24"/>
          <w:szCs w:val="24"/>
          <w:vertAlign w:val="superscript"/>
          <w:lang w:val="en-US"/>
        </w:rPr>
        <w:t>3</w:t>
      </w:r>
    </w:p>
    <w:p w14:paraId="340BB15F" w14:textId="77777777" w:rsidR="00893EE9" w:rsidRPr="00E24099" w:rsidRDefault="0035662A">
      <w:pPr>
        <w:spacing w:after="0" w:line="240" w:lineRule="auto"/>
        <w:jc w:val="center"/>
        <w:rPr>
          <w:rFonts w:ascii="Times New Roman" w:eastAsia="Times New Roman" w:hAnsi="Times New Roman" w:cs="Times New Roman"/>
          <w:spacing w:val="8"/>
          <w:sz w:val="24"/>
          <w:szCs w:val="24"/>
        </w:rPr>
      </w:pPr>
      <w:r w:rsidRPr="00E24099">
        <w:rPr>
          <w:rFonts w:ascii="Times New Roman" w:eastAsia="Times New Roman" w:hAnsi="Times New Roman" w:cs="Times New Roman"/>
          <w:sz w:val="24"/>
          <w:szCs w:val="24"/>
        </w:rPr>
        <w:t xml:space="preserve">Email Korespondensi : </w:t>
      </w:r>
      <w:hyperlink r:id="rId10" w:history="1">
        <w:r w:rsidRPr="00E24099">
          <w:rPr>
            <w:rStyle w:val="Hyperlink"/>
            <w:rFonts w:ascii="Times New Roman" w:eastAsia="Times New Roman" w:hAnsi="Times New Roman" w:cs="Times New Roman"/>
            <w:spacing w:val="8"/>
            <w:sz w:val="24"/>
            <w:szCs w:val="24"/>
          </w:rPr>
          <w:t>fikidea12@gmail.com</w:t>
        </w:r>
      </w:hyperlink>
    </w:p>
    <w:p w14:paraId="3FA0623A" w14:textId="77777777" w:rsidR="00893EE9" w:rsidRPr="00E24099" w:rsidRDefault="00893EE9">
      <w:pPr>
        <w:spacing w:after="0" w:line="240" w:lineRule="auto"/>
        <w:jc w:val="center"/>
        <w:rPr>
          <w:rFonts w:ascii="Times New Roman" w:eastAsia="Times New Roman" w:hAnsi="Times New Roman" w:cs="Times New Roman"/>
          <w:spacing w:val="8"/>
          <w:sz w:val="24"/>
          <w:szCs w:val="24"/>
        </w:rPr>
      </w:pPr>
    </w:p>
    <w:p w14:paraId="06E52750" w14:textId="77777777" w:rsidR="00893EE9" w:rsidRPr="00E24099" w:rsidRDefault="00893EE9">
      <w:pPr>
        <w:spacing w:after="0" w:line="240" w:lineRule="auto"/>
        <w:jc w:val="center"/>
        <w:rPr>
          <w:rFonts w:ascii="Times New Roman" w:eastAsia="Times New Roman" w:hAnsi="Times New Roman" w:cs="Times New Roman"/>
          <w:spacing w:val="8"/>
          <w:sz w:val="24"/>
          <w:szCs w:val="24"/>
        </w:rPr>
      </w:pPr>
    </w:p>
    <w:p w14:paraId="2021CC2E" w14:textId="77777777" w:rsidR="00893EE9" w:rsidRPr="00E24099" w:rsidRDefault="0035662A">
      <w:pPr>
        <w:spacing w:after="0" w:line="240" w:lineRule="auto"/>
        <w:jc w:val="center"/>
        <w:rPr>
          <w:rFonts w:ascii="Times New Roman" w:eastAsia="Times New Roman" w:hAnsi="Times New Roman" w:cs="Times New Roman"/>
          <w:b/>
          <w:bCs/>
          <w:spacing w:val="8"/>
          <w:sz w:val="24"/>
          <w:szCs w:val="24"/>
        </w:rPr>
      </w:pPr>
      <w:r w:rsidRPr="00E24099">
        <w:rPr>
          <w:rFonts w:ascii="Times New Roman" w:eastAsia="Times New Roman" w:hAnsi="Times New Roman" w:cs="Times New Roman"/>
          <w:b/>
          <w:bCs/>
          <w:spacing w:val="8"/>
          <w:sz w:val="24"/>
          <w:szCs w:val="24"/>
        </w:rPr>
        <w:t>ABSTRAK</w:t>
      </w:r>
    </w:p>
    <w:p w14:paraId="4BA2C951" w14:textId="77777777" w:rsidR="00893EE9" w:rsidRPr="00E24099" w:rsidRDefault="00893EE9">
      <w:pPr>
        <w:spacing w:after="0" w:line="240" w:lineRule="auto"/>
        <w:jc w:val="center"/>
        <w:rPr>
          <w:rFonts w:ascii="Times New Roman" w:eastAsia="Times New Roman" w:hAnsi="Times New Roman" w:cs="Times New Roman"/>
          <w:b/>
          <w:bCs/>
          <w:spacing w:val="8"/>
          <w:sz w:val="24"/>
          <w:szCs w:val="24"/>
        </w:rPr>
      </w:pPr>
    </w:p>
    <w:p w14:paraId="3F1202A4" w14:textId="77777777" w:rsidR="00893EE9" w:rsidRPr="00E24099" w:rsidRDefault="0035662A">
      <w:pPr>
        <w:spacing w:after="0" w:line="240" w:lineRule="auto"/>
        <w:jc w:val="both"/>
        <w:rPr>
          <w:rFonts w:ascii="Times New Roman" w:eastAsia="Times New Roman" w:hAnsi="Times New Roman" w:cs="Times New Roman"/>
        </w:rPr>
      </w:pPr>
      <w:r w:rsidRPr="00E24099">
        <w:rPr>
          <w:rFonts w:ascii="Times New Roman" w:eastAsia="Times New Roman" w:hAnsi="Times New Roman" w:cs="Times New Roman"/>
          <w:b/>
          <w:bCs/>
          <w:sz w:val="24"/>
          <w:szCs w:val="24"/>
        </w:rPr>
        <w:t xml:space="preserve">Latar Belakang: </w:t>
      </w:r>
      <w:r w:rsidRPr="00E24099">
        <w:rPr>
          <w:rFonts w:ascii="Times New Roman" w:eastAsia="Times New Roman" w:hAnsi="Times New Roman" w:cs="Times New Roman"/>
          <w:sz w:val="24"/>
          <w:szCs w:val="24"/>
        </w:rPr>
        <w:t xml:space="preserve">Diabetes Melitus merupakan penyakit yang berlangsung bertahu-tahun bahkan sampai seumur hidup sehingga menjadi penyakit yang menakutkan </w:t>
      </w:r>
      <w:r w:rsidRPr="00E24099">
        <w:rPr>
          <w:rFonts w:ascii="Times New Roman" w:eastAsia="Times New Roman" w:hAnsi="Times New Roman" w:cs="Times New Roman"/>
          <w:sz w:val="24"/>
          <w:szCs w:val="24"/>
        </w:rPr>
        <w:fldChar w:fldCharType="begin" w:fldLock="1"/>
      </w:r>
      <w:r w:rsidRPr="00E24099">
        <w:rPr>
          <w:rFonts w:ascii="Times New Roman" w:eastAsia="Times New Roman" w:hAnsi="Times New Roman" w:cs="Times New Roman"/>
          <w:sz w:val="24"/>
          <w:szCs w:val="24"/>
        </w:rPr>
        <w:instrText>ADDIN CSL_CITATION {"citationItems":[{"id":"ITEM-1","itemData":{"author":[{"dropping-particle":"","family":"Widayani","g</w:instrText>
      </w:r>
      <w:r w:rsidRPr="00E24099">
        <w:rPr>
          <w:rFonts w:ascii="Times New Roman" w:eastAsia="Times New Roman" w:hAnsi="Times New Roman" w:cs="Times New Roman"/>
          <w:sz w:val="24"/>
          <w:szCs w:val="24"/>
        </w:rPr>
        <w:instrText xml:space="preserve">iven":"Dkk.","non-dropping-particle":"","parse-names":false,"suffix":""}],"container-title":"Jurnal Keperawatan Notokusumo","id":"ITEM-1","issued":{"date-parts":[["2021"]]},"page":"11-19","title":"Hubungan Tingkat Stres Dengan Kadar Gula Darah Pada Pasien </w:instrText>
      </w:r>
      <w:r w:rsidRPr="00E24099">
        <w:rPr>
          <w:rFonts w:ascii="Times New Roman" w:eastAsia="Times New Roman" w:hAnsi="Times New Roman" w:cs="Times New Roman"/>
          <w:sz w:val="24"/>
          <w:szCs w:val="24"/>
        </w:rPr>
        <w:instrText>Diabetes Melitus.","type":"article-journal","volume":"9 (1)"},"uris":["http://www.mendeley.com/documents/?uuid=4de5385c-998a-47eb-92ac-3d5800377e15"]}],"mendeley":{"formattedCitation":"(Widayani, 2021)","manualFormatting":"(Widayani, Dkk., 2021)","plainTex</w:instrText>
      </w:r>
      <w:r w:rsidRPr="00E24099">
        <w:rPr>
          <w:rFonts w:ascii="Times New Roman" w:eastAsia="Times New Roman" w:hAnsi="Times New Roman" w:cs="Times New Roman"/>
          <w:sz w:val="24"/>
          <w:szCs w:val="24"/>
        </w:rPr>
        <w:instrText>tFormattedCitation":"(Widayani, 2021)","previouslyFormattedCitation":"(Widayani, 2021)"},"properties":{"noteIndex":0},"schema":"https://github.com/citation-style-language/schema/raw/master/csl-citation.json"}</w:instrText>
      </w:r>
      <w:r w:rsidRPr="00E24099">
        <w:rPr>
          <w:rFonts w:ascii="Times New Roman" w:eastAsia="Times New Roman" w:hAnsi="Times New Roman" w:cs="Times New Roman"/>
          <w:sz w:val="24"/>
          <w:szCs w:val="24"/>
        </w:rPr>
        <w:fldChar w:fldCharType="separate"/>
      </w:r>
      <w:r w:rsidRPr="00E24099">
        <w:rPr>
          <w:rFonts w:ascii="Times New Roman" w:eastAsia="Times New Roman" w:hAnsi="Times New Roman" w:cs="Times New Roman"/>
          <w:sz w:val="24"/>
          <w:szCs w:val="24"/>
        </w:rPr>
        <w:t>(Widayani, Dkk., 2021)</w:t>
      </w:r>
      <w:r w:rsidRPr="00E24099">
        <w:rPr>
          <w:rFonts w:ascii="Times New Roman" w:eastAsia="Times New Roman" w:hAnsi="Times New Roman" w:cs="Times New Roman"/>
          <w:sz w:val="24"/>
          <w:szCs w:val="24"/>
        </w:rPr>
        <w:fldChar w:fldCharType="end"/>
      </w:r>
      <w:r w:rsidRPr="00E24099">
        <w:rPr>
          <w:rFonts w:ascii="Times New Roman" w:eastAsia="Times New Roman" w:hAnsi="Times New Roman" w:cs="Times New Roman"/>
          <w:sz w:val="24"/>
          <w:szCs w:val="24"/>
        </w:rPr>
        <w:t>.</w:t>
      </w:r>
      <w:bookmarkStart w:id="0" w:name="_Hlk180092782"/>
      <w:r w:rsidRPr="00E24099">
        <w:rPr>
          <w:rFonts w:ascii="Times New Roman" w:eastAsia="Times New Roman" w:hAnsi="Times New Roman" w:cs="Times New Roman"/>
          <w:sz w:val="24"/>
          <w:szCs w:val="24"/>
        </w:rPr>
        <w:t xml:space="preserve"> </w:t>
      </w:r>
      <w:bookmarkEnd w:id="0"/>
      <w:r w:rsidRPr="00E24099">
        <w:rPr>
          <w:rFonts w:ascii="Times New Roman" w:eastAsia="Times New Roman" w:hAnsi="Times New Roman" w:cs="Times New Roman"/>
          <w:sz w:val="24"/>
          <w:szCs w:val="24"/>
        </w:rPr>
        <w:t>Penderita diabetes me</w:t>
      </w:r>
      <w:r w:rsidRPr="00E24099">
        <w:rPr>
          <w:rFonts w:ascii="Times New Roman" w:eastAsia="Times New Roman" w:hAnsi="Times New Roman" w:cs="Times New Roman"/>
          <w:sz w:val="24"/>
          <w:szCs w:val="24"/>
        </w:rPr>
        <w:t>litus</w:t>
      </w:r>
      <w:r w:rsidRPr="00E24099">
        <w:rPr>
          <w:rFonts w:ascii="Times New Roman" w:eastAsia="Times New Roman" w:hAnsi="Times New Roman" w:cs="Times New Roman"/>
          <w:spacing w:val="8"/>
          <w:sz w:val="24"/>
          <w:szCs w:val="24"/>
        </w:rPr>
        <w:t xml:space="preserve"> </w:t>
      </w:r>
      <w:r w:rsidRPr="00E24099">
        <w:rPr>
          <w:rFonts w:ascii="Times New Roman" w:eastAsia="Times New Roman" w:hAnsi="Times New Roman" w:cs="Times New Roman"/>
          <w:spacing w:val="8"/>
          <w:sz w:val="24"/>
          <w:szCs w:val="24"/>
          <w:lang w:val="id-ID"/>
        </w:rPr>
        <w:t xml:space="preserve">memiliki </w:t>
      </w:r>
      <w:r w:rsidRPr="00E24099">
        <w:rPr>
          <w:rFonts w:ascii="Times New Roman" w:eastAsia="Times New Roman" w:hAnsi="Times New Roman" w:cs="Times New Roman"/>
          <w:spacing w:val="8"/>
          <w:sz w:val="24"/>
          <w:szCs w:val="24"/>
        </w:rPr>
        <w:t xml:space="preserve">risiko lebih besar mengalami kecemasan dibandingkan seseorang yang tidak </w:t>
      </w:r>
      <w:r w:rsidRPr="00E24099">
        <w:rPr>
          <w:rFonts w:ascii="Times New Roman" w:eastAsia="Times New Roman" w:hAnsi="Times New Roman" w:cs="Times New Roman"/>
          <w:spacing w:val="8"/>
          <w:sz w:val="24"/>
          <w:szCs w:val="24"/>
          <w:lang w:val="id-ID"/>
        </w:rPr>
        <w:t xml:space="preserve">mengalami </w:t>
      </w:r>
      <w:r w:rsidRPr="00E24099">
        <w:rPr>
          <w:rFonts w:ascii="Times New Roman" w:eastAsia="Times New Roman" w:hAnsi="Times New Roman" w:cs="Times New Roman"/>
          <w:spacing w:val="8"/>
          <w:sz w:val="24"/>
          <w:szCs w:val="24"/>
        </w:rPr>
        <w:t xml:space="preserve">diabetes. Rasa cemas pada penderita Diabetes melitus </w:t>
      </w:r>
      <w:r w:rsidRPr="00E24099">
        <w:rPr>
          <w:rFonts w:ascii="Times New Roman" w:eastAsia="Times New Roman" w:hAnsi="Times New Roman" w:cs="Times New Roman"/>
          <w:spacing w:val="8"/>
          <w:sz w:val="24"/>
          <w:szCs w:val="24"/>
          <w:lang w:val="id-ID"/>
        </w:rPr>
        <w:t xml:space="preserve">disebabkan karena </w:t>
      </w:r>
      <w:r w:rsidRPr="00E24099">
        <w:rPr>
          <w:rFonts w:ascii="Times New Roman" w:eastAsia="Times New Roman" w:hAnsi="Times New Roman" w:cs="Times New Roman"/>
          <w:spacing w:val="8"/>
          <w:sz w:val="24"/>
          <w:szCs w:val="24"/>
        </w:rPr>
        <w:t>penyakit</w:t>
      </w:r>
      <w:r w:rsidRPr="00E24099">
        <w:rPr>
          <w:rFonts w:ascii="Times New Roman" w:eastAsia="Times New Roman" w:hAnsi="Times New Roman" w:cs="Times New Roman"/>
          <w:spacing w:val="8"/>
          <w:sz w:val="24"/>
          <w:szCs w:val="24"/>
          <w:lang w:val="id-ID"/>
        </w:rPr>
        <w:t xml:space="preserve"> yang</w:t>
      </w:r>
      <w:r w:rsidRPr="00E24099">
        <w:rPr>
          <w:rFonts w:ascii="Times New Roman" w:eastAsia="Times New Roman" w:hAnsi="Times New Roman" w:cs="Times New Roman"/>
          <w:spacing w:val="8"/>
          <w:sz w:val="24"/>
          <w:szCs w:val="24"/>
        </w:rPr>
        <w:t xml:space="preserve"> tidak dapat disembuhkan, sehingga pasien Diabetes melitus mengalami </w:t>
      </w:r>
      <w:r w:rsidRPr="00E24099">
        <w:rPr>
          <w:rFonts w:ascii="Times New Roman" w:eastAsia="Times New Roman" w:hAnsi="Times New Roman" w:cs="Times New Roman"/>
          <w:spacing w:val="8"/>
          <w:sz w:val="24"/>
          <w:szCs w:val="24"/>
          <w:lang w:val="id-ID"/>
        </w:rPr>
        <w:t>kecem</w:t>
      </w:r>
      <w:r w:rsidRPr="00E24099">
        <w:rPr>
          <w:rFonts w:ascii="Times New Roman" w:eastAsia="Times New Roman" w:hAnsi="Times New Roman" w:cs="Times New Roman"/>
          <w:spacing w:val="8"/>
          <w:sz w:val="24"/>
          <w:szCs w:val="24"/>
          <w:lang w:val="id-ID"/>
        </w:rPr>
        <w:t>asan</w:t>
      </w:r>
      <w:r w:rsidRPr="00E24099">
        <w:rPr>
          <w:rFonts w:ascii="Times New Roman" w:eastAsia="Times New Roman" w:hAnsi="Times New Roman" w:cs="Times New Roman"/>
          <w:spacing w:val="8"/>
          <w:sz w:val="24"/>
          <w:szCs w:val="24"/>
        </w:rPr>
        <w:t xml:space="preserve"> (Tarwoto, 2012). Dampak dari kecemasan ini bisa menaikan kadar gula sehingga mempengaruhi proses kesembuhan (Putri, 2023). Penanganan kecemasan yang dialami oleh penderita Diabetes Melitus salah satunya yaitu terapi </w:t>
      </w:r>
      <w:r w:rsidRPr="00E24099">
        <w:rPr>
          <w:rFonts w:ascii="Times New Roman" w:eastAsia="Times New Roman" w:hAnsi="Times New Roman" w:cs="Times New Roman"/>
          <w:i/>
          <w:iCs/>
          <w:spacing w:val="8"/>
          <w:sz w:val="24"/>
          <w:szCs w:val="24"/>
        </w:rPr>
        <w:t>guided imagery</w:t>
      </w:r>
      <w:r w:rsidRPr="00E24099">
        <w:rPr>
          <w:rFonts w:ascii="Times New Roman" w:eastAsia="Times New Roman" w:hAnsi="Times New Roman" w:cs="Times New Roman"/>
          <w:spacing w:val="8"/>
          <w:sz w:val="24"/>
          <w:szCs w:val="24"/>
        </w:rPr>
        <w:t>, teknik ini dapat me</w:t>
      </w:r>
      <w:r w:rsidRPr="00E24099">
        <w:rPr>
          <w:rFonts w:ascii="Times New Roman" w:eastAsia="Times New Roman" w:hAnsi="Times New Roman" w:cs="Times New Roman"/>
          <w:spacing w:val="8"/>
          <w:sz w:val="24"/>
          <w:szCs w:val="24"/>
        </w:rPr>
        <w:t>nurunkan cemas dengan cara mengimajinasikan keadaan yang menyenangkan. Tujuan penelitian ini yaitu untuk menggambarkan tentang keefektifan terapi guided imagery dalam mengatasi kecemasan pada penderita diabetes melitus.</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b/>
          <w:bCs/>
          <w:sz w:val="24"/>
          <w:szCs w:val="24"/>
        </w:rPr>
        <w:t xml:space="preserve">Metode: </w:t>
      </w:r>
      <w:r w:rsidRPr="00E24099">
        <w:rPr>
          <w:rFonts w:ascii="Times New Roman" w:eastAsia="Times New Roman" w:hAnsi="Times New Roman" w:cs="Times New Roman"/>
          <w:sz w:val="24"/>
          <w:szCs w:val="24"/>
        </w:rPr>
        <w:t>Penelitian ini menggunakan d</w:t>
      </w:r>
      <w:r w:rsidRPr="00E24099">
        <w:rPr>
          <w:rFonts w:ascii="Times New Roman" w:eastAsia="Times New Roman" w:hAnsi="Times New Roman" w:cs="Times New Roman"/>
          <w:sz w:val="24"/>
          <w:szCs w:val="24"/>
        </w:rPr>
        <w:t xml:space="preserve">esain kualitatif dengan pendekatan </w:t>
      </w:r>
      <w:r w:rsidRPr="00E24099">
        <w:rPr>
          <w:rFonts w:ascii="Times New Roman" w:eastAsia="Times New Roman" w:hAnsi="Times New Roman" w:cs="Times New Roman"/>
          <w:sz w:val="24"/>
          <w:szCs w:val="24"/>
          <w:lang w:val="id-ID"/>
        </w:rPr>
        <w:t xml:space="preserve">case study </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b/>
          <w:bCs/>
          <w:sz w:val="24"/>
          <w:szCs w:val="24"/>
        </w:rPr>
        <w:t>Kesimpulan:</w:t>
      </w:r>
      <w:r w:rsidRPr="00E24099">
        <w:rPr>
          <w:rFonts w:ascii="Times New Roman" w:eastAsia="Times New Roman" w:hAnsi="Times New Roman" w:cs="Times New Roman"/>
          <w:sz w:val="24"/>
          <w:szCs w:val="24"/>
        </w:rPr>
        <w:t xml:space="preserve"> Penderita Diabetes melitus mengalami penurunan setelah diberikan terapi </w:t>
      </w:r>
      <w:r w:rsidRPr="00E24099">
        <w:rPr>
          <w:rFonts w:ascii="Times New Roman" w:eastAsia="Times New Roman" w:hAnsi="Times New Roman" w:cs="Times New Roman"/>
          <w:i/>
          <w:iCs/>
          <w:sz w:val="24"/>
          <w:szCs w:val="24"/>
        </w:rPr>
        <w:t>guided imagery</w:t>
      </w:r>
      <w:r w:rsidRPr="00E24099">
        <w:rPr>
          <w:rFonts w:ascii="Times New Roman" w:eastAsia="Times New Roman" w:hAnsi="Times New Roman" w:cs="Times New Roman"/>
          <w:sz w:val="24"/>
          <w:szCs w:val="24"/>
        </w:rPr>
        <w:t xml:space="preserve"> selama 3 hari</w:t>
      </w:r>
      <w:r w:rsidRPr="00E24099">
        <w:rPr>
          <w:rFonts w:ascii="Times New Roman" w:eastAsia="Times New Roman" w:hAnsi="Times New Roman" w:cs="Times New Roman"/>
        </w:rPr>
        <w:t>.</w:t>
      </w:r>
    </w:p>
    <w:p w14:paraId="30FC1BBB" w14:textId="77777777" w:rsidR="00893EE9" w:rsidRPr="00E24099" w:rsidRDefault="0035662A">
      <w:pPr>
        <w:spacing w:after="0" w:line="240" w:lineRule="auto"/>
        <w:jc w:val="both"/>
        <w:rPr>
          <w:rFonts w:ascii="Times New Roman" w:eastAsia="Times New Roman" w:hAnsi="Times New Roman" w:cs="Times New Roman"/>
          <w:sz w:val="24"/>
          <w:szCs w:val="24"/>
        </w:rPr>
      </w:pPr>
      <w:r w:rsidRPr="00E24099">
        <w:rPr>
          <w:rFonts w:ascii="Times New Roman" w:eastAsia="Times New Roman" w:hAnsi="Times New Roman" w:cs="Times New Roman"/>
          <w:b/>
          <w:bCs/>
          <w:sz w:val="24"/>
          <w:szCs w:val="24"/>
        </w:rPr>
        <w:t>Kata Kunci:</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Guided Imagery</w:t>
      </w:r>
      <w:r w:rsidRPr="00E24099">
        <w:rPr>
          <w:rFonts w:ascii="Times New Roman" w:eastAsia="Times New Roman" w:hAnsi="Times New Roman" w:cs="Times New Roman"/>
          <w:sz w:val="24"/>
          <w:szCs w:val="24"/>
        </w:rPr>
        <w:t>; Kecemasan; Diabetes melitus</w:t>
      </w:r>
    </w:p>
    <w:p w14:paraId="41D5F7F1" w14:textId="77777777" w:rsidR="00893EE9" w:rsidRPr="00E24099" w:rsidRDefault="00893EE9">
      <w:pPr>
        <w:spacing w:after="0" w:line="240" w:lineRule="auto"/>
        <w:jc w:val="both"/>
        <w:rPr>
          <w:rFonts w:ascii="Times New Roman" w:eastAsiaTheme="minorEastAsia" w:hAnsi="Times New Roman" w:cs="Times New Roman"/>
          <w:sz w:val="24"/>
          <w:szCs w:val="24"/>
          <w:lang w:eastAsia="zh-CN"/>
        </w:rPr>
      </w:pPr>
    </w:p>
    <w:p w14:paraId="4895B90F" w14:textId="77777777" w:rsidR="00893EE9" w:rsidRPr="00E24099" w:rsidRDefault="0035662A">
      <w:pPr>
        <w:spacing w:after="0" w:line="240" w:lineRule="auto"/>
        <w:jc w:val="center"/>
        <w:rPr>
          <w:rFonts w:ascii="Times New Roman" w:eastAsia="Times New Roman" w:hAnsi="Times New Roman" w:cs="Times New Roman"/>
          <w:b/>
          <w:bCs/>
          <w:i/>
          <w:iCs/>
          <w:sz w:val="24"/>
          <w:szCs w:val="24"/>
        </w:rPr>
      </w:pPr>
      <w:r w:rsidRPr="00E24099">
        <w:rPr>
          <w:rFonts w:ascii="Times New Roman" w:eastAsia="Times New Roman" w:hAnsi="Times New Roman" w:cs="Times New Roman"/>
          <w:b/>
          <w:bCs/>
          <w:i/>
          <w:iCs/>
          <w:sz w:val="24"/>
          <w:szCs w:val="24"/>
        </w:rPr>
        <w:t>ABSTRAC</w:t>
      </w:r>
    </w:p>
    <w:p w14:paraId="32E94C7E" w14:textId="77777777" w:rsidR="00893EE9" w:rsidRPr="00E24099" w:rsidRDefault="00893EE9">
      <w:pPr>
        <w:spacing w:after="0" w:line="240" w:lineRule="auto"/>
        <w:jc w:val="both"/>
        <w:rPr>
          <w:rFonts w:ascii="Times New Roman" w:eastAsia="Times New Roman" w:hAnsi="Times New Roman" w:cs="Times New Roman"/>
          <w:sz w:val="24"/>
          <w:szCs w:val="24"/>
        </w:rPr>
      </w:pPr>
    </w:p>
    <w:p w14:paraId="3B2841A9" w14:textId="77777777" w:rsidR="00893EE9" w:rsidRPr="00E24099" w:rsidRDefault="0035662A">
      <w:pPr>
        <w:spacing w:after="0" w:line="240" w:lineRule="auto"/>
        <w:jc w:val="both"/>
        <w:rPr>
          <w:rFonts w:ascii="Times New Roman" w:eastAsia="Times New Roman" w:hAnsi="Times New Roman" w:cs="Times New Roman"/>
          <w:i/>
          <w:iCs/>
        </w:rPr>
      </w:pPr>
      <w:r w:rsidRPr="00E24099">
        <w:rPr>
          <w:rFonts w:ascii="Times New Roman" w:eastAsia="Times New Roman" w:hAnsi="Times New Roman" w:cs="Times New Roman"/>
          <w:b/>
          <w:bCs/>
          <w:i/>
          <w:iCs/>
        </w:rPr>
        <w:t>Background</w:t>
      </w:r>
      <w:r w:rsidRPr="00E24099">
        <w:rPr>
          <w:rFonts w:ascii="Times New Roman" w:eastAsia="Times New Roman" w:hAnsi="Times New Roman" w:cs="Times New Roman"/>
          <w:i/>
          <w:iCs/>
        </w:rPr>
        <w:t>: Diabetes Mellitus is a chronic disease that can persist for many years or even a lifetime, making it a frightening condition (Widayani et al., 2021). Individuals with diabetes mellitus are at a higher risk of experiencing anxiety compared to those withou</w:t>
      </w:r>
      <w:r w:rsidRPr="00E24099">
        <w:rPr>
          <w:rFonts w:ascii="Times New Roman" w:eastAsia="Times New Roman" w:hAnsi="Times New Roman" w:cs="Times New Roman"/>
          <w:i/>
          <w:iCs/>
        </w:rPr>
        <w:t>t the disease. This anxiety often stems from the fact that diabetes is incurable, leading patients to feel distressed (Tarwoto, 2012). Anxiety can, in turn, increase blood glucose levels and negatively affect the healing process (Putri, 2023). One approach</w:t>
      </w:r>
      <w:r w:rsidRPr="00E24099">
        <w:rPr>
          <w:rFonts w:ascii="Times New Roman" w:eastAsia="Times New Roman" w:hAnsi="Times New Roman" w:cs="Times New Roman"/>
          <w:i/>
          <w:iCs/>
        </w:rPr>
        <w:t xml:space="preserve"> to managing anxiety in diabetes mellitus patients is guided imagery therapy, a technique that reduces anxiety by encouraging individuals to imagine pleasant and calming scenarios. Objective: This study aims to explore the effectiveness of guided imagery t</w:t>
      </w:r>
      <w:r w:rsidRPr="00E24099">
        <w:rPr>
          <w:rFonts w:ascii="Times New Roman" w:eastAsia="Times New Roman" w:hAnsi="Times New Roman" w:cs="Times New Roman"/>
          <w:i/>
          <w:iCs/>
        </w:rPr>
        <w:t xml:space="preserve">herapy in reducing anxiety among patients with diabetes mellitus. </w:t>
      </w:r>
      <w:r w:rsidRPr="00E24099">
        <w:rPr>
          <w:rFonts w:ascii="Times New Roman" w:eastAsia="Times New Roman" w:hAnsi="Times New Roman" w:cs="Times New Roman"/>
          <w:b/>
          <w:bCs/>
          <w:i/>
          <w:iCs/>
        </w:rPr>
        <w:t>Method</w:t>
      </w:r>
      <w:r w:rsidRPr="00E24099">
        <w:rPr>
          <w:rFonts w:ascii="Times New Roman" w:eastAsia="Times New Roman" w:hAnsi="Times New Roman" w:cs="Times New Roman"/>
          <w:i/>
          <w:iCs/>
        </w:rPr>
        <w:t xml:space="preserve">: This research employed a qualitative design with a case study approach. </w:t>
      </w:r>
      <w:r w:rsidRPr="00E24099">
        <w:rPr>
          <w:rFonts w:ascii="Times New Roman" w:eastAsia="Times New Roman" w:hAnsi="Times New Roman" w:cs="Times New Roman"/>
          <w:b/>
          <w:bCs/>
          <w:i/>
          <w:iCs/>
        </w:rPr>
        <w:t>Conclusion</w:t>
      </w:r>
      <w:r w:rsidRPr="00E24099">
        <w:rPr>
          <w:rFonts w:ascii="Times New Roman" w:eastAsia="Times New Roman" w:hAnsi="Times New Roman" w:cs="Times New Roman"/>
          <w:i/>
          <w:iCs/>
        </w:rPr>
        <w:t>: Patients with diabetes mellitus showed a reduction in anxiety after receiving guided imagery thera</w:t>
      </w:r>
      <w:r w:rsidRPr="00E24099">
        <w:rPr>
          <w:rFonts w:ascii="Times New Roman" w:eastAsia="Times New Roman" w:hAnsi="Times New Roman" w:cs="Times New Roman"/>
          <w:i/>
          <w:iCs/>
        </w:rPr>
        <w:t>py for three consecutive days.</w:t>
      </w:r>
    </w:p>
    <w:p w14:paraId="126BB99A" w14:textId="77777777" w:rsidR="00893EE9" w:rsidRPr="00E24099" w:rsidRDefault="0035662A">
      <w:pPr>
        <w:spacing w:after="0" w:line="240" w:lineRule="auto"/>
        <w:jc w:val="both"/>
        <w:rPr>
          <w:rFonts w:ascii="Times New Roman" w:eastAsia="Times New Roman" w:hAnsi="Times New Roman" w:cs="Times New Roman"/>
          <w:i/>
          <w:iCs/>
          <w:spacing w:val="8"/>
          <w:sz w:val="24"/>
          <w:szCs w:val="24"/>
        </w:rPr>
        <w:sectPr w:rsidR="00893EE9" w:rsidRPr="00E24099">
          <w:pgSz w:w="11906" w:h="16838"/>
          <w:pgMar w:top="1701" w:right="1701" w:bottom="1701" w:left="1701" w:header="709" w:footer="709" w:gutter="0"/>
          <w:cols w:space="708"/>
          <w:docGrid w:linePitch="360"/>
        </w:sectPr>
      </w:pPr>
      <w:r w:rsidRPr="00E24099">
        <w:rPr>
          <w:rFonts w:ascii="Times New Roman" w:eastAsia="Times New Roman" w:hAnsi="Times New Roman" w:cs="Times New Roman"/>
          <w:b/>
          <w:bCs/>
          <w:i/>
          <w:iCs/>
        </w:rPr>
        <w:lastRenderedPageBreak/>
        <w:t>Keywords</w:t>
      </w:r>
      <w:r w:rsidRPr="00E24099">
        <w:rPr>
          <w:rFonts w:ascii="Times New Roman" w:eastAsia="Times New Roman" w:hAnsi="Times New Roman" w:cs="Times New Roman"/>
          <w:i/>
          <w:iCs/>
        </w:rPr>
        <w:t>: Guided Imagery; Anxiety; Diabetes Mellitus</w:t>
      </w:r>
    </w:p>
    <w:p w14:paraId="49BC0E2E" w14:textId="77777777" w:rsidR="00893EE9" w:rsidRPr="00E24099" w:rsidRDefault="00893EE9">
      <w:pPr>
        <w:rPr>
          <w:rFonts w:ascii="Times New Roman" w:eastAsia="Times New Roman" w:hAnsi="Times New Roman" w:cs="Times New Roman"/>
          <w:spacing w:val="8"/>
          <w:sz w:val="24"/>
          <w:szCs w:val="24"/>
        </w:rPr>
        <w:sectPr w:rsidR="00893EE9" w:rsidRPr="00E24099">
          <w:type w:val="continuous"/>
          <w:pgSz w:w="11906" w:h="16838"/>
          <w:pgMar w:top="1701" w:right="1701" w:bottom="1701" w:left="1701" w:header="709" w:footer="709" w:gutter="0"/>
          <w:cols w:space="708"/>
          <w:docGrid w:linePitch="360"/>
        </w:sectPr>
      </w:pPr>
    </w:p>
    <w:p w14:paraId="4E78CE41"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PENDAHULUAN</w:t>
      </w:r>
    </w:p>
    <w:p w14:paraId="0B8D81C3" w14:textId="22C9329B" w:rsidR="00893EE9" w:rsidRPr="00E24099" w:rsidRDefault="009E62AB" w:rsidP="009E62AB">
      <w:pPr>
        <w:spacing w:after="0" w:line="276" w:lineRule="auto"/>
        <w:jc w:val="both"/>
        <w:rPr>
          <w:rFonts w:ascii="Times New Roman" w:eastAsia="Times New Roman" w:hAnsi="Times New Roman" w:cs="Times New Roman"/>
          <w:sz w:val="24"/>
          <w:szCs w:val="24"/>
        </w:rPr>
      </w:pPr>
      <w:r w:rsidRPr="00E24099">
        <w:rPr>
          <w:rFonts w:ascii="Times New Roman" w:eastAsiaTheme="minorEastAsia" w:hAnsi="Times New Roman" w:cs="Times New Roman"/>
          <w:lang w:eastAsia="zh-CN"/>
        </w:rPr>
        <w:t xml:space="preserve"> </w:t>
      </w:r>
      <w:r w:rsidRPr="00E24099">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Diabetes melitus merupakan gangguan metabolik yang berkembang akibat interaksi berbagai faktor risiko, antara </w:t>
      </w:r>
      <w:r w:rsidR="0035662A" w:rsidRPr="00E24099">
        <w:rPr>
          <w:rFonts w:ascii="Times New Roman" w:eastAsia="Times New Roman" w:hAnsi="Times New Roman" w:cs="Times New Roman"/>
        </w:rPr>
        <w:t xml:space="preserve">lain predisposisi genetik, pola konsumsi makanan yang tidak sehat, minimnya aktivitas fisik, gaya hidup tidak seimbang, kehamilan, kebiasaan merokok, kelebihan berat badan (obesitas), serta tekanan psikologis seperti stres. Kondisi ini juga dikenal dengan </w:t>
      </w:r>
      <w:r w:rsidR="0035662A" w:rsidRPr="00E24099">
        <w:rPr>
          <w:rFonts w:ascii="Times New Roman" w:eastAsia="Times New Roman" w:hAnsi="Times New Roman" w:cs="Times New Roman"/>
        </w:rPr>
        <w:t xml:space="preserve">istilah "penyakit gula" dan bersifat progresif serta menahun, yang dalam banyak kasus dapat berlangsung seumur hidup. Oleh karena </w:t>
      </w:r>
      <w:r w:rsidR="00E24099" w:rsidRPr="00E24099">
        <w:rPr>
          <w:rFonts w:ascii="Times New Roman" w:eastAsia="Times New Roman" w:hAnsi="Times New Roman" w:cs="Times New Roman"/>
        </w:rPr>
        <w:t>I</w:t>
      </w:r>
      <w:r w:rsidR="00E24099" w:rsidRPr="00E24099">
        <w:rPr>
          <w:rFonts w:ascii="Times New Roman" w:eastAsia="Times New Roman" w:hAnsi="Times New Roman" w:cs="Times New Roman"/>
          <w:lang w:val="en-US"/>
        </w:rPr>
        <w:t xml:space="preserve">   </w:t>
      </w:r>
      <w:r w:rsidR="0035662A" w:rsidRPr="00E24099">
        <w:rPr>
          <w:rFonts w:ascii="Times New Roman" w:eastAsia="Times New Roman" w:hAnsi="Times New Roman" w:cs="Times New Roman"/>
        </w:rPr>
        <w:t>tu, diabetes melitus termasuk salah satu penyakit degeneratif yang menimbulkan kekhawatiran tinggi di masyarakat</w:t>
      </w:r>
      <w:r w:rsidR="0035662A" w:rsidRPr="00E24099">
        <w:rPr>
          <w:rFonts w:ascii="Times New Roman" w:eastAsia="Times New Roman" w:hAnsi="Times New Roman" w:cs="Times New Roman"/>
          <w:lang w:val="id-ID"/>
        </w:rPr>
        <w:t xml:space="preserve"> </w:t>
      </w:r>
      <w:r w:rsidR="0035662A" w:rsidRPr="00E24099">
        <w:rPr>
          <w:rFonts w:ascii="Times New Roman" w:eastAsia="Times New Roman" w:hAnsi="Times New Roman" w:cs="Times New Roman"/>
          <w:sz w:val="24"/>
          <w:szCs w:val="24"/>
        </w:rPr>
        <w:fldChar w:fldCharType="begin" w:fldLock="1"/>
      </w:r>
      <w:r w:rsidR="0035662A" w:rsidRPr="00E24099">
        <w:rPr>
          <w:rFonts w:ascii="Times New Roman" w:eastAsia="Times New Roman" w:hAnsi="Times New Roman" w:cs="Times New Roman"/>
          <w:sz w:val="24"/>
          <w:szCs w:val="24"/>
        </w:rPr>
        <w:instrText>ADDIN CSL_CI</w:instrText>
      </w:r>
      <w:r w:rsidR="0035662A" w:rsidRPr="00E24099">
        <w:rPr>
          <w:rFonts w:ascii="Times New Roman" w:eastAsia="Times New Roman" w:hAnsi="Times New Roman" w:cs="Times New Roman"/>
          <w:sz w:val="24"/>
          <w:szCs w:val="24"/>
        </w:rPr>
        <w:instrText>TATION {"citationItems":[{"id":"ITEM-1","itemData":{"author":[{"dropping-particle":"","family":"Widayani","given":"Dkk.","non-dropping-particle":"","parse-names":false,"suffix":""}],"container-title":"Jurnal Keperawatan Notokusumo","id":"ITEM-1","issued":{</w:instrText>
      </w:r>
      <w:r w:rsidR="0035662A" w:rsidRPr="00E24099">
        <w:rPr>
          <w:rFonts w:ascii="Times New Roman" w:eastAsia="Times New Roman" w:hAnsi="Times New Roman" w:cs="Times New Roman"/>
          <w:sz w:val="24"/>
          <w:szCs w:val="24"/>
        </w:rPr>
        <w:instrText>"date-parts":[["2021"]]},"page":"11-19","title":"Hubungan Tingkat Stres Dengan Kadar Gula Darah Pada Pasien Diabetes Melitus.","type":"article-journal","volume":"9 (1)"},"uris":["http://www.mendeley.com/documents/?uuid=4de5385c-998a-47eb-92ac-3d5800377e15"</w:instrText>
      </w:r>
      <w:r w:rsidR="0035662A" w:rsidRPr="00E24099">
        <w:rPr>
          <w:rFonts w:ascii="Times New Roman" w:eastAsia="Times New Roman" w:hAnsi="Times New Roman" w:cs="Times New Roman"/>
          <w:sz w:val="24"/>
          <w:szCs w:val="24"/>
        </w:rPr>
        <w:instrText>]}],"mendeley":{"formattedCitation":"(Widayani, 2021)","manualFormatting":"(Widayani, Dkk., 2021)","plainTextFormattedCitation":"(Widayani, 2021)","previouslyFormattedCitation":"(Widayani, 2021)"},"properties":{"noteIndex":0},"schema":"https://github.com/c</w:instrText>
      </w:r>
      <w:r w:rsidR="0035662A" w:rsidRPr="00E24099">
        <w:rPr>
          <w:rFonts w:ascii="Times New Roman" w:eastAsia="Times New Roman" w:hAnsi="Times New Roman" w:cs="Times New Roman"/>
          <w:sz w:val="24"/>
          <w:szCs w:val="24"/>
        </w:rPr>
        <w:instrText>itation-style-language/schema/raw/master/csl-citation.json"}</w:instrText>
      </w:r>
      <w:r w:rsidR="0035662A" w:rsidRPr="00E24099">
        <w:rPr>
          <w:rFonts w:ascii="Times New Roman" w:eastAsia="Times New Roman" w:hAnsi="Times New Roman" w:cs="Times New Roman"/>
          <w:sz w:val="24"/>
          <w:szCs w:val="24"/>
        </w:rPr>
        <w:fldChar w:fldCharType="separate"/>
      </w:r>
      <w:r w:rsidR="0035662A" w:rsidRPr="00E24099">
        <w:rPr>
          <w:rFonts w:ascii="Times New Roman" w:eastAsia="Times New Roman" w:hAnsi="Times New Roman" w:cs="Times New Roman"/>
          <w:sz w:val="24"/>
          <w:szCs w:val="24"/>
        </w:rPr>
        <w:t>(Widayani, Dkk., 2021)</w:t>
      </w:r>
      <w:r w:rsidR="0035662A" w:rsidRPr="00E24099">
        <w:rPr>
          <w:rFonts w:ascii="Times New Roman" w:eastAsia="Times New Roman" w:hAnsi="Times New Roman" w:cs="Times New Roman"/>
          <w:sz w:val="24"/>
          <w:szCs w:val="24"/>
        </w:rPr>
        <w:fldChar w:fldCharType="end"/>
      </w:r>
      <w:r w:rsidR="0035662A" w:rsidRPr="00E24099">
        <w:rPr>
          <w:rFonts w:ascii="Times New Roman" w:eastAsia="Times New Roman" w:hAnsi="Times New Roman" w:cs="Times New Roman"/>
          <w:sz w:val="24"/>
          <w:szCs w:val="24"/>
        </w:rPr>
        <w:t>.</w:t>
      </w:r>
    </w:p>
    <w:p w14:paraId="4EB7C9C4" w14:textId="1E1D7228" w:rsidR="00893EE9" w:rsidRPr="00E24099" w:rsidRDefault="00A14C2F" w:rsidP="00A14C2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 xml:space="preserve">Pasien Diabetes Melitus </w:t>
      </w:r>
      <w:r w:rsidR="0035662A" w:rsidRPr="00E24099">
        <w:rPr>
          <w:rFonts w:ascii="Times New Roman" w:eastAsia="Times New Roman" w:hAnsi="Times New Roman" w:cs="Times New Roman"/>
          <w:sz w:val="24"/>
          <w:szCs w:val="24"/>
          <w:lang w:val="id-ID"/>
        </w:rPr>
        <w:t xml:space="preserve">juga </w:t>
      </w:r>
      <w:r w:rsidR="0035662A" w:rsidRPr="00E24099">
        <w:rPr>
          <w:rFonts w:ascii="Times New Roman" w:eastAsia="Times New Roman" w:hAnsi="Times New Roman" w:cs="Times New Roman"/>
          <w:sz w:val="24"/>
          <w:szCs w:val="24"/>
        </w:rPr>
        <w:t xml:space="preserve">mengalami masalah emosional seperti sulit menerima keadaan penyakitnya </w:t>
      </w:r>
      <w:r w:rsidR="0035662A" w:rsidRPr="00E24099">
        <w:rPr>
          <w:rFonts w:ascii="Times New Roman" w:eastAsia="Times New Roman" w:hAnsi="Times New Roman" w:cs="Times New Roman"/>
          <w:sz w:val="24"/>
          <w:szCs w:val="24"/>
          <w:lang w:val="id-ID"/>
        </w:rPr>
        <w:t>se</w:t>
      </w:r>
      <w:r w:rsidR="0035662A" w:rsidRPr="00E24099">
        <w:rPr>
          <w:rFonts w:ascii="Times New Roman" w:eastAsia="Times New Roman" w:hAnsi="Times New Roman" w:cs="Times New Roman"/>
          <w:sz w:val="24"/>
          <w:szCs w:val="24"/>
        </w:rPr>
        <w:t>hingga men</w:t>
      </w:r>
      <w:r w:rsidR="0035662A" w:rsidRPr="00E24099">
        <w:rPr>
          <w:rFonts w:ascii="Times New Roman" w:eastAsia="Times New Roman" w:hAnsi="Times New Roman" w:cs="Times New Roman"/>
          <w:sz w:val="24"/>
          <w:szCs w:val="24"/>
          <w:lang w:val="id-ID"/>
        </w:rPr>
        <w:t>yebabkan</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sz w:val="24"/>
          <w:szCs w:val="24"/>
          <w:lang w:val="id-ID"/>
        </w:rPr>
        <w:t>seseorang patuh</w:t>
      </w:r>
      <w:r w:rsidR="0035662A" w:rsidRPr="00E24099">
        <w:rPr>
          <w:rFonts w:ascii="Times New Roman" w:eastAsia="Times New Roman" w:hAnsi="Times New Roman" w:cs="Times New Roman"/>
          <w:sz w:val="24"/>
          <w:szCs w:val="24"/>
        </w:rPr>
        <w:t xml:space="preserve"> dalam </w:t>
      </w:r>
      <w:r w:rsidR="0035662A" w:rsidRPr="00E24099">
        <w:rPr>
          <w:rFonts w:ascii="Times New Roman" w:eastAsia="Times New Roman" w:hAnsi="Times New Roman" w:cs="Times New Roman"/>
          <w:sz w:val="24"/>
          <w:szCs w:val="24"/>
          <w:lang w:val="id-ID"/>
        </w:rPr>
        <w:t xml:space="preserve">menerapkan </w:t>
      </w:r>
      <w:r w:rsidR="0035662A" w:rsidRPr="00E24099">
        <w:rPr>
          <w:rFonts w:ascii="Times New Roman" w:eastAsia="Times New Roman" w:hAnsi="Times New Roman" w:cs="Times New Roman"/>
          <w:sz w:val="24"/>
          <w:szCs w:val="24"/>
        </w:rPr>
        <w:t>pola hidup seha</w:t>
      </w:r>
      <w:r w:rsidR="0035662A" w:rsidRPr="00E24099">
        <w:rPr>
          <w:rFonts w:ascii="Times New Roman" w:eastAsia="Times New Roman" w:hAnsi="Times New Roman" w:cs="Times New Roman"/>
          <w:sz w:val="24"/>
          <w:szCs w:val="24"/>
        </w:rPr>
        <w:t xml:space="preserve">t, </w:t>
      </w:r>
      <w:r w:rsidR="0035662A" w:rsidRPr="00E24099">
        <w:rPr>
          <w:rFonts w:ascii="Times New Roman" w:eastAsia="Times New Roman" w:hAnsi="Times New Roman" w:cs="Times New Roman"/>
          <w:sz w:val="24"/>
          <w:szCs w:val="24"/>
          <w:lang w:val="id-ID"/>
        </w:rPr>
        <w:t>merasa mudah marah</w:t>
      </w:r>
      <w:r w:rsidR="0035662A" w:rsidRPr="00E24099">
        <w:rPr>
          <w:rFonts w:ascii="Times New Roman" w:eastAsia="Times New Roman" w:hAnsi="Times New Roman" w:cs="Times New Roman"/>
          <w:sz w:val="24"/>
          <w:szCs w:val="24"/>
        </w:rPr>
        <w:t xml:space="preserve"> karena banyaknya pantangan</w:t>
      </w:r>
      <w:r w:rsidR="0035662A" w:rsidRPr="00E24099">
        <w:rPr>
          <w:rFonts w:ascii="Times New Roman" w:eastAsia="Times New Roman" w:hAnsi="Times New Roman" w:cs="Times New Roman"/>
          <w:sz w:val="24"/>
          <w:szCs w:val="24"/>
          <w:lang w:val="id-ID"/>
        </w:rPr>
        <w:t xml:space="preserve">, </w:t>
      </w:r>
      <w:r w:rsidR="0035662A" w:rsidRPr="00E24099">
        <w:rPr>
          <w:rFonts w:ascii="Times New Roman" w:eastAsia="Times New Roman" w:hAnsi="Times New Roman" w:cs="Times New Roman"/>
          <w:sz w:val="24"/>
          <w:szCs w:val="24"/>
        </w:rPr>
        <w:t xml:space="preserve">merasa </w:t>
      </w:r>
      <w:r w:rsidR="0035662A" w:rsidRPr="00E24099">
        <w:rPr>
          <w:rFonts w:ascii="Times New Roman" w:eastAsia="Times New Roman" w:hAnsi="Times New Roman" w:cs="Times New Roman"/>
          <w:sz w:val="24"/>
          <w:szCs w:val="24"/>
          <w:lang w:val="id-ID"/>
        </w:rPr>
        <w:t xml:space="preserve">lelah </w:t>
      </w:r>
      <w:r w:rsidR="0035662A" w:rsidRPr="00E24099">
        <w:rPr>
          <w:rFonts w:ascii="Times New Roman" w:eastAsia="Times New Roman" w:hAnsi="Times New Roman" w:cs="Times New Roman"/>
          <w:sz w:val="24"/>
          <w:szCs w:val="24"/>
        </w:rPr>
        <w:t xml:space="preserve">meminum obat,  </w:t>
      </w:r>
      <w:r w:rsidR="0035662A" w:rsidRPr="00E24099">
        <w:rPr>
          <w:rFonts w:ascii="Times New Roman" w:eastAsia="Times New Roman" w:hAnsi="Times New Roman" w:cs="Times New Roman"/>
          <w:sz w:val="24"/>
          <w:szCs w:val="24"/>
          <w:lang w:val="id-ID"/>
        </w:rPr>
        <w:t xml:space="preserve">dan merasa frustasi karena </w:t>
      </w:r>
      <w:r w:rsidR="0035662A" w:rsidRPr="00E24099">
        <w:rPr>
          <w:rFonts w:ascii="Times New Roman" w:eastAsia="Times New Roman" w:hAnsi="Times New Roman" w:cs="Times New Roman"/>
          <w:sz w:val="24"/>
          <w:szCs w:val="24"/>
        </w:rPr>
        <w:t xml:space="preserve">telah lama menjalani berbagai pengobatan namun tidak ada perubahan </w:t>
      </w:r>
      <w:r w:rsidR="0035662A" w:rsidRPr="00E24099">
        <w:rPr>
          <w:rFonts w:ascii="Times New Roman" w:eastAsia="Times New Roman" w:hAnsi="Times New Roman" w:cs="Times New Roman"/>
          <w:sz w:val="24"/>
          <w:szCs w:val="24"/>
          <w:lang w:val="id-ID"/>
        </w:rPr>
        <w:t xml:space="preserve">yang baik </w:t>
      </w:r>
      <w:r w:rsidR="0035662A" w:rsidRPr="00E24099">
        <w:rPr>
          <w:rFonts w:ascii="Times New Roman" w:eastAsia="Times New Roman" w:hAnsi="Times New Roman" w:cs="Times New Roman"/>
          <w:sz w:val="24"/>
          <w:szCs w:val="24"/>
        </w:rPr>
        <w:t xml:space="preserve">dalam kondisinya, merasa takut dan cemas terhadap komplikasi </w:t>
      </w:r>
      <w:r w:rsidR="0035662A" w:rsidRPr="00E24099">
        <w:rPr>
          <w:rFonts w:ascii="Times New Roman" w:eastAsia="Times New Roman" w:hAnsi="Times New Roman" w:cs="Times New Roman"/>
          <w:sz w:val="24"/>
          <w:szCs w:val="24"/>
          <w:lang w:val="id-ID"/>
        </w:rPr>
        <w:t xml:space="preserve">jika dapat </w:t>
      </w:r>
      <w:r w:rsidR="0035662A" w:rsidRPr="00E24099">
        <w:rPr>
          <w:rFonts w:ascii="Times New Roman" w:eastAsia="Times New Roman" w:hAnsi="Times New Roman" w:cs="Times New Roman"/>
          <w:sz w:val="24"/>
          <w:szCs w:val="24"/>
        </w:rPr>
        <w:t>me</w:t>
      </w:r>
      <w:r w:rsidR="0035662A" w:rsidRPr="00E24099">
        <w:rPr>
          <w:rFonts w:ascii="Times New Roman" w:eastAsia="Times New Roman" w:hAnsi="Times New Roman" w:cs="Times New Roman"/>
          <w:sz w:val="24"/>
          <w:szCs w:val="24"/>
        </w:rPr>
        <w:t>nyebabkan risiko kematian, bahkan mengalami depresi (Livana, Dkk., 2018).</w:t>
      </w:r>
    </w:p>
    <w:p w14:paraId="7BC43951" w14:textId="369763D3" w:rsidR="00893EE9" w:rsidRPr="00E24099" w:rsidRDefault="00A14C2F" w:rsidP="00A14C2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Pasien yang menderita diabetes melitus diketahui memiliki tingkat kecemasan sekitar 20% lebih tinggi dibandingkan individu yang tidak mengalami kondisi tersebut (Syari’ati, 2018). St</w:t>
      </w:r>
      <w:r w:rsidR="0035662A" w:rsidRPr="00E24099">
        <w:rPr>
          <w:rFonts w:ascii="Times New Roman" w:eastAsia="Times New Roman" w:hAnsi="Times New Roman" w:cs="Times New Roman"/>
        </w:rPr>
        <w:t xml:space="preserve">udi kasus yang dilakukan oleh Nur Laili (2021) menunjukkan bahwa sebanyak 10,83% penderita diabetes mengalami gejala depresi, sedangkan 12,66% lainnya menunjukkan </w:t>
      </w:r>
      <w:r w:rsidR="0035662A" w:rsidRPr="00E24099">
        <w:rPr>
          <w:rFonts w:ascii="Times New Roman" w:eastAsia="Times New Roman" w:hAnsi="Times New Roman" w:cs="Times New Roman"/>
        </w:rPr>
        <w:t>gejala kecemasan. Penelitian yang dilakukan oleh Wijayanto (2019) juga mengungkapkan bahwa se</w:t>
      </w:r>
      <w:r w:rsidR="0035662A" w:rsidRPr="00E24099">
        <w:rPr>
          <w:rFonts w:ascii="Times New Roman" w:eastAsia="Times New Roman" w:hAnsi="Times New Roman" w:cs="Times New Roman"/>
        </w:rPr>
        <w:t>besar 64,2% responden dengan diabetes melitus mengalami kecemasan berat. Hasil serupa ditemukan oleh Nur Laili (2021), yang melaporkan bahwa sebanyak 71,8% responden mengalami gangguan kecemasan.</w:t>
      </w:r>
    </w:p>
    <w:p w14:paraId="31D7E5D1" w14:textId="7E3FC3A4" w:rsidR="00893EE9" w:rsidRPr="00E24099" w:rsidRDefault="00602F3F" w:rsidP="00602F3F">
      <w:pPr>
        <w:spacing w:after="0" w:line="276" w:lineRule="auto"/>
        <w:jc w:val="both"/>
        <w:rPr>
          <w:rFonts w:ascii="Times New Roman" w:eastAsia="Times New Roman" w:hAnsi="Times New Roman" w:cs="Times New Roman"/>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Ansietas merupakan suatu kondisi psikologis yang ditandai de</w:t>
      </w:r>
      <w:r w:rsidR="0035662A" w:rsidRPr="00E24099">
        <w:rPr>
          <w:rFonts w:ascii="Times New Roman" w:eastAsia="Times New Roman" w:hAnsi="Times New Roman" w:cs="Times New Roman"/>
        </w:rPr>
        <w:t xml:space="preserve">ngan rasa khawatir terhadap kejadian yang belum terjadi atau tidak dapat diprediksi di masa mendatang. Individu yang mengalami ansietas umumnya merasakan ketegangan emosional seperti kegelisahan, ketakutan, kecemasan, dan rasa tidak tenang (Direja, 2011). </w:t>
      </w:r>
      <w:r w:rsidR="0035662A" w:rsidRPr="00E24099">
        <w:rPr>
          <w:rFonts w:ascii="Times New Roman" w:eastAsia="Times New Roman" w:hAnsi="Times New Roman" w:cs="Times New Roman"/>
        </w:rPr>
        <w:t>Kecemasan dapat timbul sebagai respons terhadap stres yang berlangsung secara terus-menerus. Aktivasi sistem saraf simpatis dalam kondisi stres akan merangsang sekresi hormon norepinefrin, yang pada gilirannya menyebabkan peningkatan frekuensi denyut jantu</w:t>
      </w:r>
      <w:r w:rsidR="0035662A" w:rsidRPr="00E24099">
        <w:rPr>
          <w:rFonts w:ascii="Times New Roman" w:eastAsia="Times New Roman" w:hAnsi="Times New Roman" w:cs="Times New Roman"/>
        </w:rPr>
        <w:t>ng. Sebagai dampak dari proses tersebut, tubuh akan meningkatkan kadar glukosa darah sebagai bentuk kompensasi untuk memenuhi kebutuhan energi melalui proses perfusi. Mekanisme ini melibatkan sistem neuroendokrin yang berpusat pada poros hipotalamus-pituit</w:t>
      </w:r>
      <w:r w:rsidR="0035662A" w:rsidRPr="00E24099">
        <w:rPr>
          <w:rFonts w:ascii="Times New Roman" w:eastAsia="Times New Roman" w:hAnsi="Times New Roman" w:cs="Times New Roman"/>
        </w:rPr>
        <w:t>ari-adrenal (HPA) (Derek, M. I., Rottie, J. V., &amp; Kallo, 2017</w:t>
      </w:r>
      <w:r w:rsidR="0035662A" w:rsidRPr="00E24099">
        <w:rPr>
          <w:rFonts w:ascii="Times New Roman" w:eastAsia="Times New Roman" w:hAnsi="Times New Roman" w:cs="Times New Roman"/>
          <w:lang w:val="id-ID"/>
        </w:rPr>
        <w:t>.</w:t>
      </w:r>
    </w:p>
    <w:p w14:paraId="42985379" w14:textId="4C83FD11" w:rsidR="00893EE9" w:rsidRPr="00E24099" w:rsidRDefault="00602F3F" w:rsidP="00602F3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Salah satu pen</w:t>
      </w:r>
      <w:r w:rsidR="0035662A" w:rsidRPr="00E24099">
        <w:rPr>
          <w:rFonts w:ascii="Times New Roman" w:eastAsia="Times New Roman" w:hAnsi="Times New Roman" w:cs="Times New Roman"/>
          <w:lang w:val="id-ID"/>
        </w:rPr>
        <w:t xml:space="preserve">atallaksanaan </w:t>
      </w:r>
      <w:r w:rsidR="0035662A" w:rsidRPr="00E24099">
        <w:rPr>
          <w:rFonts w:ascii="Times New Roman" w:eastAsia="Times New Roman" w:hAnsi="Times New Roman" w:cs="Times New Roman"/>
        </w:rPr>
        <w:t>nonfarmakologis yang dapat digunakan untuk mengatasi kecemasan pada penderita diabetes melitus adalah melalui terapi guided imagery.</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 xml:space="preserve">Guided imagery merupakan teknik </w:t>
      </w:r>
      <w:r w:rsidR="0035662A" w:rsidRPr="00E24099">
        <w:rPr>
          <w:rFonts w:ascii="Times New Roman" w:eastAsia="Times New Roman" w:hAnsi="Times New Roman" w:cs="Times New Roman"/>
        </w:rPr>
        <w:t>relaksasi yang bertujuan untuk mereduksi kecemasan melalui proses visualisasi mental terhadap situasi atau pengalaman yang menyenangkan, dengan melibatkan fungsi sensorik seperti penglihatan, pendengaran, dan perasaan</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sz w:val="24"/>
          <w:szCs w:val="24"/>
          <w:lang w:val="id-ID"/>
        </w:rPr>
        <w:t xml:space="preserve">Terapi ini dilakukan </w:t>
      </w:r>
      <w:r w:rsidR="0035662A" w:rsidRPr="00E24099">
        <w:rPr>
          <w:rFonts w:ascii="Times New Roman" w:eastAsia="Times New Roman" w:hAnsi="Times New Roman" w:cs="Times New Roman"/>
          <w:sz w:val="24"/>
          <w:szCs w:val="24"/>
        </w:rPr>
        <w:t xml:space="preserve"> dengan cara </w:t>
      </w:r>
      <w:r w:rsidR="0035662A" w:rsidRPr="00E24099">
        <w:rPr>
          <w:rFonts w:ascii="Times New Roman" w:eastAsia="Times New Roman" w:hAnsi="Times New Roman" w:cs="Times New Roman"/>
          <w:sz w:val="24"/>
          <w:szCs w:val="24"/>
        </w:rPr>
        <w:lastRenderedPageBreak/>
        <w:t xml:space="preserve">berkhayal untuk mengelola koping . Menurut </w:t>
      </w:r>
      <w:r w:rsidR="0035662A" w:rsidRPr="00E24099">
        <w:rPr>
          <w:rFonts w:ascii="Times New Roman" w:eastAsia="Times New Roman" w:hAnsi="Times New Roman" w:cs="Times New Roman"/>
          <w:sz w:val="24"/>
          <w:szCs w:val="24"/>
        </w:rPr>
        <w:fldChar w:fldCharType="begin" w:fldLock="1"/>
      </w:r>
      <w:r w:rsidR="0035662A" w:rsidRPr="00E24099">
        <w:rPr>
          <w:rFonts w:ascii="Times New Roman" w:eastAsia="Times New Roman" w:hAnsi="Times New Roman" w:cs="Times New Roman"/>
          <w:sz w:val="24"/>
          <w:szCs w:val="24"/>
        </w:rPr>
        <w:instrText>ADDIN CSL_CITATION {"citationItems":[{"id":"ITEM-1","itemData":{"author":[{"dropping-particle":"","family":"Friska","given":"","non-dropping-particle":"","parse-names":false,"suffix":""}],"id":"ITEM-1</w:instrText>
      </w:r>
      <w:r w:rsidR="0035662A" w:rsidRPr="00E24099">
        <w:rPr>
          <w:rFonts w:ascii="Times New Roman" w:eastAsia="Times New Roman" w:hAnsi="Times New Roman" w:cs="Times New Roman"/>
          <w:sz w:val="24"/>
          <w:szCs w:val="24"/>
        </w:rPr>
        <w:instrText>","issued":{"date-parts":[["2020"]]},"title":"Apa Yang Dimaksud Guided Imagery?","type":"article-journal"},"uris":["http://www.mendeley.com/documents/?uuid=cf6a6eb6-d521-42d5-b9a9-0a8b3fea7040"]}],"mendeley":{"formattedCitation":"(Friska, 2020)","manualFor</w:instrText>
      </w:r>
      <w:r w:rsidR="0035662A" w:rsidRPr="00E24099">
        <w:rPr>
          <w:rFonts w:ascii="Times New Roman" w:eastAsia="Times New Roman" w:hAnsi="Times New Roman" w:cs="Times New Roman"/>
          <w:sz w:val="24"/>
          <w:szCs w:val="24"/>
        </w:rPr>
        <w:instrText>matting":"Friska, 2020","plainTextFormattedCitation":"(Friska, 2020)","previouslyFormattedCitation":"(Friska, 2020)"},"properties":{"noteIndex":0},"schema":"https://github.com/citation-style-language/schema/raw/master/csl-citation.json"}</w:instrText>
      </w:r>
      <w:r w:rsidR="0035662A" w:rsidRPr="00E24099">
        <w:rPr>
          <w:rFonts w:ascii="Times New Roman" w:eastAsia="Times New Roman" w:hAnsi="Times New Roman" w:cs="Times New Roman"/>
          <w:sz w:val="24"/>
          <w:szCs w:val="24"/>
        </w:rPr>
        <w:fldChar w:fldCharType="separate"/>
      </w:r>
      <w:r w:rsidR="0035662A" w:rsidRPr="00E24099">
        <w:rPr>
          <w:rFonts w:ascii="Times New Roman" w:eastAsia="Times New Roman" w:hAnsi="Times New Roman" w:cs="Times New Roman"/>
          <w:sz w:val="24"/>
          <w:szCs w:val="24"/>
        </w:rPr>
        <w:t>Friska, 2020</w:t>
      </w:r>
      <w:r w:rsidR="0035662A" w:rsidRPr="00E24099">
        <w:rPr>
          <w:rFonts w:ascii="Times New Roman" w:eastAsia="Times New Roman" w:hAnsi="Times New Roman" w:cs="Times New Roman"/>
          <w:sz w:val="24"/>
          <w:szCs w:val="24"/>
        </w:rPr>
        <w:fldChar w:fldCharType="end"/>
      </w:r>
      <w:r w:rsidR="0035662A" w:rsidRPr="00E24099">
        <w:rPr>
          <w:rFonts w:ascii="Times New Roman" w:eastAsia="Times New Roman" w:hAnsi="Times New Roman" w:cs="Times New Roman"/>
          <w:sz w:val="24"/>
          <w:szCs w:val="24"/>
        </w:rPr>
        <w:t xml:space="preserve"> tek</w:t>
      </w:r>
      <w:r w:rsidR="0035662A" w:rsidRPr="00E24099">
        <w:rPr>
          <w:rFonts w:ascii="Times New Roman" w:eastAsia="Times New Roman" w:hAnsi="Times New Roman" w:cs="Times New Roman"/>
          <w:sz w:val="24"/>
          <w:szCs w:val="24"/>
        </w:rPr>
        <w:t>nik ini</w:t>
      </w:r>
      <w:r w:rsidR="0035662A" w:rsidRPr="00E24099">
        <w:rPr>
          <w:rFonts w:ascii="Times New Roman" w:eastAsia="Times New Roman" w:hAnsi="Times New Roman" w:cs="Times New Roman"/>
          <w:sz w:val="24"/>
          <w:szCs w:val="24"/>
          <w:lang w:val="id-ID"/>
        </w:rPr>
        <w:t xml:space="preserve"> berguna</w:t>
      </w:r>
      <w:r w:rsidR="0035662A" w:rsidRPr="00E24099">
        <w:rPr>
          <w:rFonts w:ascii="Times New Roman" w:eastAsia="Times New Roman" w:hAnsi="Times New Roman" w:cs="Times New Roman"/>
          <w:sz w:val="24"/>
          <w:szCs w:val="24"/>
        </w:rPr>
        <w:t xml:space="preserve"> untu</w:t>
      </w:r>
      <w:r>
        <w:rPr>
          <w:rFonts w:ascii="Times New Roman" w:eastAsia="Times New Roman" w:hAnsi="Times New Roman" w:cs="Times New Roman"/>
          <w:sz w:val="24"/>
          <w:szCs w:val="24"/>
          <w:lang w:val="en-US"/>
        </w:rPr>
        <w:t xml:space="preserve"> </w:t>
      </w:r>
      <w:r w:rsidR="0035662A" w:rsidRPr="00E24099">
        <w:rPr>
          <w:rFonts w:ascii="Times New Roman" w:eastAsia="Times New Roman" w:hAnsi="Times New Roman" w:cs="Times New Roman"/>
          <w:sz w:val="24"/>
          <w:szCs w:val="24"/>
        </w:rPr>
        <w:t xml:space="preserve">k </w:t>
      </w:r>
      <w:r w:rsidR="0035662A" w:rsidRPr="00E24099">
        <w:rPr>
          <w:rFonts w:ascii="Times New Roman" w:eastAsia="Times New Roman" w:hAnsi="Times New Roman" w:cs="Times New Roman"/>
          <w:sz w:val="24"/>
          <w:szCs w:val="24"/>
          <w:lang w:val="id-ID"/>
        </w:rPr>
        <w:t xml:space="preserve">menjaga </w:t>
      </w:r>
      <w:r w:rsidR="0035662A" w:rsidRPr="00E24099">
        <w:rPr>
          <w:rFonts w:ascii="Times New Roman" w:eastAsia="Times New Roman" w:hAnsi="Times New Roman" w:cs="Times New Roman"/>
          <w:sz w:val="24"/>
          <w:szCs w:val="24"/>
        </w:rPr>
        <w:t>kesehatan</w:t>
      </w:r>
      <w:r w:rsidR="0035662A" w:rsidRPr="00E24099">
        <w:rPr>
          <w:rFonts w:ascii="Times New Roman" w:eastAsia="Times New Roman" w:hAnsi="Times New Roman" w:cs="Times New Roman"/>
          <w:sz w:val="24"/>
          <w:szCs w:val="24"/>
          <w:lang w:val="id-ID"/>
        </w:rPr>
        <w:t xml:space="preserve"> dengan </w:t>
      </w:r>
      <w:r w:rsidR="0035662A" w:rsidRPr="00E24099">
        <w:rPr>
          <w:rFonts w:ascii="Times New Roman" w:eastAsia="Times New Roman" w:hAnsi="Times New Roman" w:cs="Times New Roman"/>
          <w:sz w:val="24"/>
          <w:szCs w:val="24"/>
        </w:rPr>
        <w:t>keadaan</w:t>
      </w:r>
      <w:r w:rsidR="0035662A" w:rsidRPr="00E24099">
        <w:rPr>
          <w:rFonts w:ascii="Times New Roman" w:eastAsia="Times New Roman" w:hAnsi="Times New Roman" w:cs="Times New Roman"/>
          <w:sz w:val="24"/>
          <w:szCs w:val="24"/>
          <w:lang w:val="id-ID"/>
        </w:rPr>
        <w:t xml:space="preserve"> yang</w:t>
      </w:r>
      <w:r w:rsidR="0035662A" w:rsidRPr="00E24099">
        <w:rPr>
          <w:rFonts w:ascii="Times New Roman" w:eastAsia="Times New Roman" w:hAnsi="Times New Roman" w:cs="Times New Roman"/>
          <w:sz w:val="24"/>
          <w:szCs w:val="24"/>
        </w:rPr>
        <w:t xml:space="preserve"> rileks </w:t>
      </w:r>
      <w:r w:rsidR="0035662A" w:rsidRPr="00E24099">
        <w:rPr>
          <w:rFonts w:ascii="Times New Roman" w:eastAsia="Times New Roman" w:hAnsi="Times New Roman" w:cs="Times New Roman"/>
          <w:sz w:val="24"/>
          <w:szCs w:val="24"/>
          <w:lang w:val="id-ID"/>
        </w:rPr>
        <w:t xml:space="preserve">dan </w:t>
      </w:r>
      <w:r w:rsidR="0035662A" w:rsidRPr="00E24099">
        <w:rPr>
          <w:rFonts w:ascii="Times New Roman" w:eastAsia="Times New Roman" w:hAnsi="Times New Roman" w:cs="Times New Roman"/>
          <w:sz w:val="24"/>
          <w:szCs w:val="24"/>
        </w:rPr>
        <w:t xml:space="preserve">melibatkan semua indera sehingga pikiran, tubuh, dan jiwa menjadi seimbang </w:t>
      </w:r>
      <w:r w:rsidR="0035662A" w:rsidRPr="00E24099">
        <w:rPr>
          <w:rFonts w:ascii="Times New Roman" w:eastAsia="Times New Roman" w:hAnsi="Times New Roman" w:cs="Times New Roman"/>
          <w:sz w:val="24"/>
          <w:szCs w:val="24"/>
        </w:rPr>
        <w:fldChar w:fldCharType="begin" w:fldLock="1"/>
      </w:r>
      <w:r w:rsidR="0035662A" w:rsidRPr="00E24099">
        <w:rPr>
          <w:rFonts w:ascii="Times New Roman" w:eastAsia="Times New Roman" w:hAnsi="Times New Roman" w:cs="Times New Roman"/>
          <w:sz w:val="24"/>
          <w:szCs w:val="24"/>
        </w:rPr>
        <w:instrText>ADDIN CSL_CITATION {"citationItems":[{"id":"ITEM-1","itemData":{"author":[{"dropping-particle":"","family":"An</w:instrText>
      </w:r>
      <w:r w:rsidR="0035662A" w:rsidRPr="00E24099">
        <w:rPr>
          <w:rFonts w:ascii="Times New Roman" w:eastAsia="Times New Roman" w:hAnsi="Times New Roman" w:cs="Times New Roman"/>
          <w:sz w:val="24"/>
          <w:szCs w:val="24"/>
        </w:rPr>
        <w:instrText>gellina","given":"Nabila Intan","non-dropping-particle":"","parse-names":false,"suffix":""},{"dropping-particle":"","family":"Winarti","given":"Rahayu","non-dropping-particle":"","parse-names":false,"suffix":""}],"container-title":"Pengabdian Masyarakat","</w:instrText>
      </w:r>
      <w:r w:rsidR="0035662A" w:rsidRPr="00E24099">
        <w:rPr>
          <w:rFonts w:ascii="Times New Roman" w:eastAsia="Times New Roman" w:hAnsi="Times New Roman" w:cs="Times New Roman"/>
          <w:sz w:val="24"/>
          <w:szCs w:val="24"/>
        </w:rPr>
        <w:instrText>id":"ITEM-1","issue":"1","issued":{"date-parts":[["2023"]]},"page":"68-73","title":"Penerapan Teknik Guided Imagery untuk Mengurangi Ansietas pada Pasien DM Tipe II Application Of Guided Imagery Techniques to Reduce Anxiety in Patients with DM Type II","ty</w:instrText>
      </w:r>
      <w:r w:rsidR="0035662A" w:rsidRPr="00E24099">
        <w:rPr>
          <w:rFonts w:ascii="Times New Roman" w:eastAsia="Times New Roman" w:hAnsi="Times New Roman" w:cs="Times New Roman"/>
          <w:sz w:val="24"/>
          <w:szCs w:val="24"/>
        </w:rPr>
        <w:instrText>pe":"article-journal","volume":"5"},"uris":["http://www.mendeley.com/documents/?uuid=4c92df0f-f2c9-403c-a467-5378bcc4b720"]}],"mendeley":{"formattedCitation":"(Angellina &amp; Winarti, 2023)","plainTextFormattedCitation":"(Angellina &amp; Winarti, 2023)","previous</w:instrText>
      </w:r>
      <w:r w:rsidR="0035662A" w:rsidRPr="00E24099">
        <w:rPr>
          <w:rFonts w:ascii="Times New Roman" w:eastAsia="Times New Roman" w:hAnsi="Times New Roman" w:cs="Times New Roman"/>
          <w:sz w:val="24"/>
          <w:szCs w:val="24"/>
        </w:rPr>
        <w:instrText>lyFormattedCitation":"(Angellina &amp; Winarti, 2023)"},"properties":{"noteIndex":0},"schema":"https://github.com/citation-style-language/schema/raw/master/csl-citation.json"}</w:instrText>
      </w:r>
      <w:r w:rsidR="0035662A" w:rsidRPr="00E24099">
        <w:rPr>
          <w:rFonts w:ascii="Times New Roman" w:eastAsia="Times New Roman" w:hAnsi="Times New Roman" w:cs="Times New Roman"/>
          <w:sz w:val="24"/>
          <w:szCs w:val="24"/>
        </w:rPr>
        <w:fldChar w:fldCharType="separate"/>
      </w:r>
      <w:r w:rsidR="0035662A" w:rsidRPr="00E24099">
        <w:rPr>
          <w:rFonts w:ascii="Times New Roman" w:eastAsia="Times New Roman" w:hAnsi="Times New Roman" w:cs="Times New Roman"/>
          <w:sz w:val="24"/>
          <w:szCs w:val="24"/>
        </w:rPr>
        <w:t>(Angellina &amp; Winarti, 2023)</w:t>
      </w:r>
      <w:r w:rsidR="0035662A" w:rsidRPr="00E24099">
        <w:rPr>
          <w:rFonts w:ascii="Times New Roman" w:eastAsia="Times New Roman" w:hAnsi="Times New Roman" w:cs="Times New Roman"/>
          <w:sz w:val="24"/>
          <w:szCs w:val="24"/>
        </w:rPr>
        <w:fldChar w:fldCharType="end"/>
      </w:r>
      <w:r w:rsidR="0035662A" w:rsidRPr="00E24099">
        <w:rPr>
          <w:rFonts w:ascii="Times New Roman" w:eastAsia="Times New Roman" w:hAnsi="Times New Roman" w:cs="Times New Roman"/>
          <w:sz w:val="24"/>
          <w:szCs w:val="24"/>
        </w:rPr>
        <w:t>.</w:t>
      </w:r>
    </w:p>
    <w:p w14:paraId="68C72CE9" w14:textId="7F9CF6B8" w:rsidR="00893EE9" w:rsidRPr="00E24099" w:rsidRDefault="00602F3F" w:rsidP="00602F3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Teknik guided imagery merupakan salah satu metode dal</w:t>
      </w:r>
      <w:r w:rsidR="0035662A" w:rsidRPr="00E24099">
        <w:rPr>
          <w:rFonts w:ascii="Times New Roman" w:eastAsia="Times New Roman" w:hAnsi="Times New Roman" w:cs="Times New Roman"/>
        </w:rPr>
        <w:t>am manajemen koping yang dilakukan melalui proses imajinasi atau visualisasi. Prosedur ini diawali dengan fase relaksasi umum, di mana pasien diminta untuk menutup mata secara perlahan dan memusatkan perhatian pada irama pernapasan. Selama proses berlangsu</w:t>
      </w:r>
      <w:r w:rsidR="0035662A" w:rsidRPr="00E24099">
        <w:rPr>
          <w:rFonts w:ascii="Times New Roman" w:eastAsia="Times New Roman" w:hAnsi="Times New Roman" w:cs="Times New Roman"/>
        </w:rPr>
        <w:t>ng, pasien diarahkan untuk menenangkan diri, melepaskan pikiran-pikiran yang mengganggu, dan mulai membayangkan suasana yang menimbulkan rasa tenang dan damai (Purnama, 2015).</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Teknik ini terbukti efektif dalam menurunkan tingkat kecemasan pada penderita di</w:t>
      </w:r>
      <w:r w:rsidR="0035662A" w:rsidRPr="00E24099">
        <w:rPr>
          <w:rFonts w:ascii="Times New Roman" w:eastAsia="Times New Roman" w:hAnsi="Times New Roman" w:cs="Times New Roman"/>
        </w:rPr>
        <w:t xml:space="preserve">abetes melitus, karena tidak hanya berfokus pada pengaturan pola pernapasan, tetapi juga melibatkan visualisasi terhadap gambaran yang menenangkan. Kombinasi kedua aspek tersebut membantu meredakan kegelisahan dan ketegangan dalam tubuh, sehingga individu </w:t>
      </w:r>
      <w:r w:rsidR="0035662A" w:rsidRPr="00E24099">
        <w:rPr>
          <w:rFonts w:ascii="Times New Roman" w:eastAsia="Times New Roman" w:hAnsi="Times New Roman" w:cs="Times New Roman"/>
        </w:rPr>
        <w:t>dapat mencapai kondisi relaksasi dan kenyamanan yang optimal (Puspitasari, Aryanti, Ismonah, &amp; Arif, 2016).</w:t>
      </w:r>
    </w:p>
    <w:p w14:paraId="3C12CC53" w14:textId="64C5AB81" w:rsidR="00893EE9" w:rsidRPr="00E24099" w:rsidRDefault="001776F9" w:rsidP="001776F9">
      <w:pPr>
        <w:spacing w:after="0" w:line="276" w:lineRule="auto"/>
        <w:jc w:val="both"/>
        <w:rPr>
          <w:rFonts w:ascii="Times New Roman" w:eastAsia="Times New Roman" w:hAnsi="Times New Roman" w:cs="Times New Roman"/>
          <w:b/>
          <w:bCs/>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Penelitian ini bertujuan untuk mendeskripsikan efektivitas penerapan terapi guided imagery dalam menurunkan tingkat kecemasan pada pasien diabetes m</w:t>
      </w:r>
      <w:r w:rsidR="0035662A" w:rsidRPr="00E24099">
        <w:rPr>
          <w:rFonts w:ascii="Times New Roman" w:eastAsia="Times New Roman" w:hAnsi="Times New Roman" w:cs="Times New Roman"/>
        </w:rPr>
        <w:t>elitus yang berada di wilayah binaan Puskesmas Temanggung.</w:t>
      </w:r>
    </w:p>
    <w:p w14:paraId="38355249"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METODE PENELITIAN</w:t>
      </w:r>
    </w:p>
    <w:p w14:paraId="70A294F5" w14:textId="10078634" w:rsidR="00893EE9" w:rsidRPr="00E24099" w:rsidRDefault="001776F9" w:rsidP="00602F3F">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 xml:space="preserve">Desain karya tulis ilmiah ini menggunakan pendekatan keperawatan metode deskriptif dengan </w:t>
      </w:r>
      <w:r w:rsidR="0035662A" w:rsidRPr="00E24099">
        <w:rPr>
          <w:rFonts w:ascii="Times New Roman" w:eastAsia="Times New Roman" w:hAnsi="Times New Roman" w:cs="Times New Roman"/>
          <w:sz w:val="24"/>
          <w:szCs w:val="24"/>
          <w:lang w:val="id-ID"/>
        </w:rPr>
        <w:t xml:space="preserve">case study. </w:t>
      </w:r>
      <w:r w:rsidR="0035662A" w:rsidRPr="00E24099">
        <w:rPr>
          <w:rFonts w:ascii="Times New Roman" w:eastAsia="Times New Roman" w:hAnsi="Times New Roman" w:cs="Times New Roman"/>
          <w:sz w:val="24"/>
          <w:szCs w:val="24"/>
        </w:rPr>
        <w:t xml:space="preserve"> Penelitian yang dilakukan yaitu “Penerapan Teknik </w:t>
      </w:r>
      <w:r w:rsidR="0035662A" w:rsidRPr="00E24099">
        <w:rPr>
          <w:rFonts w:ascii="Times New Roman" w:eastAsia="Times New Roman" w:hAnsi="Times New Roman" w:cs="Times New Roman"/>
          <w:i/>
          <w:iCs/>
          <w:sz w:val="24"/>
          <w:szCs w:val="24"/>
        </w:rPr>
        <w:t>Guided Imagery</w:t>
      </w:r>
      <w:r w:rsidR="0035662A" w:rsidRPr="00E24099">
        <w:rPr>
          <w:rFonts w:ascii="Times New Roman" w:eastAsia="Times New Roman" w:hAnsi="Times New Roman" w:cs="Times New Roman"/>
          <w:sz w:val="24"/>
          <w:szCs w:val="24"/>
        </w:rPr>
        <w:t xml:space="preserve"> Untuk Mengu</w:t>
      </w:r>
      <w:r w:rsidR="0035662A" w:rsidRPr="00E24099">
        <w:rPr>
          <w:rFonts w:ascii="Times New Roman" w:eastAsia="Times New Roman" w:hAnsi="Times New Roman" w:cs="Times New Roman"/>
          <w:sz w:val="24"/>
          <w:szCs w:val="24"/>
        </w:rPr>
        <w:t>rangi Ansietas pada Pasien Diabetes Melitus”. Studi kasus ini menggunakan 2 responden dengan penyakit diabetes melitus yang mengalami kecemasan. Kriteria inklusi dalam studi kasus ini meliputi: klien dengan penyakit diabetes melitus, Klien yang mengalami t</w:t>
      </w:r>
      <w:r w:rsidR="0035662A" w:rsidRPr="00E24099">
        <w:rPr>
          <w:rFonts w:ascii="Times New Roman" w:eastAsia="Times New Roman" w:hAnsi="Times New Roman" w:cs="Times New Roman"/>
          <w:sz w:val="24"/>
          <w:szCs w:val="24"/>
        </w:rPr>
        <w:t>anda dan gejala kecemasan tingkat ringan – sedang (dengan pengukuran skala HARS ringan: skor 14-20, sedang : skor 21-27), klien yang bersedia menjadi subjek studi kasus. Peneliti melakukan studi kasus di wilayah binaan Puskesmas  Temanggung. Peneliti melak</w:t>
      </w:r>
      <w:r w:rsidR="0035662A" w:rsidRPr="00E24099">
        <w:rPr>
          <w:rFonts w:ascii="Times New Roman" w:eastAsia="Times New Roman" w:hAnsi="Times New Roman" w:cs="Times New Roman"/>
          <w:sz w:val="24"/>
          <w:szCs w:val="24"/>
        </w:rPr>
        <w:t>ukan pengumpulan data melalui wawancara dengan partisipan dan observasi langsung terhadap partisipan.</w:t>
      </w:r>
    </w:p>
    <w:p w14:paraId="28395E10"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HASIL DAN PEMBAHASAN</w:t>
      </w:r>
    </w:p>
    <w:p w14:paraId="3BDA4462" w14:textId="3F4C8887"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 xml:space="preserve">Subjek studi kasus adalah 2 penderita diabetes melitus yang mengalami kecemasan. Subyek studi kasus diidentifikasi berdasarkan tanda </w:t>
      </w:r>
      <w:r w:rsidR="0035662A" w:rsidRPr="00E24099">
        <w:rPr>
          <w:rFonts w:ascii="Times New Roman" w:eastAsia="Times New Roman" w:hAnsi="Times New Roman" w:cs="Times New Roman"/>
          <w:sz w:val="24"/>
          <w:szCs w:val="24"/>
        </w:rPr>
        <w:t>dan gejala kecemasan serta kriteria penelitian. Hasil pengkajian kecemasan menurut SDKI pada Ny.R dan Tn.A dapat dilihat di tabel 1.</w:t>
      </w:r>
    </w:p>
    <w:p w14:paraId="3F7E42C3" w14:textId="77777777" w:rsidR="00893EE9" w:rsidRPr="00E24099" w:rsidRDefault="00893EE9">
      <w:pPr>
        <w:spacing w:after="0" w:line="276" w:lineRule="auto"/>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num="2" w:space="708"/>
          <w:docGrid w:linePitch="360"/>
        </w:sectPr>
      </w:pPr>
    </w:p>
    <w:tbl>
      <w:tblPr>
        <w:tblStyle w:val="TableGrid"/>
        <w:tblW w:w="0" w:type="auto"/>
        <w:tblInd w:w="562" w:type="dxa"/>
        <w:tblLayout w:type="fixed"/>
        <w:tblLook w:val="04A0" w:firstRow="1" w:lastRow="0" w:firstColumn="1" w:lastColumn="0" w:noHBand="0" w:noVBand="1"/>
      </w:tblPr>
      <w:tblGrid>
        <w:gridCol w:w="709"/>
        <w:gridCol w:w="2977"/>
        <w:gridCol w:w="997"/>
        <w:gridCol w:w="987"/>
        <w:gridCol w:w="998"/>
        <w:gridCol w:w="987"/>
      </w:tblGrid>
      <w:tr w:rsidR="00893EE9" w:rsidRPr="00E24099" w14:paraId="052595D6" w14:textId="77777777">
        <w:tc>
          <w:tcPr>
            <w:tcW w:w="7655" w:type="dxa"/>
            <w:gridSpan w:val="6"/>
            <w:tcBorders>
              <w:top w:val="nil"/>
              <w:left w:val="nil"/>
              <w:right w:val="nil"/>
            </w:tcBorders>
            <w:vAlign w:val="center"/>
          </w:tcPr>
          <w:p w14:paraId="69D4008A"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4"/>
                <w:szCs w:val="24"/>
              </w:rPr>
              <w:t>Tabel 1. Hasil Pengkajian Kecemasan (SDKI)</w:t>
            </w:r>
          </w:p>
        </w:tc>
      </w:tr>
      <w:tr w:rsidR="00893EE9" w:rsidRPr="00E24099" w14:paraId="271A0C38" w14:textId="77777777" w:rsidTr="001776F9">
        <w:tc>
          <w:tcPr>
            <w:tcW w:w="709" w:type="dxa"/>
            <w:vMerge w:val="restart"/>
            <w:tcBorders>
              <w:left w:val="nil"/>
              <w:bottom w:val="nil"/>
              <w:right w:val="nil"/>
            </w:tcBorders>
            <w:vAlign w:val="center"/>
          </w:tcPr>
          <w:p w14:paraId="0DF1F535"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No.</w:t>
            </w:r>
          </w:p>
        </w:tc>
        <w:tc>
          <w:tcPr>
            <w:tcW w:w="2977" w:type="dxa"/>
            <w:vMerge w:val="restart"/>
            <w:tcBorders>
              <w:top w:val="nil"/>
              <w:left w:val="nil"/>
              <w:bottom w:val="nil"/>
              <w:right w:val="nil"/>
            </w:tcBorders>
            <w:vAlign w:val="center"/>
          </w:tcPr>
          <w:p w14:paraId="1658AA27"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Manifestai Klinis</w:t>
            </w:r>
          </w:p>
        </w:tc>
        <w:tc>
          <w:tcPr>
            <w:tcW w:w="1984" w:type="dxa"/>
            <w:gridSpan w:val="2"/>
            <w:tcBorders>
              <w:left w:val="nil"/>
              <w:bottom w:val="nil"/>
              <w:right w:val="nil"/>
            </w:tcBorders>
            <w:vAlign w:val="center"/>
          </w:tcPr>
          <w:p w14:paraId="628460F9"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Ny. R</w:t>
            </w:r>
          </w:p>
        </w:tc>
        <w:tc>
          <w:tcPr>
            <w:tcW w:w="1985" w:type="dxa"/>
            <w:gridSpan w:val="2"/>
            <w:tcBorders>
              <w:left w:val="nil"/>
              <w:bottom w:val="nil"/>
              <w:right w:val="nil"/>
            </w:tcBorders>
            <w:vAlign w:val="center"/>
          </w:tcPr>
          <w:p w14:paraId="0B892340"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Tn. A</w:t>
            </w:r>
          </w:p>
        </w:tc>
      </w:tr>
      <w:tr w:rsidR="00893EE9" w:rsidRPr="00E24099" w14:paraId="492D48E6" w14:textId="77777777" w:rsidTr="001776F9">
        <w:tc>
          <w:tcPr>
            <w:tcW w:w="709" w:type="dxa"/>
            <w:vMerge/>
            <w:tcBorders>
              <w:top w:val="nil"/>
              <w:left w:val="nil"/>
              <w:bottom w:val="single" w:sz="4" w:space="0" w:color="auto"/>
              <w:right w:val="nil"/>
            </w:tcBorders>
          </w:tcPr>
          <w:p w14:paraId="2D537C23" w14:textId="77777777" w:rsidR="00893EE9" w:rsidRPr="00E24099" w:rsidRDefault="00893EE9">
            <w:pPr>
              <w:spacing w:after="0" w:line="276" w:lineRule="auto"/>
              <w:jc w:val="both"/>
              <w:rPr>
                <w:rFonts w:ascii="Times New Roman" w:eastAsia="Times New Roman" w:hAnsi="Times New Roman" w:cs="Times New Roman"/>
                <w:sz w:val="20"/>
                <w:szCs w:val="20"/>
              </w:rPr>
            </w:pPr>
          </w:p>
        </w:tc>
        <w:tc>
          <w:tcPr>
            <w:tcW w:w="2977" w:type="dxa"/>
            <w:vMerge/>
            <w:tcBorders>
              <w:top w:val="nil"/>
              <w:left w:val="nil"/>
              <w:bottom w:val="single" w:sz="4" w:space="0" w:color="auto"/>
              <w:right w:val="nil"/>
            </w:tcBorders>
          </w:tcPr>
          <w:p w14:paraId="76CE229A" w14:textId="77777777" w:rsidR="00893EE9" w:rsidRPr="00E24099" w:rsidRDefault="00893EE9">
            <w:pPr>
              <w:spacing w:after="0" w:line="276" w:lineRule="auto"/>
              <w:jc w:val="both"/>
              <w:rPr>
                <w:rFonts w:ascii="Times New Roman" w:eastAsia="Times New Roman" w:hAnsi="Times New Roman" w:cs="Times New Roman"/>
                <w:sz w:val="20"/>
                <w:szCs w:val="20"/>
              </w:rPr>
            </w:pPr>
          </w:p>
        </w:tc>
        <w:tc>
          <w:tcPr>
            <w:tcW w:w="997" w:type="dxa"/>
            <w:tcBorders>
              <w:top w:val="nil"/>
              <w:left w:val="nil"/>
              <w:bottom w:val="single" w:sz="4" w:space="0" w:color="auto"/>
              <w:right w:val="nil"/>
            </w:tcBorders>
            <w:vAlign w:val="center"/>
          </w:tcPr>
          <w:p w14:paraId="5D12709E"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Ada</w:t>
            </w:r>
          </w:p>
        </w:tc>
        <w:tc>
          <w:tcPr>
            <w:tcW w:w="987" w:type="dxa"/>
            <w:tcBorders>
              <w:top w:val="nil"/>
              <w:left w:val="nil"/>
              <w:bottom w:val="single" w:sz="4" w:space="0" w:color="auto"/>
              <w:right w:val="nil"/>
            </w:tcBorders>
            <w:vAlign w:val="center"/>
          </w:tcPr>
          <w:p w14:paraId="27775536"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Tidak</w:t>
            </w:r>
          </w:p>
        </w:tc>
        <w:tc>
          <w:tcPr>
            <w:tcW w:w="998" w:type="dxa"/>
            <w:tcBorders>
              <w:top w:val="nil"/>
              <w:left w:val="nil"/>
              <w:bottom w:val="single" w:sz="4" w:space="0" w:color="auto"/>
              <w:right w:val="nil"/>
            </w:tcBorders>
            <w:vAlign w:val="center"/>
          </w:tcPr>
          <w:p w14:paraId="280CBD1A"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Ada</w:t>
            </w:r>
          </w:p>
        </w:tc>
        <w:tc>
          <w:tcPr>
            <w:tcW w:w="987" w:type="dxa"/>
            <w:tcBorders>
              <w:top w:val="nil"/>
              <w:left w:val="nil"/>
              <w:bottom w:val="single" w:sz="4" w:space="0" w:color="auto"/>
              <w:right w:val="nil"/>
            </w:tcBorders>
            <w:vAlign w:val="center"/>
          </w:tcPr>
          <w:p w14:paraId="0BBF690A"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 xml:space="preserve">Tidak </w:t>
            </w:r>
          </w:p>
        </w:tc>
      </w:tr>
      <w:tr w:rsidR="00893EE9" w:rsidRPr="00E24099" w14:paraId="60DD08AC" w14:textId="77777777" w:rsidTr="001776F9">
        <w:tc>
          <w:tcPr>
            <w:tcW w:w="709" w:type="dxa"/>
            <w:tcBorders>
              <w:top w:val="single" w:sz="4" w:space="0" w:color="auto"/>
              <w:left w:val="nil"/>
              <w:bottom w:val="nil"/>
              <w:right w:val="nil"/>
            </w:tcBorders>
            <w:vAlign w:val="center"/>
          </w:tcPr>
          <w:p w14:paraId="69527618"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1.</w:t>
            </w:r>
          </w:p>
        </w:tc>
        <w:tc>
          <w:tcPr>
            <w:tcW w:w="2977" w:type="dxa"/>
            <w:tcBorders>
              <w:top w:val="single" w:sz="4" w:space="0" w:color="auto"/>
              <w:left w:val="nil"/>
              <w:bottom w:val="nil"/>
              <w:right w:val="nil"/>
            </w:tcBorders>
          </w:tcPr>
          <w:p w14:paraId="1B896F0E" w14:textId="77777777" w:rsidR="00893EE9" w:rsidRPr="00E24099" w:rsidRDefault="0035662A">
            <w:pPr>
              <w:spacing w:after="0"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Merasa Bingung</w:t>
            </w:r>
          </w:p>
        </w:tc>
        <w:tc>
          <w:tcPr>
            <w:tcW w:w="997" w:type="dxa"/>
            <w:tcBorders>
              <w:top w:val="single" w:sz="4" w:space="0" w:color="auto"/>
              <w:left w:val="nil"/>
              <w:bottom w:val="nil"/>
              <w:right w:val="nil"/>
            </w:tcBorders>
            <w:vAlign w:val="center"/>
          </w:tcPr>
          <w:p w14:paraId="02763AFD"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single" w:sz="4" w:space="0" w:color="auto"/>
              <w:left w:val="nil"/>
              <w:bottom w:val="nil"/>
              <w:right w:val="nil"/>
            </w:tcBorders>
          </w:tcPr>
          <w:p w14:paraId="0CC1B9A8" w14:textId="77777777" w:rsidR="00893EE9" w:rsidRPr="00E24099" w:rsidRDefault="00893EE9">
            <w:pPr>
              <w:spacing w:after="0" w:line="276" w:lineRule="auto"/>
              <w:jc w:val="both"/>
              <w:rPr>
                <w:rFonts w:ascii="Times New Roman" w:eastAsia="Times New Roman" w:hAnsi="Times New Roman" w:cs="Times New Roman"/>
                <w:sz w:val="20"/>
                <w:szCs w:val="20"/>
              </w:rPr>
            </w:pPr>
          </w:p>
        </w:tc>
        <w:tc>
          <w:tcPr>
            <w:tcW w:w="998" w:type="dxa"/>
            <w:tcBorders>
              <w:top w:val="single" w:sz="4" w:space="0" w:color="auto"/>
              <w:left w:val="nil"/>
              <w:bottom w:val="nil"/>
              <w:right w:val="nil"/>
            </w:tcBorders>
            <w:vAlign w:val="center"/>
          </w:tcPr>
          <w:p w14:paraId="7EFC08EB"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single" w:sz="4" w:space="0" w:color="auto"/>
              <w:left w:val="nil"/>
              <w:bottom w:val="nil"/>
              <w:right w:val="nil"/>
            </w:tcBorders>
          </w:tcPr>
          <w:p w14:paraId="25EF1A9F" w14:textId="77777777" w:rsidR="00893EE9" w:rsidRPr="00E24099" w:rsidRDefault="00893EE9">
            <w:pPr>
              <w:spacing w:after="0" w:line="276" w:lineRule="auto"/>
              <w:jc w:val="both"/>
              <w:rPr>
                <w:rFonts w:ascii="Times New Roman" w:eastAsia="Times New Roman" w:hAnsi="Times New Roman" w:cs="Times New Roman"/>
                <w:sz w:val="20"/>
                <w:szCs w:val="20"/>
              </w:rPr>
            </w:pPr>
          </w:p>
        </w:tc>
      </w:tr>
      <w:tr w:rsidR="00893EE9" w:rsidRPr="00E24099" w14:paraId="471798A5" w14:textId="77777777" w:rsidTr="001776F9">
        <w:tc>
          <w:tcPr>
            <w:tcW w:w="709" w:type="dxa"/>
            <w:tcBorders>
              <w:top w:val="nil"/>
              <w:left w:val="nil"/>
              <w:bottom w:val="nil"/>
              <w:right w:val="nil"/>
            </w:tcBorders>
            <w:vAlign w:val="center"/>
          </w:tcPr>
          <w:p w14:paraId="1AA29032"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2.</w:t>
            </w:r>
          </w:p>
        </w:tc>
        <w:tc>
          <w:tcPr>
            <w:tcW w:w="2977" w:type="dxa"/>
            <w:tcBorders>
              <w:top w:val="nil"/>
              <w:left w:val="nil"/>
              <w:bottom w:val="nil"/>
              <w:right w:val="nil"/>
            </w:tcBorders>
          </w:tcPr>
          <w:p w14:paraId="69827C3E" w14:textId="77777777" w:rsidR="00893EE9" w:rsidRPr="00E24099" w:rsidRDefault="0035662A">
            <w:pPr>
              <w:spacing w:after="0"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Merasa khawatir dengan akibat dari kondisi yang dihadapi</w:t>
            </w:r>
          </w:p>
        </w:tc>
        <w:tc>
          <w:tcPr>
            <w:tcW w:w="997" w:type="dxa"/>
            <w:tcBorders>
              <w:top w:val="nil"/>
              <w:left w:val="nil"/>
              <w:bottom w:val="nil"/>
              <w:right w:val="nil"/>
            </w:tcBorders>
            <w:vAlign w:val="center"/>
          </w:tcPr>
          <w:p w14:paraId="4DE54B90"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7090A282" w14:textId="77777777" w:rsidR="00893EE9" w:rsidRPr="00E24099" w:rsidRDefault="00893EE9">
            <w:pPr>
              <w:spacing w:after="0"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77B75533"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4F4C8F05" w14:textId="77777777" w:rsidR="00893EE9" w:rsidRPr="00E24099" w:rsidRDefault="00893EE9">
            <w:pPr>
              <w:spacing w:after="0" w:line="276" w:lineRule="auto"/>
              <w:jc w:val="both"/>
              <w:rPr>
                <w:rFonts w:ascii="Times New Roman" w:eastAsia="Times New Roman" w:hAnsi="Times New Roman" w:cs="Times New Roman"/>
                <w:sz w:val="20"/>
                <w:szCs w:val="20"/>
              </w:rPr>
            </w:pPr>
          </w:p>
        </w:tc>
      </w:tr>
      <w:tr w:rsidR="00893EE9" w:rsidRPr="00E24099" w14:paraId="1FB65A20" w14:textId="77777777" w:rsidTr="001776F9">
        <w:tc>
          <w:tcPr>
            <w:tcW w:w="709" w:type="dxa"/>
            <w:tcBorders>
              <w:top w:val="nil"/>
              <w:left w:val="nil"/>
              <w:bottom w:val="nil"/>
              <w:right w:val="nil"/>
            </w:tcBorders>
            <w:vAlign w:val="center"/>
          </w:tcPr>
          <w:p w14:paraId="6F47C602"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3.</w:t>
            </w:r>
          </w:p>
        </w:tc>
        <w:tc>
          <w:tcPr>
            <w:tcW w:w="2977" w:type="dxa"/>
            <w:tcBorders>
              <w:top w:val="nil"/>
              <w:left w:val="nil"/>
              <w:bottom w:val="nil"/>
              <w:right w:val="nil"/>
            </w:tcBorders>
          </w:tcPr>
          <w:p w14:paraId="2F84334A" w14:textId="77777777" w:rsidR="00893EE9" w:rsidRPr="00E24099" w:rsidRDefault="0035662A">
            <w:pPr>
              <w:spacing w:after="0"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Sulit berkonsentrasi</w:t>
            </w:r>
          </w:p>
        </w:tc>
        <w:tc>
          <w:tcPr>
            <w:tcW w:w="997" w:type="dxa"/>
            <w:tcBorders>
              <w:top w:val="nil"/>
              <w:left w:val="nil"/>
              <w:bottom w:val="nil"/>
              <w:right w:val="nil"/>
            </w:tcBorders>
            <w:vAlign w:val="center"/>
          </w:tcPr>
          <w:p w14:paraId="7DB05B65"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71AF36C3" w14:textId="77777777" w:rsidR="00893EE9" w:rsidRPr="00E24099" w:rsidRDefault="00893EE9">
            <w:pPr>
              <w:spacing w:after="0"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69D4C774"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22F4ADA5" w14:textId="77777777" w:rsidR="00893EE9" w:rsidRPr="00E24099" w:rsidRDefault="00893EE9">
            <w:pPr>
              <w:spacing w:after="0" w:line="276" w:lineRule="auto"/>
              <w:jc w:val="both"/>
              <w:rPr>
                <w:rFonts w:ascii="Times New Roman" w:eastAsia="Times New Roman" w:hAnsi="Times New Roman" w:cs="Times New Roman"/>
                <w:sz w:val="20"/>
                <w:szCs w:val="20"/>
              </w:rPr>
            </w:pPr>
          </w:p>
        </w:tc>
      </w:tr>
      <w:tr w:rsidR="00893EE9" w:rsidRPr="00E24099" w14:paraId="29399FF6" w14:textId="77777777" w:rsidTr="001776F9">
        <w:tc>
          <w:tcPr>
            <w:tcW w:w="709" w:type="dxa"/>
            <w:tcBorders>
              <w:top w:val="nil"/>
              <w:left w:val="nil"/>
              <w:bottom w:val="nil"/>
              <w:right w:val="nil"/>
            </w:tcBorders>
            <w:vAlign w:val="center"/>
          </w:tcPr>
          <w:p w14:paraId="31AC4688"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4.</w:t>
            </w:r>
          </w:p>
        </w:tc>
        <w:tc>
          <w:tcPr>
            <w:tcW w:w="2977" w:type="dxa"/>
            <w:tcBorders>
              <w:top w:val="nil"/>
              <w:left w:val="nil"/>
              <w:bottom w:val="nil"/>
              <w:right w:val="nil"/>
            </w:tcBorders>
          </w:tcPr>
          <w:p w14:paraId="391A9F21" w14:textId="77777777" w:rsidR="00893EE9" w:rsidRPr="00E24099" w:rsidRDefault="0035662A">
            <w:pPr>
              <w:spacing w:after="0"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Tampak gelisah</w:t>
            </w:r>
          </w:p>
        </w:tc>
        <w:tc>
          <w:tcPr>
            <w:tcW w:w="997" w:type="dxa"/>
            <w:tcBorders>
              <w:top w:val="nil"/>
              <w:left w:val="nil"/>
              <w:bottom w:val="nil"/>
              <w:right w:val="nil"/>
            </w:tcBorders>
            <w:vAlign w:val="center"/>
          </w:tcPr>
          <w:p w14:paraId="4D579904"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34961B1A" w14:textId="77777777" w:rsidR="00893EE9" w:rsidRPr="00E24099" w:rsidRDefault="00893EE9">
            <w:pPr>
              <w:spacing w:after="0"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7D9A7674"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29BF4152" w14:textId="77777777" w:rsidR="00893EE9" w:rsidRPr="00E24099" w:rsidRDefault="00893EE9">
            <w:pPr>
              <w:spacing w:after="0" w:line="276" w:lineRule="auto"/>
              <w:jc w:val="both"/>
              <w:rPr>
                <w:rFonts w:ascii="Times New Roman" w:eastAsia="Times New Roman" w:hAnsi="Times New Roman" w:cs="Times New Roman"/>
                <w:sz w:val="20"/>
                <w:szCs w:val="20"/>
              </w:rPr>
            </w:pPr>
          </w:p>
        </w:tc>
      </w:tr>
      <w:tr w:rsidR="00893EE9" w:rsidRPr="00E24099" w14:paraId="3F32912E" w14:textId="77777777" w:rsidTr="001776F9">
        <w:tc>
          <w:tcPr>
            <w:tcW w:w="709" w:type="dxa"/>
            <w:tcBorders>
              <w:top w:val="nil"/>
              <w:left w:val="nil"/>
              <w:bottom w:val="nil"/>
              <w:right w:val="nil"/>
            </w:tcBorders>
            <w:vAlign w:val="center"/>
          </w:tcPr>
          <w:p w14:paraId="22BA6A8C"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lastRenderedPageBreak/>
              <w:t>5.</w:t>
            </w:r>
          </w:p>
        </w:tc>
        <w:tc>
          <w:tcPr>
            <w:tcW w:w="2977" w:type="dxa"/>
            <w:tcBorders>
              <w:top w:val="nil"/>
              <w:left w:val="nil"/>
              <w:bottom w:val="nil"/>
              <w:right w:val="nil"/>
            </w:tcBorders>
          </w:tcPr>
          <w:p w14:paraId="64964FF4" w14:textId="77777777" w:rsidR="00893EE9" w:rsidRPr="00E24099" w:rsidRDefault="0035662A">
            <w:pPr>
              <w:spacing w:after="0"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Tampak tegang</w:t>
            </w:r>
          </w:p>
        </w:tc>
        <w:tc>
          <w:tcPr>
            <w:tcW w:w="997" w:type="dxa"/>
            <w:tcBorders>
              <w:top w:val="nil"/>
              <w:left w:val="nil"/>
              <w:bottom w:val="nil"/>
              <w:right w:val="nil"/>
            </w:tcBorders>
            <w:vAlign w:val="center"/>
          </w:tcPr>
          <w:p w14:paraId="75862E56"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37AC8C42" w14:textId="77777777" w:rsidR="00893EE9" w:rsidRPr="00E24099" w:rsidRDefault="00893EE9">
            <w:pPr>
              <w:spacing w:after="0" w:line="276" w:lineRule="auto"/>
              <w:jc w:val="both"/>
              <w:rPr>
                <w:rFonts w:ascii="Times New Roman" w:eastAsia="Times New Roman" w:hAnsi="Times New Roman" w:cs="Times New Roman"/>
                <w:sz w:val="20"/>
                <w:szCs w:val="20"/>
              </w:rPr>
            </w:pPr>
          </w:p>
        </w:tc>
        <w:tc>
          <w:tcPr>
            <w:tcW w:w="998" w:type="dxa"/>
            <w:tcBorders>
              <w:top w:val="nil"/>
              <w:left w:val="nil"/>
              <w:bottom w:val="nil"/>
              <w:right w:val="nil"/>
            </w:tcBorders>
            <w:vAlign w:val="center"/>
          </w:tcPr>
          <w:p w14:paraId="718D92EB"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nil"/>
              <w:right w:val="nil"/>
            </w:tcBorders>
          </w:tcPr>
          <w:p w14:paraId="5F4A447E" w14:textId="77777777" w:rsidR="00893EE9" w:rsidRPr="00E24099" w:rsidRDefault="00893EE9">
            <w:pPr>
              <w:spacing w:after="0" w:line="276" w:lineRule="auto"/>
              <w:jc w:val="both"/>
              <w:rPr>
                <w:rFonts w:ascii="Times New Roman" w:eastAsia="Times New Roman" w:hAnsi="Times New Roman" w:cs="Times New Roman"/>
                <w:sz w:val="20"/>
                <w:szCs w:val="20"/>
              </w:rPr>
            </w:pPr>
          </w:p>
        </w:tc>
      </w:tr>
      <w:tr w:rsidR="00893EE9" w:rsidRPr="00E24099" w14:paraId="26E46245" w14:textId="77777777" w:rsidTr="001776F9">
        <w:tc>
          <w:tcPr>
            <w:tcW w:w="709" w:type="dxa"/>
            <w:tcBorders>
              <w:top w:val="nil"/>
              <w:left w:val="nil"/>
              <w:bottom w:val="single" w:sz="4" w:space="0" w:color="auto"/>
              <w:right w:val="nil"/>
            </w:tcBorders>
            <w:vAlign w:val="center"/>
          </w:tcPr>
          <w:p w14:paraId="11F871C6"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6.</w:t>
            </w:r>
          </w:p>
        </w:tc>
        <w:tc>
          <w:tcPr>
            <w:tcW w:w="2977" w:type="dxa"/>
            <w:tcBorders>
              <w:top w:val="nil"/>
              <w:left w:val="nil"/>
              <w:bottom w:val="single" w:sz="4" w:space="0" w:color="auto"/>
              <w:right w:val="nil"/>
            </w:tcBorders>
          </w:tcPr>
          <w:p w14:paraId="0331672A" w14:textId="77777777" w:rsidR="00893EE9" w:rsidRPr="00E24099" w:rsidRDefault="0035662A">
            <w:pPr>
              <w:spacing w:after="0" w:line="276" w:lineRule="auto"/>
              <w:jc w:val="both"/>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Sulit tidur</w:t>
            </w:r>
          </w:p>
        </w:tc>
        <w:tc>
          <w:tcPr>
            <w:tcW w:w="997" w:type="dxa"/>
            <w:tcBorders>
              <w:top w:val="nil"/>
              <w:left w:val="nil"/>
              <w:bottom w:val="single" w:sz="4" w:space="0" w:color="auto"/>
              <w:right w:val="nil"/>
            </w:tcBorders>
            <w:vAlign w:val="center"/>
          </w:tcPr>
          <w:p w14:paraId="194F6C82"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single" w:sz="4" w:space="0" w:color="auto"/>
              <w:right w:val="nil"/>
            </w:tcBorders>
          </w:tcPr>
          <w:p w14:paraId="17027E30" w14:textId="77777777" w:rsidR="00893EE9" w:rsidRPr="00E24099" w:rsidRDefault="00893EE9">
            <w:pPr>
              <w:spacing w:after="0" w:line="276" w:lineRule="auto"/>
              <w:jc w:val="both"/>
              <w:rPr>
                <w:rFonts w:ascii="Times New Roman" w:eastAsia="Times New Roman" w:hAnsi="Times New Roman" w:cs="Times New Roman"/>
                <w:sz w:val="20"/>
                <w:szCs w:val="20"/>
              </w:rPr>
            </w:pPr>
          </w:p>
        </w:tc>
        <w:tc>
          <w:tcPr>
            <w:tcW w:w="998" w:type="dxa"/>
            <w:tcBorders>
              <w:top w:val="nil"/>
              <w:left w:val="nil"/>
              <w:bottom w:val="single" w:sz="4" w:space="0" w:color="auto"/>
              <w:right w:val="nil"/>
            </w:tcBorders>
            <w:vAlign w:val="center"/>
          </w:tcPr>
          <w:p w14:paraId="55AFC271"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sym w:font="Symbol" w:char="F0D6"/>
            </w:r>
          </w:p>
        </w:tc>
        <w:tc>
          <w:tcPr>
            <w:tcW w:w="987" w:type="dxa"/>
            <w:tcBorders>
              <w:top w:val="nil"/>
              <w:left w:val="nil"/>
              <w:bottom w:val="single" w:sz="4" w:space="0" w:color="auto"/>
              <w:right w:val="nil"/>
            </w:tcBorders>
          </w:tcPr>
          <w:p w14:paraId="52C33C12" w14:textId="77777777" w:rsidR="00893EE9" w:rsidRPr="00E24099" w:rsidRDefault="00893EE9">
            <w:pPr>
              <w:spacing w:after="0" w:line="276" w:lineRule="auto"/>
              <w:jc w:val="both"/>
              <w:rPr>
                <w:rFonts w:ascii="Times New Roman" w:eastAsia="Times New Roman" w:hAnsi="Times New Roman" w:cs="Times New Roman"/>
                <w:sz w:val="20"/>
                <w:szCs w:val="20"/>
              </w:rPr>
            </w:pPr>
          </w:p>
        </w:tc>
      </w:tr>
      <w:tr w:rsidR="00893EE9" w:rsidRPr="00E24099" w14:paraId="2D068E42" w14:textId="77777777" w:rsidTr="001776F9">
        <w:tc>
          <w:tcPr>
            <w:tcW w:w="3686" w:type="dxa"/>
            <w:gridSpan w:val="2"/>
            <w:tcBorders>
              <w:top w:val="single" w:sz="4" w:space="0" w:color="auto"/>
              <w:left w:val="nil"/>
              <w:bottom w:val="single" w:sz="4" w:space="0" w:color="auto"/>
              <w:right w:val="nil"/>
            </w:tcBorders>
            <w:vAlign w:val="center"/>
          </w:tcPr>
          <w:p w14:paraId="229AC1D7"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Jumlah “Ya”</w:t>
            </w:r>
          </w:p>
        </w:tc>
        <w:tc>
          <w:tcPr>
            <w:tcW w:w="997" w:type="dxa"/>
            <w:tcBorders>
              <w:top w:val="single" w:sz="4" w:space="0" w:color="auto"/>
              <w:left w:val="nil"/>
              <w:bottom w:val="single" w:sz="4" w:space="0" w:color="auto"/>
              <w:right w:val="nil"/>
            </w:tcBorders>
            <w:vAlign w:val="center"/>
          </w:tcPr>
          <w:p w14:paraId="260B279A"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6</w:t>
            </w:r>
          </w:p>
        </w:tc>
        <w:tc>
          <w:tcPr>
            <w:tcW w:w="987" w:type="dxa"/>
            <w:tcBorders>
              <w:top w:val="single" w:sz="4" w:space="0" w:color="auto"/>
              <w:left w:val="nil"/>
              <w:bottom w:val="single" w:sz="4" w:space="0" w:color="auto"/>
              <w:right w:val="nil"/>
            </w:tcBorders>
            <w:vAlign w:val="center"/>
          </w:tcPr>
          <w:p w14:paraId="14FB1843" w14:textId="77777777" w:rsidR="00893EE9" w:rsidRPr="00E24099" w:rsidRDefault="00893EE9">
            <w:pPr>
              <w:spacing w:after="0" w:line="276" w:lineRule="auto"/>
              <w:jc w:val="center"/>
              <w:rPr>
                <w:rFonts w:ascii="Times New Roman" w:eastAsia="Times New Roman" w:hAnsi="Times New Roman" w:cs="Times New Roman"/>
                <w:sz w:val="20"/>
                <w:szCs w:val="20"/>
              </w:rPr>
            </w:pPr>
          </w:p>
        </w:tc>
        <w:tc>
          <w:tcPr>
            <w:tcW w:w="998" w:type="dxa"/>
            <w:tcBorders>
              <w:top w:val="single" w:sz="4" w:space="0" w:color="auto"/>
              <w:left w:val="nil"/>
              <w:bottom w:val="single" w:sz="4" w:space="0" w:color="auto"/>
              <w:right w:val="nil"/>
            </w:tcBorders>
            <w:vAlign w:val="center"/>
          </w:tcPr>
          <w:p w14:paraId="7FDE8998" w14:textId="77777777" w:rsidR="00893EE9" w:rsidRPr="00E24099" w:rsidRDefault="0035662A">
            <w:pPr>
              <w:spacing w:after="0" w:line="276"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6</w:t>
            </w:r>
          </w:p>
        </w:tc>
        <w:tc>
          <w:tcPr>
            <w:tcW w:w="987" w:type="dxa"/>
            <w:tcBorders>
              <w:top w:val="single" w:sz="4" w:space="0" w:color="auto"/>
              <w:left w:val="nil"/>
              <w:bottom w:val="single" w:sz="4" w:space="0" w:color="auto"/>
              <w:right w:val="nil"/>
            </w:tcBorders>
          </w:tcPr>
          <w:p w14:paraId="17518275" w14:textId="77777777" w:rsidR="00893EE9" w:rsidRPr="00E24099" w:rsidRDefault="00893EE9">
            <w:pPr>
              <w:spacing w:after="0" w:line="276" w:lineRule="auto"/>
              <w:jc w:val="both"/>
              <w:rPr>
                <w:rFonts w:ascii="Times New Roman" w:eastAsia="Times New Roman" w:hAnsi="Times New Roman" w:cs="Times New Roman"/>
                <w:sz w:val="20"/>
                <w:szCs w:val="20"/>
              </w:rPr>
            </w:pPr>
          </w:p>
        </w:tc>
      </w:tr>
    </w:tbl>
    <w:p w14:paraId="6F8C45F4"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space="708"/>
          <w:docGrid w:linePitch="360"/>
        </w:sectPr>
      </w:pPr>
    </w:p>
    <w:p w14:paraId="73648285" w14:textId="77777777" w:rsidR="00893EE9" w:rsidRPr="00E24099" w:rsidRDefault="0035662A">
      <w:pPr>
        <w:spacing w:after="0" w:line="276" w:lineRule="auto"/>
        <w:ind w:firstLine="72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Tabel 1 </w:t>
      </w:r>
      <w:r w:rsidRPr="00E24099">
        <w:rPr>
          <w:rFonts w:ascii="Times New Roman" w:eastAsia="Times New Roman" w:hAnsi="Times New Roman" w:cs="Times New Roman"/>
          <w:sz w:val="24"/>
          <w:szCs w:val="24"/>
        </w:rPr>
        <w:t>menunjukkan bahwa kedua subjek studi kasus mengalami semua tanda  gejala mayor yang digunakan untuk pengkajian kecemasan. Subjek studi kasus 1 dan 2 memiliki tanda dan gejala adanya perasaan bingung, khawatir, konsentrasi yang buruk, tampak gelisah, tegang</w:t>
      </w:r>
      <w:r w:rsidRPr="00E24099">
        <w:rPr>
          <w:rFonts w:ascii="Times New Roman" w:eastAsia="Times New Roman" w:hAnsi="Times New Roman" w:cs="Times New Roman"/>
          <w:sz w:val="24"/>
          <w:szCs w:val="24"/>
        </w:rPr>
        <w:t xml:space="preserve">, bahkan terjadi kesulitan tidur, sehingga dapat dikatakan bahwa subjek studi kasus mengalami kecemasan yang mencakup </w:t>
      </w:r>
      <w:r w:rsidRPr="00E24099">
        <w:rPr>
          <w:rFonts w:ascii="Times New Roman" w:eastAsia="Times New Roman" w:hAnsi="Times New Roman" w:cs="Times New Roman"/>
          <w:sz w:val="24"/>
          <w:szCs w:val="24"/>
        </w:rPr>
        <w:t>&gt;80% tanda dan gejala mayor. Penyebab dari kecemasan kedua subjek studi kasus yaitu krisis situasional karena adanya suatu kondisi atau pe</w:t>
      </w:r>
      <w:r w:rsidRPr="00E24099">
        <w:rPr>
          <w:rFonts w:ascii="Times New Roman" w:eastAsia="Times New Roman" w:hAnsi="Times New Roman" w:cs="Times New Roman"/>
          <w:sz w:val="24"/>
          <w:szCs w:val="24"/>
        </w:rPr>
        <w:t>nyakit diabetes melitus yang dirasa mengancam dan mengubah hidup kedua subjek studi kasus hingga menyebabkan cemas.</w:t>
      </w:r>
    </w:p>
    <w:p w14:paraId="71F02345" w14:textId="77777777" w:rsidR="00893EE9" w:rsidRPr="00E24099" w:rsidRDefault="0035662A">
      <w:pPr>
        <w:spacing w:after="0" w:line="276" w:lineRule="auto"/>
        <w:ind w:firstLine="720"/>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num="2" w:space="708"/>
          <w:docGrid w:linePitch="360"/>
        </w:sectPr>
      </w:pPr>
      <w:r w:rsidRPr="00E24099">
        <w:rPr>
          <w:rFonts w:ascii="Times New Roman" w:eastAsia="Times New Roman" w:hAnsi="Times New Roman" w:cs="Times New Roman"/>
          <w:sz w:val="24"/>
          <w:szCs w:val="24"/>
        </w:rPr>
        <w:t>Hasil pemantauan pencapaian tujuan (outcome) tingkat kecemasan diuraikan pada tabel 2.</w:t>
      </w:r>
    </w:p>
    <w:tbl>
      <w:tblPr>
        <w:tblStyle w:val="TableGrid"/>
        <w:tblW w:w="0" w:type="auto"/>
        <w:jc w:val="center"/>
        <w:tblLayout w:type="fixed"/>
        <w:tblLook w:val="04A0" w:firstRow="1" w:lastRow="0" w:firstColumn="1" w:lastColumn="0" w:noHBand="0" w:noVBand="1"/>
      </w:tblPr>
      <w:tblGrid>
        <w:gridCol w:w="2830"/>
        <w:gridCol w:w="709"/>
        <w:gridCol w:w="708"/>
        <w:gridCol w:w="709"/>
        <w:gridCol w:w="709"/>
        <w:gridCol w:w="709"/>
        <w:gridCol w:w="702"/>
      </w:tblGrid>
      <w:tr w:rsidR="00893EE9" w:rsidRPr="00E24099" w14:paraId="589049C4" w14:textId="77777777">
        <w:trPr>
          <w:jc w:val="center"/>
        </w:trPr>
        <w:tc>
          <w:tcPr>
            <w:tcW w:w="7076" w:type="dxa"/>
            <w:gridSpan w:val="7"/>
            <w:tcBorders>
              <w:top w:val="nil"/>
              <w:left w:val="nil"/>
              <w:right w:val="nil"/>
            </w:tcBorders>
            <w:vAlign w:val="center"/>
          </w:tcPr>
          <w:p w14:paraId="2486111E" w14:textId="77777777" w:rsidR="00893EE9" w:rsidRPr="00E24099" w:rsidRDefault="00893EE9">
            <w:pPr>
              <w:spacing w:after="0" w:line="276" w:lineRule="auto"/>
              <w:rPr>
                <w:rFonts w:ascii="Times New Roman" w:eastAsia="Times New Roman" w:hAnsi="Times New Roman" w:cs="Times New Roman"/>
                <w:sz w:val="24"/>
                <w:szCs w:val="24"/>
              </w:rPr>
            </w:pPr>
          </w:p>
          <w:p w14:paraId="464B79E6" w14:textId="77777777" w:rsidR="00893EE9" w:rsidRPr="00E24099" w:rsidRDefault="0035662A">
            <w:pPr>
              <w:spacing w:after="0" w:line="276" w:lineRule="auto"/>
              <w:ind w:firstLine="720"/>
              <w:jc w:val="center"/>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Tabel 2. Tabel Evaluasi Has</w:t>
            </w:r>
            <w:r w:rsidRPr="00E24099">
              <w:rPr>
                <w:rFonts w:ascii="Times New Roman" w:eastAsia="Times New Roman" w:hAnsi="Times New Roman" w:cs="Times New Roman"/>
                <w:sz w:val="24"/>
                <w:szCs w:val="24"/>
              </w:rPr>
              <w:t>il</w:t>
            </w:r>
          </w:p>
        </w:tc>
      </w:tr>
      <w:tr w:rsidR="00893EE9" w:rsidRPr="00E24099" w14:paraId="063F0F4D" w14:textId="77777777">
        <w:trPr>
          <w:jc w:val="center"/>
        </w:trPr>
        <w:tc>
          <w:tcPr>
            <w:tcW w:w="2830" w:type="dxa"/>
            <w:vMerge w:val="restart"/>
            <w:tcBorders>
              <w:top w:val="single" w:sz="4" w:space="0" w:color="auto"/>
              <w:left w:val="nil"/>
            </w:tcBorders>
            <w:vAlign w:val="center"/>
          </w:tcPr>
          <w:p w14:paraId="326ABC8B" w14:textId="77777777" w:rsidR="00893EE9" w:rsidRPr="00E24099" w:rsidRDefault="0035662A">
            <w:pPr>
              <w:pStyle w:val="NoSpacing1"/>
              <w:jc w:val="center"/>
              <w:rPr>
                <w:rFonts w:eastAsia="Times New Roman" w:cs="Times New Roman"/>
                <w:b/>
                <w:sz w:val="20"/>
                <w:szCs w:val="20"/>
                <w:lang w:val="zh-CN"/>
              </w:rPr>
            </w:pPr>
            <w:r w:rsidRPr="00E24099">
              <w:rPr>
                <w:rFonts w:eastAsia="Times New Roman" w:cs="Times New Roman"/>
                <w:b/>
                <w:i/>
                <w:sz w:val="20"/>
                <w:szCs w:val="20"/>
                <w:lang w:val="zh-CN"/>
              </w:rPr>
              <w:t>Outcome</w:t>
            </w:r>
            <w:r w:rsidRPr="00E24099">
              <w:rPr>
                <w:rFonts w:eastAsia="Times New Roman" w:cs="Times New Roman"/>
                <w:b/>
                <w:sz w:val="20"/>
                <w:szCs w:val="20"/>
                <w:lang w:val="zh-CN"/>
              </w:rPr>
              <w:t>/ Luaran</w:t>
            </w:r>
          </w:p>
          <w:p w14:paraId="43D00041"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b/>
                <w:sz w:val="20"/>
                <w:szCs w:val="20"/>
              </w:rPr>
              <w:t>Tingkat Ansietas</w:t>
            </w:r>
          </w:p>
        </w:tc>
        <w:tc>
          <w:tcPr>
            <w:tcW w:w="2126" w:type="dxa"/>
            <w:gridSpan w:val="3"/>
            <w:vAlign w:val="center"/>
          </w:tcPr>
          <w:p w14:paraId="1DA69CB3"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Ny. R</w:t>
            </w:r>
          </w:p>
        </w:tc>
        <w:tc>
          <w:tcPr>
            <w:tcW w:w="2120" w:type="dxa"/>
            <w:gridSpan w:val="3"/>
            <w:tcBorders>
              <w:right w:val="nil"/>
            </w:tcBorders>
            <w:vAlign w:val="center"/>
          </w:tcPr>
          <w:p w14:paraId="1BD645C3"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Tn. A</w:t>
            </w:r>
          </w:p>
        </w:tc>
      </w:tr>
      <w:tr w:rsidR="00893EE9" w:rsidRPr="00E24099" w14:paraId="589DA6D8" w14:textId="77777777">
        <w:trPr>
          <w:jc w:val="center"/>
        </w:trPr>
        <w:tc>
          <w:tcPr>
            <w:tcW w:w="2830" w:type="dxa"/>
            <w:vMerge/>
            <w:tcBorders>
              <w:left w:val="nil"/>
            </w:tcBorders>
          </w:tcPr>
          <w:p w14:paraId="3C3ABF0F" w14:textId="77777777" w:rsidR="00893EE9" w:rsidRPr="00E24099" w:rsidRDefault="00893EE9">
            <w:pPr>
              <w:pStyle w:val="ListParagraph1"/>
              <w:spacing w:after="0" w:line="240" w:lineRule="auto"/>
              <w:ind w:left="0"/>
              <w:rPr>
                <w:rFonts w:eastAsia="Times New Roman" w:cs="Times New Roman"/>
                <w:sz w:val="20"/>
                <w:szCs w:val="20"/>
              </w:rPr>
            </w:pPr>
          </w:p>
        </w:tc>
        <w:tc>
          <w:tcPr>
            <w:tcW w:w="4246" w:type="dxa"/>
            <w:gridSpan w:val="6"/>
            <w:tcBorders>
              <w:right w:val="nil"/>
            </w:tcBorders>
            <w:vAlign w:val="center"/>
          </w:tcPr>
          <w:p w14:paraId="34C0843B"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Tindakan ke-</w:t>
            </w:r>
          </w:p>
        </w:tc>
      </w:tr>
      <w:tr w:rsidR="00893EE9" w:rsidRPr="00E24099" w14:paraId="50670A35" w14:textId="77777777">
        <w:trPr>
          <w:jc w:val="center"/>
        </w:trPr>
        <w:tc>
          <w:tcPr>
            <w:tcW w:w="2830" w:type="dxa"/>
            <w:vMerge/>
            <w:tcBorders>
              <w:left w:val="nil"/>
              <w:bottom w:val="single" w:sz="4" w:space="0" w:color="auto"/>
            </w:tcBorders>
          </w:tcPr>
          <w:p w14:paraId="33169D63" w14:textId="77777777" w:rsidR="00893EE9" w:rsidRPr="00E24099" w:rsidRDefault="00893EE9">
            <w:pPr>
              <w:pStyle w:val="ListParagraph1"/>
              <w:spacing w:after="0" w:line="240" w:lineRule="auto"/>
              <w:ind w:left="0"/>
              <w:rPr>
                <w:rFonts w:eastAsia="Times New Roman" w:cs="Times New Roman"/>
                <w:sz w:val="20"/>
                <w:szCs w:val="20"/>
              </w:rPr>
            </w:pPr>
          </w:p>
        </w:tc>
        <w:tc>
          <w:tcPr>
            <w:tcW w:w="709" w:type="dxa"/>
            <w:tcBorders>
              <w:bottom w:val="single" w:sz="4" w:space="0" w:color="auto"/>
              <w:right w:val="nil"/>
            </w:tcBorders>
          </w:tcPr>
          <w:p w14:paraId="05A0AE8B"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left w:val="nil"/>
              <w:bottom w:val="single" w:sz="4" w:space="0" w:color="auto"/>
              <w:right w:val="nil"/>
            </w:tcBorders>
          </w:tcPr>
          <w:p w14:paraId="0054BA3B"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2</w:t>
            </w:r>
          </w:p>
        </w:tc>
        <w:tc>
          <w:tcPr>
            <w:tcW w:w="709" w:type="dxa"/>
            <w:tcBorders>
              <w:left w:val="nil"/>
              <w:bottom w:val="single" w:sz="4" w:space="0" w:color="auto"/>
            </w:tcBorders>
          </w:tcPr>
          <w:p w14:paraId="4D791198"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bottom w:val="single" w:sz="4" w:space="0" w:color="auto"/>
              <w:right w:val="nil"/>
            </w:tcBorders>
          </w:tcPr>
          <w:p w14:paraId="38A4DBD9"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left w:val="nil"/>
              <w:bottom w:val="single" w:sz="4" w:space="0" w:color="auto"/>
              <w:right w:val="nil"/>
            </w:tcBorders>
          </w:tcPr>
          <w:p w14:paraId="2792DDB7"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2</w:t>
            </w:r>
          </w:p>
        </w:tc>
        <w:tc>
          <w:tcPr>
            <w:tcW w:w="702" w:type="dxa"/>
            <w:tcBorders>
              <w:left w:val="nil"/>
              <w:bottom w:val="single" w:sz="4" w:space="0" w:color="auto"/>
              <w:right w:val="nil"/>
            </w:tcBorders>
          </w:tcPr>
          <w:p w14:paraId="48506CB4"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r>
      <w:tr w:rsidR="00893EE9" w:rsidRPr="00E24099" w14:paraId="75C12880" w14:textId="77777777">
        <w:trPr>
          <w:jc w:val="center"/>
        </w:trPr>
        <w:tc>
          <w:tcPr>
            <w:tcW w:w="2830" w:type="dxa"/>
            <w:tcBorders>
              <w:left w:val="nil"/>
              <w:bottom w:val="nil"/>
            </w:tcBorders>
          </w:tcPr>
          <w:p w14:paraId="1BFF84C6" w14:textId="77777777" w:rsidR="00893EE9" w:rsidRPr="00E24099" w:rsidRDefault="0035662A">
            <w:pPr>
              <w:pStyle w:val="ListParagraph1"/>
              <w:spacing w:after="0" w:line="240" w:lineRule="auto"/>
              <w:ind w:left="0"/>
              <w:rPr>
                <w:rFonts w:eastAsia="Times New Roman" w:cs="Times New Roman"/>
                <w:sz w:val="20"/>
                <w:szCs w:val="20"/>
              </w:rPr>
            </w:pPr>
            <w:r w:rsidRPr="00E24099">
              <w:rPr>
                <w:rFonts w:eastAsia="Times New Roman" w:cs="Times New Roman"/>
                <w:sz w:val="20"/>
                <w:szCs w:val="20"/>
              </w:rPr>
              <w:t xml:space="preserve">Verbalisasi khawatir akibat  </w:t>
            </w:r>
          </w:p>
          <w:p w14:paraId="34955A86" w14:textId="77777777" w:rsidR="00893EE9" w:rsidRPr="00E24099" w:rsidRDefault="0035662A">
            <w:pPr>
              <w:pStyle w:val="ListParagraph1"/>
              <w:spacing w:after="0" w:line="240" w:lineRule="auto"/>
              <w:ind w:left="0"/>
              <w:rPr>
                <w:rFonts w:eastAsia="Times New Roman" w:cs="Times New Roman"/>
                <w:sz w:val="20"/>
                <w:szCs w:val="20"/>
              </w:rPr>
            </w:pPr>
            <w:r w:rsidRPr="00E24099">
              <w:rPr>
                <w:rFonts w:eastAsia="Times New Roman" w:cs="Times New Roman"/>
                <w:sz w:val="20"/>
                <w:szCs w:val="20"/>
              </w:rPr>
              <w:t xml:space="preserve">    kondisi yang dihadapi </w:t>
            </w:r>
          </w:p>
        </w:tc>
        <w:tc>
          <w:tcPr>
            <w:tcW w:w="709" w:type="dxa"/>
            <w:tcBorders>
              <w:bottom w:val="nil"/>
              <w:right w:val="nil"/>
            </w:tcBorders>
            <w:vAlign w:val="center"/>
          </w:tcPr>
          <w:p w14:paraId="60BEA22A"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left w:val="nil"/>
              <w:bottom w:val="nil"/>
              <w:right w:val="nil"/>
            </w:tcBorders>
            <w:vAlign w:val="center"/>
          </w:tcPr>
          <w:p w14:paraId="0C601D26"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left w:val="nil"/>
              <w:bottom w:val="nil"/>
            </w:tcBorders>
            <w:vAlign w:val="center"/>
          </w:tcPr>
          <w:p w14:paraId="5E4ADFE5"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bottom w:val="nil"/>
              <w:right w:val="nil"/>
            </w:tcBorders>
            <w:vAlign w:val="center"/>
          </w:tcPr>
          <w:p w14:paraId="797C2AA8"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left w:val="nil"/>
              <w:bottom w:val="nil"/>
              <w:right w:val="nil"/>
            </w:tcBorders>
            <w:vAlign w:val="center"/>
          </w:tcPr>
          <w:p w14:paraId="2B7D6066"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left w:val="nil"/>
              <w:bottom w:val="nil"/>
              <w:right w:val="nil"/>
            </w:tcBorders>
            <w:vAlign w:val="center"/>
          </w:tcPr>
          <w:p w14:paraId="03E7FC27"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4</w:t>
            </w:r>
          </w:p>
        </w:tc>
      </w:tr>
      <w:tr w:rsidR="00893EE9" w:rsidRPr="00E24099" w14:paraId="008593DD" w14:textId="77777777">
        <w:trPr>
          <w:jc w:val="center"/>
        </w:trPr>
        <w:tc>
          <w:tcPr>
            <w:tcW w:w="2830" w:type="dxa"/>
            <w:tcBorders>
              <w:top w:val="nil"/>
              <w:left w:val="nil"/>
              <w:bottom w:val="nil"/>
            </w:tcBorders>
          </w:tcPr>
          <w:p w14:paraId="0E3BA985" w14:textId="77777777" w:rsidR="00893EE9" w:rsidRPr="00E24099" w:rsidRDefault="0035662A">
            <w:pPr>
              <w:pStyle w:val="ListParagraph1"/>
              <w:spacing w:after="0" w:line="240" w:lineRule="auto"/>
              <w:ind w:left="0"/>
              <w:rPr>
                <w:rFonts w:eastAsia="Times New Roman" w:cs="Times New Roman"/>
                <w:sz w:val="20"/>
                <w:szCs w:val="20"/>
              </w:rPr>
            </w:pPr>
            <w:r w:rsidRPr="00E24099">
              <w:rPr>
                <w:rFonts w:eastAsia="Times New Roman" w:cs="Times New Roman"/>
                <w:sz w:val="20"/>
                <w:szCs w:val="20"/>
              </w:rPr>
              <w:t xml:space="preserve">Perilaku gelisah </w:t>
            </w:r>
          </w:p>
        </w:tc>
        <w:tc>
          <w:tcPr>
            <w:tcW w:w="709" w:type="dxa"/>
            <w:tcBorders>
              <w:top w:val="nil"/>
              <w:bottom w:val="nil"/>
              <w:right w:val="nil"/>
            </w:tcBorders>
            <w:vAlign w:val="center"/>
          </w:tcPr>
          <w:p w14:paraId="21E2FFE7"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2</w:t>
            </w:r>
          </w:p>
        </w:tc>
        <w:tc>
          <w:tcPr>
            <w:tcW w:w="708" w:type="dxa"/>
            <w:tcBorders>
              <w:top w:val="nil"/>
              <w:left w:val="nil"/>
              <w:bottom w:val="nil"/>
              <w:right w:val="nil"/>
            </w:tcBorders>
            <w:vAlign w:val="center"/>
          </w:tcPr>
          <w:p w14:paraId="1C7FF752"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top w:val="nil"/>
              <w:left w:val="nil"/>
              <w:bottom w:val="nil"/>
            </w:tcBorders>
            <w:vAlign w:val="center"/>
          </w:tcPr>
          <w:p w14:paraId="743FB351"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top w:val="nil"/>
              <w:bottom w:val="nil"/>
              <w:right w:val="nil"/>
            </w:tcBorders>
            <w:vAlign w:val="center"/>
          </w:tcPr>
          <w:p w14:paraId="4ACF22E9"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top w:val="nil"/>
              <w:left w:val="nil"/>
              <w:bottom w:val="nil"/>
              <w:right w:val="nil"/>
            </w:tcBorders>
            <w:vAlign w:val="center"/>
          </w:tcPr>
          <w:p w14:paraId="077B217C"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4</w:t>
            </w:r>
          </w:p>
        </w:tc>
        <w:tc>
          <w:tcPr>
            <w:tcW w:w="702" w:type="dxa"/>
            <w:tcBorders>
              <w:top w:val="nil"/>
              <w:left w:val="nil"/>
              <w:bottom w:val="nil"/>
              <w:right w:val="nil"/>
            </w:tcBorders>
            <w:vAlign w:val="center"/>
          </w:tcPr>
          <w:p w14:paraId="19C0478C"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1659F1C5" w14:textId="77777777">
        <w:trPr>
          <w:jc w:val="center"/>
        </w:trPr>
        <w:tc>
          <w:tcPr>
            <w:tcW w:w="2830" w:type="dxa"/>
            <w:tcBorders>
              <w:top w:val="nil"/>
              <w:left w:val="nil"/>
              <w:bottom w:val="nil"/>
            </w:tcBorders>
          </w:tcPr>
          <w:p w14:paraId="1F863C23" w14:textId="77777777" w:rsidR="00893EE9" w:rsidRPr="00E24099" w:rsidRDefault="0035662A">
            <w:pPr>
              <w:pStyle w:val="ListParagraph1"/>
              <w:spacing w:after="0" w:line="240" w:lineRule="auto"/>
              <w:ind w:left="0"/>
              <w:rPr>
                <w:rFonts w:eastAsia="Times New Roman" w:cs="Times New Roman"/>
                <w:sz w:val="20"/>
                <w:szCs w:val="20"/>
              </w:rPr>
            </w:pPr>
            <w:r w:rsidRPr="00E24099">
              <w:rPr>
                <w:rFonts w:eastAsia="Times New Roman" w:cs="Times New Roman"/>
                <w:sz w:val="20"/>
                <w:szCs w:val="20"/>
              </w:rPr>
              <w:t xml:space="preserve">Perilaku tegang </w:t>
            </w:r>
          </w:p>
        </w:tc>
        <w:tc>
          <w:tcPr>
            <w:tcW w:w="709" w:type="dxa"/>
            <w:tcBorders>
              <w:top w:val="nil"/>
              <w:bottom w:val="nil"/>
              <w:right w:val="nil"/>
            </w:tcBorders>
            <w:vAlign w:val="center"/>
          </w:tcPr>
          <w:p w14:paraId="7BBDBCB1"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top w:val="nil"/>
              <w:left w:val="nil"/>
              <w:bottom w:val="nil"/>
              <w:right w:val="nil"/>
            </w:tcBorders>
            <w:vAlign w:val="center"/>
          </w:tcPr>
          <w:p w14:paraId="38FCBD90"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2</w:t>
            </w:r>
          </w:p>
        </w:tc>
        <w:tc>
          <w:tcPr>
            <w:tcW w:w="709" w:type="dxa"/>
            <w:tcBorders>
              <w:top w:val="nil"/>
              <w:left w:val="nil"/>
              <w:bottom w:val="nil"/>
            </w:tcBorders>
            <w:vAlign w:val="center"/>
          </w:tcPr>
          <w:p w14:paraId="530104B8"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top w:val="nil"/>
              <w:bottom w:val="nil"/>
              <w:right w:val="nil"/>
            </w:tcBorders>
            <w:vAlign w:val="center"/>
          </w:tcPr>
          <w:p w14:paraId="691EE4A7"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2</w:t>
            </w:r>
          </w:p>
        </w:tc>
        <w:tc>
          <w:tcPr>
            <w:tcW w:w="709" w:type="dxa"/>
            <w:tcBorders>
              <w:top w:val="nil"/>
              <w:left w:val="nil"/>
              <w:bottom w:val="nil"/>
              <w:right w:val="nil"/>
            </w:tcBorders>
            <w:vAlign w:val="center"/>
          </w:tcPr>
          <w:p w14:paraId="6136C464"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top w:val="nil"/>
              <w:left w:val="nil"/>
              <w:bottom w:val="nil"/>
              <w:right w:val="nil"/>
            </w:tcBorders>
            <w:vAlign w:val="center"/>
          </w:tcPr>
          <w:p w14:paraId="0D19157C"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4864FE11" w14:textId="77777777">
        <w:trPr>
          <w:jc w:val="center"/>
        </w:trPr>
        <w:tc>
          <w:tcPr>
            <w:tcW w:w="2830" w:type="dxa"/>
            <w:tcBorders>
              <w:top w:val="nil"/>
              <w:left w:val="nil"/>
              <w:bottom w:val="nil"/>
              <w:right w:val="single" w:sz="4" w:space="0" w:color="auto"/>
            </w:tcBorders>
          </w:tcPr>
          <w:p w14:paraId="139CBD21" w14:textId="77777777" w:rsidR="00893EE9" w:rsidRPr="00E24099" w:rsidRDefault="0035662A">
            <w:pPr>
              <w:pStyle w:val="ListParagraph1"/>
              <w:spacing w:after="0" w:line="240" w:lineRule="auto"/>
              <w:ind w:left="0"/>
              <w:rPr>
                <w:rFonts w:eastAsia="Times New Roman" w:cs="Times New Roman"/>
                <w:sz w:val="20"/>
                <w:szCs w:val="20"/>
              </w:rPr>
            </w:pPr>
            <w:r w:rsidRPr="00E24099">
              <w:rPr>
                <w:rFonts w:eastAsia="Times New Roman" w:cs="Times New Roman"/>
                <w:sz w:val="20"/>
                <w:szCs w:val="20"/>
              </w:rPr>
              <w:t xml:space="preserve">Frekuensi nadi </w:t>
            </w:r>
          </w:p>
        </w:tc>
        <w:tc>
          <w:tcPr>
            <w:tcW w:w="709" w:type="dxa"/>
            <w:tcBorders>
              <w:top w:val="nil"/>
              <w:left w:val="single" w:sz="4" w:space="0" w:color="auto"/>
              <w:bottom w:val="nil"/>
              <w:right w:val="nil"/>
            </w:tcBorders>
            <w:vAlign w:val="center"/>
          </w:tcPr>
          <w:p w14:paraId="7F10550E"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top w:val="nil"/>
              <w:left w:val="nil"/>
              <w:bottom w:val="nil"/>
              <w:right w:val="nil"/>
            </w:tcBorders>
            <w:vAlign w:val="center"/>
          </w:tcPr>
          <w:p w14:paraId="309BF186"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top w:val="nil"/>
              <w:left w:val="nil"/>
              <w:bottom w:val="nil"/>
            </w:tcBorders>
            <w:vAlign w:val="center"/>
          </w:tcPr>
          <w:p w14:paraId="698D69D5"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5</w:t>
            </w:r>
          </w:p>
        </w:tc>
        <w:tc>
          <w:tcPr>
            <w:tcW w:w="709" w:type="dxa"/>
            <w:tcBorders>
              <w:top w:val="nil"/>
              <w:bottom w:val="nil"/>
              <w:right w:val="nil"/>
            </w:tcBorders>
            <w:vAlign w:val="center"/>
          </w:tcPr>
          <w:p w14:paraId="71220D82"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top w:val="nil"/>
              <w:left w:val="nil"/>
              <w:bottom w:val="nil"/>
              <w:right w:val="nil"/>
            </w:tcBorders>
            <w:vAlign w:val="center"/>
          </w:tcPr>
          <w:p w14:paraId="426D1B1A"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top w:val="nil"/>
              <w:left w:val="nil"/>
              <w:bottom w:val="nil"/>
              <w:right w:val="nil"/>
            </w:tcBorders>
            <w:vAlign w:val="center"/>
          </w:tcPr>
          <w:p w14:paraId="6EB59D6B"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4</w:t>
            </w:r>
          </w:p>
        </w:tc>
      </w:tr>
      <w:tr w:rsidR="00893EE9" w:rsidRPr="00E24099" w14:paraId="45F52B7F" w14:textId="77777777">
        <w:trPr>
          <w:trHeight w:val="1030"/>
          <w:jc w:val="center"/>
        </w:trPr>
        <w:tc>
          <w:tcPr>
            <w:tcW w:w="7076" w:type="dxa"/>
            <w:gridSpan w:val="7"/>
            <w:tcBorders>
              <w:top w:val="nil"/>
              <w:left w:val="nil"/>
              <w:right w:val="nil"/>
            </w:tcBorders>
          </w:tcPr>
          <w:p w14:paraId="6573B71A" w14:textId="77777777" w:rsidR="00893EE9" w:rsidRPr="00E24099" w:rsidRDefault="0035662A">
            <w:pPr>
              <w:pStyle w:val="ListParagraph1"/>
              <w:spacing w:after="0" w:line="240" w:lineRule="auto"/>
              <w:ind w:left="0"/>
              <w:rPr>
                <w:rFonts w:eastAsia="Times New Roman" w:cs="Times New Roman"/>
                <w:sz w:val="20"/>
                <w:szCs w:val="20"/>
              </w:rPr>
            </w:pPr>
            <w:r w:rsidRPr="00E24099">
              <w:rPr>
                <w:rFonts w:eastAsia="Times New Roman" w:cs="Times New Roman"/>
                <w:sz w:val="20"/>
                <w:szCs w:val="20"/>
              </w:rPr>
              <w:t>Keterangan :</w:t>
            </w:r>
          </w:p>
          <w:p w14:paraId="234453FD"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1: meningkat</w:t>
            </w:r>
          </w:p>
          <w:p w14:paraId="0F56C7D6"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2: Cukup meningkat</w:t>
            </w:r>
          </w:p>
          <w:p w14:paraId="0F3D15B1"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3: Sedang</w:t>
            </w:r>
          </w:p>
          <w:p w14:paraId="3575DC93"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4: Cukup menurun</w:t>
            </w:r>
          </w:p>
          <w:p w14:paraId="059BD2DD"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5: menurun</w:t>
            </w:r>
          </w:p>
        </w:tc>
      </w:tr>
      <w:tr w:rsidR="00893EE9" w:rsidRPr="00E24099" w14:paraId="6E2FFDB2" w14:textId="77777777">
        <w:trPr>
          <w:jc w:val="center"/>
        </w:trPr>
        <w:tc>
          <w:tcPr>
            <w:tcW w:w="2830" w:type="dxa"/>
            <w:tcBorders>
              <w:left w:val="nil"/>
              <w:bottom w:val="nil"/>
            </w:tcBorders>
          </w:tcPr>
          <w:p w14:paraId="69927E5A" w14:textId="77777777" w:rsidR="00893EE9" w:rsidRPr="00E24099" w:rsidRDefault="0035662A">
            <w:pPr>
              <w:pStyle w:val="ListParagraph1"/>
              <w:spacing w:after="0" w:line="240" w:lineRule="auto"/>
              <w:ind w:left="0"/>
              <w:rPr>
                <w:rFonts w:eastAsia="Times New Roman" w:cs="Times New Roman"/>
                <w:sz w:val="20"/>
                <w:szCs w:val="20"/>
              </w:rPr>
            </w:pPr>
            <w:r w:rsidRPr="00E24099">
              <w:rPr>
                <w:rFonts w:eastAsia="Times New Roman" w:cs="Times New Roman"/>
                <w:sz w:val="20"/>
                <w:szCs w:val="20"/>
              </w:rPr>
              <w:t>Konsentrasi</w:t>
            </w:r>
          </w:p>
        </w:tc>
        <w:tc>
          <w:tcPr>
            <w:tcW w:w="709" w:type="dxa"/>
            <w:tcBorders>
              <w:bottom w:val="nil"/>
              <w:right w:val="nil"/>
            </w:tcBorders>
            <w:vAlign w:val="center"/>
          </w:tcPr>
          <w:p w14:paraId="34062D05"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8" w:type="dxa"/>
            <w:tcBorders>
              <w:left w:val="nil"/>
              <w:bottom w:val="nil"/>
              <w:right w:val="nil"/>
            </w:tcBorders>
            <w:vAlign w:val="center"/>
          </w:tcPr>
          <w:p w14:paraId="6BF9E8FD"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4</w:t>
            </w:r>
          </w:p>
        </w:tc>
        <w:tc>
          <w:tcPr>
            <w:tcW w:w="709" w:type="dxa"/>
            <w:tcBorders>
              <w:left w:val="nil"/>
              <w:bottom w:val="nil"/>
            </w:tcBorders>
            <w:vAlign w:val="center"/>
          </w:tcPr>
          <w:p w14:paraId="6D6C1962"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5</w:t>
            </w:r>
          </w:p>
        </w:tc>
        <w:tc>
          <w:tcPr>
            <w:tcW w:w="709" w:type="dxa"/>
            <w:tcBorders>
              <w:bottom w:val="nil"/>
              <w:right w:val="nil"/>
            </w:tcBorders>
            <w:vAlign w:val="center"/>
          </w:tcPr>
          <w:p w14:paraId="6716BEF5"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left w:val="nil"/>
              <w:bottom w:val="nil"/>
              <w:right w:val="nil"/>
            </w:tcBorders>
            <w:vAlign w:val="center"/>
          </w:tcPr>
          <w:p w14:paraId="6EA8AEAB"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4</w:t>
            </w:r>
          </w:p>
        </w:tc>
        <w:tc>
          <w:tcPr>
            <w:tcW w:w="702" w:type="dxa"/>
            <w:tcBorders>
              <w:left w:val="nil"/>
              <w:bottom w:val="nil"/>
              <w:right w:val="nil"/>
            </w:tcBorders>
          </w:tcPr>
          <w:p w14:paraId="5841C504"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6A7691E5" w14:textId="77777777">
        <w:trPr>
          <w:jc w:val="center"/>
        </w:trPr>
        <w:tc>
          <w:tcPr>
            <w:tcW w:w="2830" w:type="dxa"/>
            <w:tcBorders>
              <w:top w:val="nil"/>
              <w:left w:val="nil"/>
              <w:bottom w:val="nil"/>
            </w:tcBorders>
          </w:tcPr>
          <w:p w14:paraId="42248E4C" w14:textId="77777777" w:rsidR="00893EE9" w:rsidRPr="00E24099" w:rsidRDefault="0035662A">
            <w:pPr>
              <w:pStyle w:val="ListParagraph1"/>
              <w:spacing w:after="0" w:line="240" w:lineRule="auto"/>
              <w:ind w:left="0"/>
              <w:rPr>
                <w:rFonts w:eastAsia="Times New Roman" w:cs="Times New Roman"/>
                <w:sz w:val="20"/>
                <w:szCs w:val="20"/>
              </w:rPr>
            </w:pPr>
            <w:r w:rsidRPr="00E24099">
              <w:rPr>
                <w:rFonts w:eastAsia="Times New Roman" w:cs="Times New Roman"/>
                <w:sz w:val="20"/>
                <w:szCs w:val="20"/>
              </w:rPr>
              <w:t>Pola tidur</w:t>
            </w:r>
          </w:p>
        </w:tc>
        <w:tc>
          <w:tcPr>
            <w:tcW w:w="709" w:type="dxa"/>
            <w:tcBorders>
              <w:top w:val="nil"/>
              <w:bottom w:val="nil"/>
              <w:right w:val="nil"/>
            </w:tcBorders>
            <w:vAlign w:val="center"/>
          </w:tcPr>
          <w:p w14:paraId="0F73E489"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1</w:t>
            </w:r>
          </w:p>
        </w:tc>
        <w:tc>
          <w:tcPr>
            <w:tcW w:w="708" w:type="dxa"/>
            <w:tcBorders>
              <w:top w:val="nil"/>
              <w:left w:val="nil"/>
              <w:bottom w:val="nil"/>
              <w:right w:val="nil"/>
            </w:tcBorders>
            <w:vAlign w:val="center"/>
          </w:tcPr>
          <w:p w14:paraId="6C1316F6"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9" w:type="dxa"/>
            <w:tcBorders>
              <w:top w:val="nil"/>
              <w:left w:val="nil"/>
              <w:bottom w:val="nil"/>
            </w:tcBorders>
            <w:vAlign w:val="center"/>
          </w:tcPr>
          <w:p w14:paraId="3364C83D"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5</w:t>
            </w:r>
          </w:p>
        </w:tc>
        <w:tc>
          <w:tcPr>
            <w:tcW w:w="709" w:type="dxa"/>
            <w:tcBorders>
              <w:top w:val="nil"/>
              <w:bottom w:val="nil"/>
              <w:right w:val="nil"/>
            </w:tcBorders>
            <w:vAlign w:val="center"/>
          </w:tcPr>
          <w:p w14:paraId="3C62A327"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1</w:t>
            </w:r>
          </w:p>
        </w:tc>
        <w:tc>
          <w:tcPr>
            <w:tcW w:w="709" w:type="dxa"/>
            <w:tcBorders>
              <w:top w:val="nil"/>
              <w:left w:val="nil"/>
              <w:bottom w:val="nil"/>
              <w:right w:val="nil"/>
            </w:tcBorders>
            <w:vAlign w:val="center"/>
          </w:tcPr>
          <w:p w14:paraId="2F19E496"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3</w:t>
            </w:r>
          </w:p>
        </w:tc>
        <w:tc>
          <w:tcPr>
            <w:tcW w:w="702" w:type="dxa"/>
            <w:tcBorders>
              <w:top w:val="nil"/>
              <w:left w:val="nil"/>
              <w:bottom w:val="nil"/>
              <w:right w:val="nil"/>
            </w:tcBorders>
          </w:tcPr>
          <w:p w14:paraId="0F632B08" w14:textId="77777777" w:rsidR="00893EE9" w:rsidRPr="00E24099" w:rsidRDefault="0035662A">
            <w:pPr>
              <w:pStyle w:val="ListParagraph1"/>
              <w:spacing w:after="0" w:line="240" w:lineRule="auto"/>
              <w:ind w:left="0"/>
              <w:jc w:val="center"/>
              <w:rPr>
                <w:rFonts w:eastAsia="Times New Roman" w:cs="Times New Roman"/>
                <w:sz w:val="20"/>
                <w:szCs w:val="20"/>
              </w:rPr>
            </w:pPr>
            <w:r w:rsidRPr="00E24099">
              <w:rPr>
                <w:rFonts w:eastAsia="Times New Roman" w:cs="Times New Roman"/>
                <w:sz w:val="20"/>
                <w:szCs w:val="20"/>
              </w:rPr>
              <w:t>5</w:t>
            </w:r>
          </w:p>
        </w:tc>
      </w:tr>
      <w:tr w:rsidR="00893EE9" w:rsidRPr="00E24099" w14:paraId="030C2A9B" w14:textId="77777777">
        <w:trPr>
          <w:jc w:val="center"/>
        </w:trPr>
        <w:tc>
          <w:tcPr>
            <w:tcW w:w="7076" w:type="dxa"/>
            <w:gridSpan w:val="7"/>
            <w:tcBorders>
              <w:top w:val="nil"/>
              <w:left w:val="nil"/>
              <w:right w:val="nil"/>
            </w:tcBorders>
          </w:tcPr>
          <w:p w14:paraId="61C7DCAD" w14:textId="77777777" w:rsidR="00893EE9" w:rsidRPr="00E24099" w:rsidRDefault="0035662A">
            <w:pPr>
              <w:pStyle w:val="ListParagraph1"/>
              <w:spacing w:after="0" w:line="240" w:lineRule="auto"/>
              <w:ind w:left="0"/>
              <w:rPr>
                <w:rFonts w:eastAsia="Times New Roman" w:cs="Times New Roman"/>
                <w:sz w:val="20"/>
                <w:szCs w:val="20"/>
              </w:rPr>
            </w:pPr>
            <w:r w:rsidRPr="00E24099">
              <w:rPr>
                <w:rFonts w:eastAsia="Times New Roman" w:cs="Times New Roman"/>
                <w:sz w:val="20"/>
                <w:szCs w:val="20"/>
              </w:rPr>
              <w:t>Keterangan :</w:t>
            </w:r>
          </w:p>
          <w:p w14:paraId="4B69B48F"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1: membururk</w:t>
            </w:r>
          </w:p>
          <w:p w14:paraId="3140B861"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2: Cukup memburuk</w:t>
            </w:r>
          </w:p>
          <w:p w14:paraId="1AEE2055"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3: Sedang</w:t>
            </w:r>
          </w:p>
          <w:p w14:paraId="3C5B0E1B"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4: Cukup membaik</w:t>
            </w:r>
          </w:p>
          <w:p w14:paraId="0C39089D" w14:textId="77777777" w:rsidR="00893EE9" w:rsidRPr="00E24099" w:rsidRDefault="0035662A">
            <w:pPr>
              <w:pStyle w:val="NoSpacing1"/>
              <w:ind w:left="636"/>
              <w:rPr>
                <w:rFonts w:eastAsia="Times New Roman" w:cs="Times New Roman"/>
                <w:sz w:val="20"/>
                <w:szCs w:val="20"/>
                <w:lang w:val="zh-CN"/>
              </w:rPr>
            </w:pPr>
            <w:r w:rsidRPr="00E24099">
              <w:rPr>
                <w:rFonts w:eastAsia="Times New Roman" w:cs="Times New Roman"/>
                <w:sz w:val="20"/>
                <w:szCs w:val="20"/>
                <w:lang w:val="zh-CN"/>
              </w:rPr>
              <w:t>5: membaik</w:t>
            </w:r>
          </w:p>
        </w:tc>
      </w:tr>
    </w:tbl>
    <w:p w14:paraId="04CB3F4C"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space="708"/>
          <w:docGrid w:linePitch="360"/>
        </w:sectPr>
      </w:pPr>
    </w:p>
    <w:p w14:paraId="044808ED" w14:textId="77777777" w:rsidR="00893EE9" w:rsidRPr="00E24099" w:rsidRDefault="0035662A">
      <w:pPr>
        <w:spacing w:after="0" w:line="276" w:lineRule="auto"/>
        <w:ind w:firstLine="72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Tabel 2 </w:t>
      </w:r>
      <w:r w:rsidRPr="00E24099">
        <w:rPr>
          <w:rFonts w:ascii="Times New Roman" w:eastAsia="Times New Roman" w:hAnsi="Times New Roman" w:cs="Times New Roman"/>
          <w:sz w:val="24"/>
          <w:szCs w:val="24"/>
        </w:rPr>
        <w:t xml:space="preserve">menujukkan bahwa Ny. R dan Tn. A mengalami perbaikan pada tingkat kecemasan. Evaluasi tersebut dilakukan setiap subjek studi kasus selesai melakukan tindakan, dalam waktu 3 hari terdapat penurunan pada rasa khawatir menjadi lebih tenang, penurunan gelisah </w:t>
      </w:r>
      <w:r w:rsidRPr="00E24099">
        <w:rPr>
          <w:rFonts w:ascii="Times New Roman" w:eastAsia="Times New Roman" w:hAnsi="Times New Roman" w:cs="Times New Roman"/>
          <w:sz w:val="24"/>
          <w:szCs w:val="24"/>
        </w:rPr>
        <w:t xml:space="preserve">ditandai dengan </w:t>
      </w:r>
      <w:r w:rsidRPr="00E24099">
        <w:rPr>
          <w:rFonts w:ascii="Times New Roman" w:eastAsia="Times New Roman" w:hAnsi="Times New Roman" w:cs="Times New Roman"/>
          <w:sz w:val="24"/>
          <w:szCs w:val="24"/>
        </w:rPr>
        <w:t>adanya sikap menjadi duduk lebih tenang, penurunan pada ketegangan serta penurunan pada frekuensi nadi.</w:t>
      </w:r>
    </w:p>
    <w:p w14:paraId="5A8B2D0D" w14:textId="4768F5CE" w:rsidR="00893EE9" w:rsidRPr="00E24099" w:rsidRDefault="0035662A" w:rsidP="0035662A">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Pr="00E24099">
        <w:rPr>
          <w:rFonts w:ascii="Times New Roman" w:eastAsia="Times New Roman" w:hAnsi="Times New Roman" w:cs="Times New Roman"/>
          <w:sz w:val="24"/>
          <w:szCs w:val="24"/>
        </w:rPr>
        <w:t>Selain itu, Peneliti melakukan Evaluasi skala HARS untuk melakukan pengukuran pada tingkat kecemasan kedua subjek studi kasus yang diura</w:t>
      </w:r>
      <w:r w:rsidRPr="00E24099">
        <w:rPr>
          <w:rFonts w:ascii="Times New Roman" w:eastAsia="Times New Roman" w:hAnsi="Times New Roman" w:cs="Times New Roman"/>
          <w:sz w:val="24"/>
          <w:szCs w:val="24"/>
        </w:rPr>
        <w:t>ikan pada Tabel 3.</w:t>
      </w:r>
    </w:p>
    <w:p w14:paraId="284C28D0"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pPr>
    </w:p>
    <w:p w14:paraId="0CC68563" w14:textId="77777777" w:rsidR="00893EE9" w:rsidRPr="00E24099" w:rsidRDefault="00893EE9">
      <w:pPr>
        <w:spacing w:after="0" w:line="276" w:lineRule="auto"/>
        <w:ind w:firstLine="720"/>
        <w:jc w:val="both"/>
        <w:rPr>
          <w:rFonts w:ascii="Times New Roman" w:eastAsia="Times New Roman" w:hAnsi="Times New Roman" w:cs="Times New Roman"/>
          <w:sz w:val="24"/>
          <w:szCs w:val="24"/>
        </w:rPr>
      </w:pPr>
    </w:p>
    <w:p w14:paraId="36F7E7EE" w14:textId="77777777" w:rsidR="00893EE9" w:rsidRPr="00E24099" w:rsidRDefault="00893EE9">
      <w:pPr>
        <w:spacing w:line="276" w:lineRule="auto"/>
        <w:jc w:val="both"/>
        <w:rPr>
          <w:rFonts w:ascii="Times New Roman" w:eastAsia="Times New Roman" w:hAnsi="Times New Roman" w:cs="Times New Roman"/>
          <w:sz w:val="24"/>
          <w:szCs w:val="24"/>
        </w:rPr>
      </w:pPr>
    </w:p>
    <w:p w14:paraId="5F895B71" w14:textId="77777777" w:rsidR="00893EE9" w:rsidRPr="00E24099" w:rsidRDefault="00893EE9">
      <w:pPr>
        <w:spacing w:line="276" w:lineRule="auto"/>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num="2" w:space="708"/>
          <w:docGrid w:linePitch="360"/>
        </w:sect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123"/>
        <w:gridCol w:w="2123"/>
        <w:gridCol w:w="2124"/>
        <w:gridCol w:w="2124"/>
      </w:tblGrid>
      <w:tr w:rsidR="00893EE9" w:rsidRPr="00E24099" w14:paraId="34782C4E" w14:textId="77777777">
        <w:tc>
          <w:tcPr>
            <w:tcW w:w="8494" w:type="dxa"/>
            <w:gridSpan w:val="4"/>
            <w:vAlign w:val="center"/>
          </w:tcPr>
          <w:p w14:paraId="3385F0EB" w14:textId="77777777" w:rsidR="00893EE9" w:rsidRPr="00E24099" w:rsidRDefault="0035662A">
            <w:pPr>
              <w:spacing w:after="0" w:line="240"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4"/>
                <w:szCs w:val="24"/>
              </w:rPr>
              <w:t>Tabel 3. Tabel Skala HARS</w:t>
            </w:r>
          </w:p>
        </w:tc>
      </w:tr>
      <w:tr w:rsidR="00893EE9" w:rsidRPr="00E24099" w14:paraId="7ECF4915" w14:textId="77777777" w:rsidTr="001776F9">
        <w:tc>
          <w:tcPr>
            <w:tcW w:w="4246" w:type="dxa"/>
            <w:gridSpan w:val="2"/>
            <w:tcBorders>
              <w:top w:val="nil"/>
              <w:bottom w:val="nil"/>
              <w:right w:val="nil"/>
            </w:tcBorders>
            <w:vAlign w:val="center"/>
          </w:tcPr>
          <w:p w14:paraId="01488A60" w14:textId="77777777" w:rsidR="00893EE9" w:rsidRPr="00E24099" w:rsidRDefault="0035662A">
            <w:pPr>
              <w:spacing w:after="0" w:line="240"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Ny. R</w:t>
            </w:r>
          </w:p>
        </w:tc>
        <w:tc>
          <w:tcPr>
            <w:tcW w:w="4248" w:type="dxa"/>
            <w:gridSpan w:val="2"/>
            <w:tcBorders>
              <w:top w:val="single" w:sz="4" w:space="0" w:color="auto"/>
              <w:left w:val="nil"/>
              <w:bottom w:val="nil"/>
            </w:tcBorders>
            <w:vAlign w:val="center"/>
          </w:tcPr>
          <w:p w14:paraId="56F136C7" w14:textId="77777777" w:rsidR="00893EE9" w:rsidRPr="00E24099" w:rsidRDefault="0035662A">
            <w:pPr>
              <w:spacing w:after="0" w:line="240"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Tn. A</w:t>
            </w:r>
          </w:p>
        </w:tc>
      </w:tr>
      <w:tr w:rsidR="00893EE9" w:rsidRPr="00E24099" w14:paraId="74EC5756" w14:textId="77777777" w:rsidTr="001776F9">
        <w:tc>
          <w:tcPr>
            <w:tcW w:w="2123" w:type="dxa"/>
            <w:tcBorders>
              <w:top w:val="nil"/>
              <w:bottom w:val="single" w:sz="4" w:space="0" w:color="auto"/>
              <w:right w:val="nil"/>
            </w:tcBorders>
            <w:vAlign w:val="center"/>
          </w:tcPr>
          <w:p w14:paraId="7133994C" w14:textId="77777777" w:rsidR="00893EE9" w:rsidRPr="00E24099" w:rsidRDefault="0035662A">
            <w:pPr>
              <w:spacing w:after="0" w:line="240"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Pertemuan ke-1</w:t>
            </w:r>
          </w:p>
        </w:tc>
        <w:tc>
          <w:tcPr>
            <w:tcW w:w="2123" w:type="dxa"/>
            <w:tcBorders>
              <w:top w:val="nil"/>
              <w:left w:val="nil"/>
              <w:bottom w:val="single" w:sz="4" w:space="0" w:color="auto"/>
              <w:right w:val="nil"/>
            </w:tcBorders>
            <w:vAlign w:val="center"/>
          </w:tcPr>
          <w:p w14:paraId="638CDD63" w14:textId="13EF0CED" w:rsidR="00893EE9" w:rsidRPr="00E24099" w:rsidRDefault="0035662A">
            <w:pPr>
              <w:spacing w:after="0" w:line="240" w:lineRule="auto"/>
              <w:jc w:val="center"/>
              <w:rPr>
                <w:rFonts w:ascii="Times New Roman" w:eastAsiaTheme="minorEastAsia" w:hAnsi="Times New Roman" w:cs="Times New Roman"/>
                <w:sz w:val="20"/>
                <w:szCs w:val="20"/>
                <w:lang w:val="en-US" w:eastAsia="zh-CN"/>
              </w:rPr>
            </w:pPr>
            <w:r w:rsidRPr="00E24099">
              <w:rPr>
                <w:rFonts w:ascii="Times New Roman" w:eastAsia="Times New Roman" w:hAnsi="Times New Roman" w:cs="Times New Roman"/>
                <w:sz w:val="20"/>
                <w:szCs w:val="20"/>
              </w:rPr>
              <w:t>Pertemuanke-</w:t>
            </w:r>
            <w:r w:rsidR="00E24099" w:rsidRPr="00E24099">
              <w:rPr>
                <w:rFonts w:ascii="Times New Roman" w:eastAsia="Times New Roman" w:hAnsi="Times New Roman" w:cs="Times New Roman"/>
                <w:sz w:val="20"/>
                <w:szCs w:val="20"/>
                <w:lang w:val="en-US"/>
              </w:rPr>
              <w:t>3</w:t>
            </w:r>
          </w:p>
        </w:tc>
        <w:tc>
          <w:tcPr>
            <w:tcW w:w="2124" w:type="dxa"/>
            <w:tcBorders>
              <w:top w:val="nil"/>
              <w:left w:val="nil"/>
              <w:bottom w:val="single" w:sz="4" w:space="0" w:color="auto"/>
              <w:right w:val="nil"/>
            </w:tcBorders>
            <w:vAlign w:val="center"/>
          </w:tcPr>
          <w:p w14:paraId="2E1604A5" w14:textId="77777777" w:rsidR="00893EE9" w:rsidRPr="00E24099" w:rsidRDefault="0035662A">
            <w:pPr>
              <w:spacing w:after="0" w:line="240"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Pertemuan ke-1</w:t>
            </w:r>
          </w:p>
        </w:tc>
        <w:tc>
          <w:tcPr>
            <w:tcW w:w="2124" w:type="dxa"/>
            <w:tcBorders>
              <w:top w:val="nil"/>
              <w:left w:val="nil"/>
              <w:bottom w:val="single" w:sz="4" w:space="0" w:color="auto"/>
            </w:tcBorders>
            <w:vAlign w:val="center"/>
          </w:tcPr>
          <w:p w14:paraId="1DBCF414" w14:textId="3B2F16A2" w:rsidR="00893EE9" w:rsidRPr="00E24099" w:rsidRDefault="0035662A">
            <w:pPr>
              <w:spacing w:after="0" w:line="240" w:lineRule="auto"/>
              <w:jc w:val="center"/>
              <w:rPr>
                <w:rFonts w:ascii="Times New Roman" w:eastAsiaTheme="minorEastAsia" w:hAnsi="Times New Roman" w:cs="Times New Roman"/>
                <w:sz w:val="20"/>
                <w:szCs w:val="20"/>
                <w:lang w:val="en-US" w:eastAsia="zh-CN"/>
              </w:rPr>
            </w:pPr>
            <w:r w:rsidRPr="00E24099">
              <w:rPr>
                <w:rFonts w:ascii="Times New Roman" w:eastAsia="Times New Roman" w:hAnsi="Times New Roman" w:cs="Times New Roman"/>
                <w:sz w:val="20"/>
                <w:szCs w:val="20"/>
              </w:rPr>
              <w:t>Pertemuanke-</w:t>
            </w:r>
            <w:r w:rsidR="00E24099" w:rsidRPr="00E24099">
              <w:rPr>
                <w:rFonts w:ascii="Times New Roman" w:eastAsia="Times New Roman" w:hAnsi="Times New Roman" w:cs="Times New Roman"/>
                <w:sz w:val="20"/>
                <w:szCs w:val="20"/>
                <w:lang w:val="en-US"/>
              </w:rPr>
              <w:t>3</w:t>
            </w:r>
          </w:p>
        </w:tc>
      </w:tr>
      <w:tr w:rsidR="00893EE9" w:rsidRPr="00E24099" w14:paraId="28D0424E" w14:textId="77777777" w:rsidTr="001776F9">
        <w:tc>
          <w:tcPr>
            <w:tcW w:w="2123" w:type="dxa"/>
            <w:tcBorders>
              <w:top w:val="single" w:sz="4" w:space="0" w:color="auto"/>
              <w:bottom w:val="nil"/>
              <w:right w:val="nil"/>
            </w:tcBorders>
            <w:vAlign w:val="center"/>
          </w:tcPr>
          <w:p w14:paraId="29DF87AA" w14:textId="1BA04ABF" w:rsidR="00893EE9" w:rsidRPr="00E24099" w:rsidRDefault="001776F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27</w:t>
            </w:r>
          </w:p>
        </w:tc>
        <w:tc>
          <w:tcPr>
            <w:tcW w:w="2123" w:type="dxa"/>
            <w:tcBorders>
              <w:top w:val="single" w:sz="4" w:space="0" w:color="auto"/>
              <w:left w:val="nil"/>
              <w:bottom w:val="nil"/>
              <w:right w:val="nil"/>
            </w:tcBorders>
            <w:vAlign w:val="center"/>
          </w:tcPr>
          <w:p w14:paraId="7F643D53" w14:textId="26923D4D" w:rsidR="00893EE9" w:rsidRPr="00E24099" w:rsidRDefault="001776F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17</w:t>
            </w:r>
          </w:p>
        </w:tc>
        <w:tc>
          <w:tcPr>
            <w:tcW w:w="2124" w:type="dxa"/>
            <w:tcBorders>
              <w:top w:val="single" w:sz="4" w:space="0" w:color="auto"/>
              <w:left w:val="nil"/>
              <w:bottom w:val="nil"/>
              <w:right w:val="nil"/>
            </w:tcBorders>
            <w:vAlign w:val="center"/>
          </w:tcPr>
          <w:p w14:paraId="43919EAD" w14:textId="23D4383A" w:rsidR="00893EE9" w:rsidRPr="00E24099" w:rsidRDefault="001776F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25</w:t>
            </w:r>
          </w:p>
        </w:tc>
        <w:tc>
          <w:tcPr>
            <w:tcW w:w="2124" w:type="dxa"/>
            <w:tcBorders>
              <w:top w:val="single" w:sz="4" w:space="0" w:color="auto"/>
              <w:left w:val="nil"/>
              <w:bottom w:val="nil"/>
            </w:tcBorders>
            <w:vAlign w:val="center"/>
          </w:tcPr>
          <w:p w14:paraId="448120B3" w14:textId="602C3955" w:rsidR="00893EE9" w:rsidRPr="001776F9" w:rsidRDefault="001776F9">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Skor: </w:t>
            </w:r>
            <w:r w:rsidR="0035662A" w:rsidRPr="00E24099">
              <w:rPr>
                <w:rFonts w:ascii="Times New Roman" w:eastAsia="Times New Roman" w:hAnsi="Times New Roman" w:cs="Times New Roman"/>
                <w:sz w:val="20"/>
                <w:szCs w:val="20"/>
              </w:rPr>
              <w:t>15</w:t>
            </w:r>
          </w:p>
        </w:tc>
      </w:tr>
      <w:tr w:rsidR="00893EE9" w:rsidRPr="00E24099" w14:paraId="5B374CB8" w14:textId="77777777" w:rsidTr="001776F9">
        <w:tc>
          <w:tcPr>
            <w:tcW w:w="2123" w:type="dxa"/>
            <w:tcBorders>
              <w:top w:val="nil"/>
              <w:bottom w:val="single" w:sz="4" w:space="0" w:color="auto"/>
              <w:right w:val="nil"/>
            </w:tcBorders>
          </w:tcPr>
          <w:p w14:paraId="588C648E" w14:textId="77777777" w:rsidR="00893EE9" w:rsidRPr="00E24099" w:rsidRDefault="0035662A">
            <w:pPr>
              <w:spacing w:after="0" w:line="240"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sedang</w:t>
            </w:r>
          </w:p>
        </w:tc>
        <w:tc>
          <w:tcPr>
            <w:tcW w:w="2123" w:type="dxa"/>
            <w:tcBorders>
              <w:top w:val="nil"/>
              <w:left w:val="nil"/>
              <w:bottom w:val="single" w:sz="4" w:space="0" w:color="auto"/>
              <w:right w:val="nil"/>
            </w:tcBorders>
          </w:tcPr>
          <w:p w14:paraId="1CFA7A99" w14:textId="77777777" w:rsidR="00893EE9" w:rsidRPr="00E24099" w:rsidRDefault="0035662A">
            <w:pPr>
              <w:spacing w:after="0" w:line="240"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ringan</w:t>
            </w:r>
          </w:p>
        </w:tc>
        <w:tc>
          <w:tcPr>
            <w:tcW w:w="2124" w:type="dxa"/>
            <w:tcBorders>
              <w:top w:val="nil"/>
              <w:left w:val="nil"/>
              <w:bottom w:val="single" w:sz="4" w:space="0" w:color="auto"/>
              <w:right w:val="nil"/>
            </w:tcBorders>
          </w:tcPr>
          <w:p w14:paraId="503DFF58" w14:textId="77777777" w:rsidR="00893EE9" w:rsidRPr="00E24099" w:rsidRDefault="0035662A">
            <w:pPr>
              <w:spacing w:after="0" w:line="240"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sedang</w:t>
            </w:r>
          </w:p>
        </w:tc>
        <w:tc>
          <w:tcPr>
            <w:tcW w:w="2124" w:type="dxa"/>
            <w:tcBorders>
              <w:top w:val="nil"/>
              <w:left w:val="nil"/>
              <w:bottom w:val="single" w:sz="4" w:space="0" w:color="auto"/>
            </w:tcBorders>
          </w:tcPr>
          <w:p w14:paraId="7579C2E9" w14:textId="77777777" w:rsidR="00893EE9" w:rsidRPr="00E24099" w:rsidRDefault="0035662A">
            <w:pPr>
              <w:spacing w:after="0" w:line="240" w:lineRule="auto"/>
              <w:jc w:val="center"/>
              <w:rPr>
                <w:rFonts w:ascii="Times New Roman" w:eastAsia="Times New Roman" w:hAnsi="Times New Roman" w:cs="Times New Roman"/>
                <w:sz w:val="20"/>
                <w:szCs w:val="20"/>
              </w:rPr>
            </w:pPr>
            <w:r w:rsidRPr="00E24099">
              <w:rPr>
                <w:rFonts w:ascii="Times New Roman" w:eastAsia="Times New Roman" w:hAnsi="Times New Roman" w:cs="Times New Roman"/>
                <w:sz w:val="20"/>
                <w:szCs w:val="20"/>
              </w:rPr>
              <w:t>Kecemasan rihngan</w:t>
            </w:r>
          </w:p>
        </w:tc>
      </w:tr>
    </w:tbl>
    <w:p w14:paraId="73871438" w14:textId="77777777" w:rsidR="00893EE9" w:rsidRPr="00E24099" w:rsidRDefault="00893EE9">
      <w:pPr>
        <w:spacing w:after="0" w:line="276" w:lineRule="auto"/>
        <w:jc w:val="both"/>
        <w:rPr>
          <w:rFonts w:ascii="Times New Roman" w:eastAsia="Times New Roman" w:hAnsi="Times New Roman" w:cs="Times New Roman"/>
          <w:sz w:val="24"/>
          <w:szCs w:val="24"/>
        </w:rPr>
        <w:sectPr w:rsidR="00893EE9" w:rsidRPr="00E24099">
          <w:type w:val="continuous"/>
          <w:pgSz w:w="11906" w:h="16838"/>
          <w:pgMar w:top="1701" w:right="1701" w:bottom="1701" w:left="1701" w:header="709" w:footer="709" w:gutter="0"/>
          <w:cols w:space="708"/>
          <w:docGrid w:linePitch="360"/>
        </w:sectPr>
      </w:pPr>
    </w:p>
    <w:p w14:paraId="201F9F55" w14:textId="670FAC14"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Tabel 3 menunjukkan pada pertemuan pertama diperoleh hasil skor Ny. R total 27 sesuai interpretasi pada skala HARS jumlah jawaban tersebut mengindikasikan bahwa Ny. R mengalami kecemasan sedang dan hasil pertemuan terakhir didapatkan skor 17 (kecemasan rin</w:t>
      </w:r>
      <w:r w:rsidR="0035662A" w:rsidRPr="00E24099">
        <w:rPr>
          <w:rFonts w:ascii="Times New Roman" w:eastAsia="Times New Roman" w:hAnsi="Times New Roman" w:cs="Times New Roman"/>
          <w:sz w:val="24"/>
          <w:szCs w:val="24"/>
        </w:rPr>
        <w:t>gan).  Skor awal Tn. A yaitu 25, dimana skor tersebut mengindikasikan bahwa Tn. A mengalami masalah kecemaan sedang kemudian pada pertemuan terakhir mendapatkan skor 15 (kecemasan ringan). Berdasatkan hasil pengukuran tingkat kecemasan kedua subjek studika</w:t>
      </w:r>
      <w:r w:rsidR="0035662A" w:rsidRPr="00E24099">
        <w:rPr>
          <w:rFonts w:ascii="Times New Roman" w:eastAsia="Times New Roman" w:hAnsi="Times New Roman" w:cs="Times New Roman"/>
          <w:sz w:val="24"/>
          <w:szCs w:val="24"/>
        </w:rPr>
        <w:t>sus mengalami penurunan.</w:t>
      </w:r>
    </w:p>
    <w:p w14:paraId="7830446F"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PEMBAHASAN</w:t>
      </w:r>
    </w:p>
    <w:p w14:paraId="6EBE5E3E" w14:textId="76353747"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Diabetes melitus merupakan suatu kelainan metabolik yang ditandai oleh ketidakmampuan pankreas dalam memproduksi insulin secara memadai atau ketidakefektifan tubuh dalam memanfaatkan insulin yang tersedia, yang pada akhi</w:t>
      </w:r>
      <w:r w:rsidR="0035662A" w:rsidRPr="00E24099">
        <w:rPr>
          <w:rFonts w:ascii="Times New Roman" w:eastAsia="Times New Roman" w:hAnsi="Times New Roman" w:cs="Times New Roman"/>
        </w:rPr>
        <w:t>rnya mengakibatkan peningkatan kadar glukosa dalam darah (hiperglikemia) (PUSDATIN, 2019).</w:t>
      </w:r>
    </w:p>
    <w:p w14:paraId="18325D8C" w14:textId="52734876"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Diabetes melitus merupakan penyakit yang sulit untuk disembuhkan dan dapat menimbulkan berbagai reaksi psikologis negatif pada penderitanya, seperti kemarahan, menin</w:t>
      </w:r>
      <w:r w:rsidR="0035662A" w:rsidRPr="00E24099">
        <w:rPr>
          <w:rFonts w:ascii="Times New Roman" w:eastAsia="Times New Roman" w:hAnsi="Times New Roman" w:cs="Times New Roman"/>
        </w:rPr>
        <w:t xml:space="preserve">gkatnya kecemasan, hingga depresi. Kondisi psikologis seperti stres, depresi, dan kecemasan dapat memperburuk keadaan kesehatan. Penderita diabetes memiliki kecenderungan lebih tinggi mengalami gangguan kecemasan dan depresi dibandingkan dengan orang yang </w:t>
      </w:r>
      <w:r w:rsidR="0035662A" w:rsidRPr="00E24099">
        <w:rPr>
          <w:rFonts w:ascii="Times New Roman" w:eastAsia="Times New Roman" w:hAnsi="Times New Roman" w:cs="Times New Roman"/>
        </w:rPr>
        <w:t>tidak mengidap diabetes. Kecemasan sendiri dapat meningkatkan kadar gula darah, yang pada akhirnya menghambat proses penyembuhan. Kadar gula darah cenderung lebih tinggi saat seseorang berada dalam kondisi cemas (Putri, 2023).</w:t>
      </w:r>
    </w:p>
    <w:p w14:paraId="5F3B826C" w14:textId="76B3231D" w:rsidR="00893EE9" w:rsidRPr="00E24099" w:rsidRDefault="00E24099" w:rsidP="00E24099">
      <w:pPr>
        <w:spacing w:after="0" w:line="276" w:lineRule="auto"/>
        <w:jc w:val="both"/>
        <w:rPr>
          <w:rFonts w:ascii="Times New Roman" w:eastAsia="Times New Roman" w:hAnsi="Times New Roman" w:cs="Times New Roman"/>
          <w:sz w:val="24"/>
          <w:szCs w:val="24"/>
        </w:rPr>
      </w:pPr>
      <w:r w:rsidRPr="00E24099">
        <w:rPr>
          <w:rFonts w:ascii="Times New Roman" w:eastAsiaTheme="minorEastAsia" w:hAnsi="Times New Roman" w:cs="Times New Roman"/>
          <w:lang w:eastAsia="zh-CN"/>
        </w:rPr>
        <w:t xml:space="preserve"> </w:t>
      </w:r>
      <w:r w:rsidRPr="00E24099">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Kecemasan merupakan suatu res</w:t>
      </w:r>
      <w:r w:rsidR="0035662A" w:rsidRPr="00E24099">
        <w:rPr>
          <w:rFonts w:ascii="Times New Roman" w:eastAsia="Times New Roman" w:hAnsi="Times New Roman" w:cs="Times New Roman"/>
        </w:rPr>
        <w:t>pons emosional yang ditandai oleh rasa khawatir terhadap potensi ancaman atau bahaya yang belum terjadi di masa mendatang. Individu yang mengalami kondisi ini umumnya menunjukkan gejala psikologis seperti kegelisahan, ketakutan, ketegangan, kegugupan, sert</w:t>
      </w:r>
      <w:r w:rsidR="0035662A" w:rsidRPr="00E24099">
        <w:rPr>
          <w:rFonts w:ascii="Times New Roman" w:eastAsia="Times New Roman" w:hAnsi="Times New Roman" w:cs="Times New Roman"/>
        </w:rPr>
        <w:t>a perasaan tidak tenang (Direja, 2011). Kecemasan dapat timbul akibat stres yang terjadi secara terus-menerus. Kondisi stres ini mengaktifkan sistem saraf simpatis yang merangsang pelepasan hormon norepinefrin, sehingga menyebabkan peningkatan frekuensi de</w:t>
      </w:r>
      <w:r w:rsidR="0035662A" w:rsidRPr="00E24099">
        <w:rPr>
          <w:rFonts w:ascii="Times New Roman" w:eastAsia="Times New Roman" w:hAnsi="Times New Roman" w:cs="Times New Roman"/>
        </w:rPr>
        <w:t>nyut jantung. Respons fisiologis tersebut turut mendorong naiknya kadar glukosa darah sebagai bentuk penyediaan energi untuk mendukung kebutuhan perfusi tubuh. Proses peningkatan glukosa darah ini berkaitan erat dengan aktivitas sistem neuroendokrin yang b</w:t>
      </w:r>
      <w:r w:rsidR="0035662A" w:rsidRPr="00E24099">
        <w:rPr>
          <w:rFonts w:ascii="Times New Roman" w:eastAsia="Times New Roman" w:hAnsi="Times New Roman" w:cs="Times New Roman"/>
        </w:rPr>
        <w:t>ekerja melalui poros Hipotalamus-Pituitari-Adrenal (HPA) (Derek, M. I., Rottie, J. V., &amp; Kallo, 2017).</w:t>
      </w:r>
    </w:p>
    <w:p w14:paraId="09075CC7" w14:textId="40AD0B12"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 xml:space="preserve">Berdasarkan hasil pengkajian tanda dan gejala ansietas pada kedua partisipan, peneliti mengidentifikasi beberapa manifestasi klinis sebagai berikut: </w:t>
      </w:r>
    </w:p>
    <w:p w14:paraId="7A7EF536"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Merasa cemas</w:t>
      </w:r>
    </w:p>
    <w:p w14:paraId="73921E49"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rPr>
        <w:t xml:space="preserve">Menurut Keliat dan Pasaribu (2016), timbulnya ansietas pada seseorang dapat dipengaruhi oleh faktor </w:t>
      </w:r>
      <w:r w:rsidRPr="00E24099">
        <w:rPr>
          <w:rFonts w:eastAsia="Times New Roman" w:cs="Times New Roman"/>
        </w:rPr>
        <w:lastRenderedPageBreak/>
        <w:t>predisposisi, yang meliputi komponen biologis serta aspek psikologis individu.</w:t>
      </w:r>
      <w:r w:rsidRPr="00E24099">
        <w:rPr>
          <w:rFonts w:eastAsia="Times New Roman" w:cs="Times New Roman"/>
          <w:szCs w:val="24"/>
        </w:rPr>
        <w:t xml:space="preserve"> Sedangkan faktor presipitasi yang menyebabkan seseorang itu meng</w:t>
      </w:r>
      <w:r w:rsidRPr="00E24099">
        <w:rPr>
          <w:rFonts w:eastAsia="Times New Roman" w:cs="Times New Roman"/>
          <w:szCs w:val="24"/>
        </w:rPr>
        <w:t>alami ansietas yaitu, ancaman terhadap integritas fisik yang melibatkan potensial cacat fisik atau penurunan kemampuan diri untuk melakukan aktivitas sehari-hari, dan juga ancaman terhadap sistem diri seperti identitas seseorang, harga diri dan fungsi sosi</w:t>
      </w:r>
      <w:r w:rsidRPr="00E24099">
        <w:rPr>
          <w:rFonts w:eastAsia="Times New Roman" w:cs="Times New Roman"/>
          <w:szCs w:val="24"/>
        </w:rPr>
        <w:t xml:space="preserve">al seseorang. </w:t>
      </w:r>
      <w:r w:rsidRPr="00E24099">
        <w:rPr>
          <w:rFonts w:eastAsia="Times New Roman" w:cs="Times New Roman"/>
        </w:rPr>
        <w:t>Ansietas dapat memicu berbagai respons fisiologis, perilaku, kognitif, dan afektif pada individu. Beberapa manifestasi fisik yang umum terjadi meliputi jantung berdebar, peningkatan tekanan darah, pernapasan yang lebih cepat, ekspresi wajah y</w:t>
      </w:r>
      <w:r w:rsidRPr="00E24099">
        <w:rPr>
          <w:rFonts w:eastAsia="Times New Roman" w:cs="Times New Roman"/>
        </w:rPr>
        <w:t>ang tegang, peningkatan frekuensi buang air kecil, keringat berlebih di area tertentu seperti telapak tangan, perubahan warna kulit wajah menjadi pucat, serta munculnya perasaan gelisah (Keliat &amp; Pasaribu, 2016).</w:t>
      </w:r>
    </w:p>
    <w:p w14:paraId="47A0D885"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 xml:space="preserve">Verbalisasi khawatir terhadap kondisi yang </w:t>
      </w:r>
      <w:r w:rsidRPr="00E24099">
        <w:rPr>
          <w:rFonts w:eastAsia="Times New Roman" w:cs="Times New Roman"/>
          <w:szCs w:val="24"/>
        </w:rPr>
        <w:t>akan dihadapi</w:t>
      </w:r>
    </w:p>
    <w:p w14:paraId="009F45DB"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 xml:space="preserve">Verbalisasi khawatir akibat kondisi yang dihadapi merupakan ungkapan verbal seseorang yang menunjukan rasa cemas atau khawatir terhadap situasi kondisi yang sedang dihadapi seseorang. </w:t>
      </w:r>
      <w:r w:rsidRPr="00E24099">
        <w:rPr>
          <w:rFonts w:eastAsia="Times New Roman" w:cs="Times New Roman"/>
        </w:rPr>
        <w:t xml:space="preserve">Timbulnya kecemasan pada individu dengan diabetes melitus </w:t>
      </w:r>
      <w:r w:rsidRPr="00E24099">
        <w:rPr>
          <w:rFonts w:eastAsia="Times New Roman" w:cs="Times New Roman"/>
        </w:rPr>
        <w:t xml:space="preserve">merupakan permasalahan yang kompleks karena dipengaruhi oleh berbagai aspek kehidupan. Umumnya, penderita diabetes merasa khawatir, cemas, atau bingung terhadap berbagai hal yang </w:t>
      </w:r>
      <w:r w:rsidRPr="00E24099">
        <w:rPr>
          <w:rFonts w:eastAsia="Times New Roman" w:cs="Times New Roman"/>
        </w:rPr>
        <w:t>berkaitan dengan kondisi penyakitnya, seperti kekhawatiran terhadap tingginya</w:t>
      </w:r>
      <w:r w:rsidRPr="00E24099">
        <w:rPr>
          <w:rFonts w:eastAsia="Times New Roman" w:cs="Times New Roman"/>
        </w:rPr>
        <w:t xml:space="preserve"> kadar glukosa dalam darah (Suyono, 2015).</w:t>
      </w:r>
    </w:p>
    <w:p w14:paraId="7947865F"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Gangguan Tidur</w:t>
      </w:r>
    </w:p>
    <w:p w14:paraId="47FAE3F9"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 xml:space="preserve">Penderita diabetes melitus juga mengalami gangguan istirahat tidur yang disebabkan karena gangguan stress dan kecemasan sehingga menurunkan waktu istirahat tidur (Cunha, Dkk., 2008). </w:t>
      </w:r>
    </w:p>
    <w:p w14:paraId="7F089767"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Gelisah</w:t>
      </w:r>
    </w:p>
    <w:p w14:paraId="07A5435B"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Perilaku gelisah dapat berupa aktivitas fisik yang tidak tenang, tidak dapat duduk diam, berdebar-debar, berbicara berlebihan dan cepat. Selain itu perilaku gelisah seringkali ditunjukan dengan gerakan tubuh yang tidak terkendali, seperti mondar-mandir, me</w:t>
      </w:r>
      <w:r w:rsidRPr="00E24099">
        <w:rPr>
          <w:rFonts w:eastAsia="Times New Roman" w:cs="Times New Roman"/>
          <w:szCs w:val="24"/>
        </w:rPr>
        <w:t>nremas tangan, menggerakan kaki (Rosyanti dkk, 2023).</w:t>
      </w:r>
    </w:p>
    <w:p w14:paraId="6A15B420"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Tegang</w:t>
      </w:r>
    </w:p>
    <w:p w14:paraId="5DAC270F"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t>Tegang merupakan kondisi dimana seseorang merasa tegang dan cemas, seringkali disertai dengan gejala fisik seperti detak jantung yang berdebar kencang, napas cepat, otot yang tegang dan munculnya</w:t>
      </w:r>
      <w:r w:rsidRPr="00E24099">
        <w:rPr>
          <w:rFonts w:eastAsia="Times New Roman" w:cs="Times New Roman"/>
          <w:szCs w:val="24"/>
        </w:rPr>
        <w:t xml:space="preserve"> keringat berlebihan. </w:t>
      </w:r>
      <w:r w:rsidRPr="00E24099">
        <w:rPr>
          <w:rFonts w:eastAsia="Times New Roman" w:cs="Times New Roman"/>
        </w:rPr>
        <w:t>Munculnya keringat merupakan respons tubuh yang dipicu oleh otak sebagai bagian dari mekanisme persiapan menghadapi situasi fight or flight (Aizid, 2015).</w:t>
      </w:r>
    </w:p>
    <w:p w14:paraId="306358D2"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Peningkatan frekuensi nadi</w:t>
      </w:r>
    </w:p>
    <w:p w14:paraId="6E53391E"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rPr>
        <w:t>Kecemasan menyebabkan otak melepaskan adrenalin seca</w:t>
      </w:r>
      <w:r w:rsidRPr="00E24099">
        <w:rPr>
          <w:rFonts w:eastAsia="Times New Roman" w:cs="Times New Roman"/>
        </w:rPr>
        <w:t>ra berlebihan ke dalam aliran darah, yang mengakibatkan peningkatan detak jantung dan menimbulkan sensasi berdebar (Aizid, 2015).</w:t>
      </w:r>
    </w:p>
    <w:p w14:paraId="09C32305" w14:textId="77777777" w:rsidR="00893EE9" w:rsidRPr="00E24099" w:rsidRDefault="0035662A">
      <w:pPr>
        <w:pStyle w:val="ListParagraph1"/>
        <w:numPr>
          <w:ilvl w:val="0"/>
          <w:numId w:val="1"/>
        </w:numPr>
        <w:spacing w:after="0" w:line="276" w:lineRule="auto"/>
        <w:ind w:left="360"/>
        <w:rPr>
          <w:rFonts w:eastAsia="Times New Roman" w:cs="Times New Roman"/>
          <w:szCs w:val="24"/>
        </w:rPr>
      </w:pPr>
      <w:r w:rsidRPr="00E24099">
        <w:rPr>
          <w:rFonts w:eastAsia="Times New Roman" w:cs="Times New Roman"/>
          <w:szCs w:val="24"/>
        </w:rPr>
        <w:t>Sulit berkonsentrasi</w:t>
      </w:r>
    </w:p>
    <w:p w14:paraId="1E2338AE" w14:textId="77777777" w:rsidR="00893EE9" w:rsidRPr="00E24099" w:rsidRDefault="0035662A">
      <w:pPr>
        <w:pStyle w:val="ListParagraph1"/>
        <w:spacing w:after="0" w:line="276" w:lineRule="auto"/>
        <w:ind w:left="360"/>
        <w:rPr>
          <w:rFonts w:eastAsia="Times New Roman" w:cs="Times New Roman"/>
          <w:szCs w:val="24"/>
        </w:rPr>
      </w:pPr>
      <w:r w:rsidRPr="00E24099">
        <w:rPr>
          <w:rFonts w:eastAsia="Times New Roman" w:cs="Times New Roman"/>
          <w:szCs w:val="24"/>
        </w:rPr>
        <w:lastRenderedPageBreak/>
        <w:t>Menurut Safira, dkk., 2021 gejala cemas salah satunya yaitu sulit berkonsentrasi, sulit berkonsentrasi me</w:t>
      </w:r>
      <w:r w:rsidRPr="00E24099">
        <w:rPr>
          <w:rFonts w:eastAsia="Times New Roman" w:cs="Times New Roman"/>
          <w:szCs w:val="24"/>
        </w:rPr>
        <w:t>rupakan kondisi dimana seseorang mengalami kesulitan untuk memfokuskan pikiran dan perhatian pada satu hal kegiatan.</w:t>
      </w:r>
    </w:p>
    <w:p w14:paraId="48423816" w14:textId="7761ECC1" w:rsidR="00893EE9" w:rsidRPr="00E24099" w:rsidRDefault="001776F9" w:rsidP="001776F9">
      <w:pPr>
        <w:spacing w:after="0" w:line="276" w:lineRule="auto"/>
        <w:jc w:val="both"/>
        <w:rPr>
          <w:rFonts w:ascii="Times New Roman" w:eastAsia="Times New Roman" w:hAnsi="Times New Roman" w:cs="Times New Roman"/>
          <w:i/>
          <w:iCs/>
          <w:sz w:val="24"/>
          <w:szCs w:val="24"/>
        </w:rPr>
      </w:pPr>
      <w:r>
        <w:rPr>
          <w:rFonts w:ascii="Times New Roman" w:eastAsiaTheme="minorEastAsia" w:hAnsi="Times New Roman" w:cs="Times New Roman" w:hint="eastAsia"/>
          <w:sz w:val="24"/>
          <w:szCs w:val="24"/>
          <w:lang w:eastAsia="zh-CN"/>
        </w:rPr>
        <w:t xml:space="preserve"> </w:t>
      </w:r>
      <w:r>
        <w:rPr>
          <w:rFonts w:ascii="Times New Roman" w:eastAsiaTheme="minorEastAsia" w:hAnsi="Times New Roman" w:cs="Times New Roman"/>
          <w:sz w:val="24"/>
          <w:szCs w:val="24"/>
          <w:lang w:val="en-US" w:eastAsia="zh-CN"/>
        </w:rPr>
        <w:t xml:space="preserve">      </w:t>
      </w:r>
      <w:r w:rsidR="0035662A" w:rsidRPr="00E24099">
        <w:rPr>
          <w:rFonts w:ascii="Times New Roman" w:eastAsia="Times New Roman" w:hAnsi="Times New Roman" w:cs="Times New Roman"/>
          <w:sz w:val="24"/>
          <w:szCs w:val="24"/>
        </w:rPr>
        <w:t>Tindakan yang dilakukan pada kedua subjek studi kasus yaitu teknik</w:t>
      </w:r>
      <w:r w:rsidR="0035662A" w:rsidRPr="00E24099">
        <w:rPr>
          <w:rFonts w:ascii="Times New Roman" w:eastAsia="Times New Roman" w:hAnsi="Times New Roman" w:cs="Times New Roman"/>
          <w:i/>
          <w:iCs/>
          <w:sz w:val="24"/>
          <w:szCs w:val="24"/>
        </w:rPr>
        <w:t xml:space="preserve"> guided imagery. </w:t>
      </w:r>
      <w:r w:rsidR="0035662A" w:rsidRPr="00E24099">
        <w:rPr>
          <w:rFonts w:ascii="Times New Roman" w:eastAsia="Times New Roman" w:hAnsi="Times New Roman" w:cs="Times New Roman"/>
        </w:rPr>
        <w:t>Guided imagery adalah suatu teknik yang dimanfaatkan unt</w:t>
      </w:r>
      <w:r w:rsidR="0035662A" w:rsidRPr="00E24099">
        <w:rPr>
          <w:rFonts w:ascii="Times New Roman" w:eastAsia="Times New Roman" w:hAnsi="Times New Roman" w:cs="Times New Roman"/>
        </w:rPr>
        <w:t>uk membantu individu dalam mengelola mekanisme koping melalui aktivitas membayangkan atau berimajinasi. Proses ini biasanya diawali dengan relaksasi, di mana klien diminta untuk perlahan menutup mata dan mengatur pernapasan. Selanjutnya, klien diarahkan un</w:t>
      </w:r>
      <w:r w:rsidR="0035662A" w:rsidRPr="00E24099">
        <w:rPr>
          <w:rFonts w:ascii="Times New Roman" w:eastAsia="Times New Roman" w:hAnsi="Times New Roman" w:cs="Times New Roman"/>
        </w:rPr>
        <w:t>tuk menenangkan pikirannya dan membayangkan suasana yang damai dan tenang (Laura dkk., 2021).</w:t>
      </w:r>
    </w:p>
    <w:p w14:paraId="2F6E8BC5" w14:textId="56168E10" w:rsidR="00893EE9" w:rsidRPr="00E24099" w:rsidRDefault="001776F9" w:rsidP="001776F9">
      <w:pPr>
        <w:spacing w:after="0" w:line="276" w:lineRule="auto"/>
        <w:jc w:val="both"/>
        <w:rPr>
          <w:rFonts w:ascii="Times New Roman" w:eastAsia="Times New Roman" w:hAnsi="Times New Roman" w:cs="Times New Roman"/>
          <w:i/>
          <w:iCs/>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Pelaksanaan terapi guided imagery dilakukan selama kurang lebih 10 menit dalam kondisi pasien yang tenang dan merasa nyaman. Apabila selama proses terapi pasien m</w:t>
      </w:r>
      <w:r w:rsidR="0035662A" w:rsidRPr="00E24099">
        <w:rPr>
          <w:rFonts w:ascii="Times New Roman" w:eastAsia="Times New Roman" w:hAnsi="Times New Roman" w:cs="Times New Roman"/>
        </w:rPr>
        <w:t>enunjukkan gejala ketidaknyamanan atau tanda-tanda kegelisahan, maka intervensi tersebut sebaiknya dihentikan sementara hingga pasien kembali stabil. Setelah pasien menjalani teknik relaksasi guided imagery, langkah berikutnya adalah mengevaluasi tingkat k</w:t>
      </w:r>
      <w:r w:rsidR="0035662A" w:rsidRPr="00E24099">
        <w:rPr>
          <w:rFonts w:ascii="Times New Roman" w:eastAsia="Times New Roman" w:hAnsi="Times New Roman" w:cs="Times New Roman"/>
        </w:rPr>
        <w:t>ecemasan serta mengamati kondisi atau respons pasien pasca intervensi (Fuadiyah, Aristiati, &amp; Kuntjoro, 2016).</w:t>
      </w:r>
    </w:p>
    <w:p w14:paraId="3EF4CDFF" w14:textId="64922CD3" w:rsidR="00893EE9" w:rsidRPr="00E24099" w:rsidRDefault="00281EBD" w:rsidP="00281EBD">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Teknik guided imagery memiliki manfaat dalam menurunkan tingkat kecemasan pada pasien, karena metode ini mampu menghasilkan efek relaksasi yang e</w:t>
      </w:r>
      <w:r w:rsidR="0035662A" w:rsidRPr="00E24099">
        <w:rPr>
          <w:rFonts w:ascii="Times New Roman" w:eastAsia="Times New Roman" w:hAnsi="Times New Roman" w:cs="Times New Roman"/>
        </w:rPr>
        <w:t>fektif dalam meredakan perasaan cemas, tegang, dan takut yang dialami individu. Guided imagery merupakan salah satu metode pengelolaan koping yang dilakukan melalui proses imajinatif, di mana individu diminta untuk membayangkan situasi yang menyenangkan. P</w:t>
      </w:r>
      <w:r w:rsidR="0035662A" w:rsidRPr="00E24099">
        <w:rPr>
          <w:rFonts w:ascii="Times New Roman" w:eastAsia="Times New Roman" w:hAnsi="Times New Roman" w:cs="Times New Roman"/>
        </w:rPr>
        <w:t xml:space="preserve">rosedur ini diawali dengan </w:t>
      </w:r>
      <w:r w:rsidR="0035662A" w:rsidRPr="00E24099">
        <w:rPr>
          <w:rFonts w:ascii="Times New Roman" w:eastAsia="Times New Roman" w:hAnsi="Times New Roman" w:cs="Times New Roman"/>
        </w:rPr>
        <w:t>tahapan relaksasi umum, seperti menginstruksikan pasien untuk memejamkan mata secara perlahan dan memfokuskan perhatian pada ritme pernapasan. Selanjutnya, pasien diarahkan untuk menenangkan pikiran serta membayangkan suasana yan</w:t>
      </w:r>
      <w:r w:rsidR="0035662A" w:rsidRPr="00E24099">
        <w:rPr>
          <w:rFonts w:ascii="Times New Roman" w:eastAsia="Times New Roman" w:hAnsi="Times New Roman" w:cs="Times New Roman"/>
        </w:rPr>
        <w:t>g menghadirkan rasa ketenangan dan kedamaian (Purnama, 2015).</w:t>
      </w:r>
    </w:p>
    <w:p w14:paraId="508F89C6" w14:textId="789868DC" w:rsidR="00893EE9" w:rsidRPr="00E24099" w:rsidRDefault="001776F9" w:rsidP="001776F9">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Guided imagery dapat menumbuhkan rasa tenang, damai, dan nyaman secara mental. Teknik ini juga mampu menciptakan ketenangan batin serta membantu menghilangkan pikiran negatif atau menyimpang, as</w:t>
      </w:r>
      <w:r w:rsidR="0035662A" w:rsidRPr="00E24099">
        <w:rPr>
          <w:rFonts w:ascii="Times New Roman" w:eastAsia="Times New Roman" w:hAnsi="Times New Roman" w:cs="Times New Roman"/>
        </w:rPr>
        <w:t>alkan diterapkan dengan langkah-langkah yang benar dan tepat (Aprianto, 2011).</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Guided imagery merupakan teknik yang melatih individu untuk memfokuskan perhatian pada gambaran mental yang bersifat positif, guna membantu mencapai keadaan relaksasi secara psi</w:t>
      </w:r>
      <w:r w:rsidR="0035662A" w:rsidRPr="00E24099">
        <w:rPr>
          <w:rFonts w:ascii="Times New Roman" w:eastAsia="Times New Roman" w:hAnsi="Times New Roman" w:cs="Times New Roman"/>
        </w:rPr>
        <w:t>kologis dan fisiologis (Nguyen, 2012). Teknik ini terbukti efektif dalam menurunkan tingkat kecemasan pada pasien Diabetes Melitus, karena tidak hanya melibatkan pengaturan pernapasan, tetapi juga mendorong pasien untuk membayangkan hal-hal yang menyenangk</w:t>
      </w:r>
      <w:r w:rsidR="0035662A" w:rsidRPr="00E24099">
        <w:rPr>
          <w:rFonts w:ascii="Times New Roman" w:eastAsia="Times New Roman" w:hAnsi="Times New Roman" w:cs="Times New Roman"/>
        </w:rPr>
        <w:t>an dan dapat dirasakan oleh panca indera. Proses ini membantu melepaskan ketegangan dan kegelisahan dalam tubuh, menjadikan tubuh lebih rileks dan nyaman, sehingga berdampak positif pada penurunan kadar glukosa darah akibat perasaan tenang yang tercipta (P</w:t>
      </w:r>
      <w:r w:rsidR="0035662A" w:rsidRPr="00E24099">
        <w:rPr>
          <w:rFonts w:ascii="Times New Roman" w:eastAsia="Times New Roman" w:hAnsi="Times New Roman" w:cs="Times New Roman"/>
        </w:rPr>
        <w:t>uspitasari, Aryanti, Ismonah, &amp; Arif, 2016).</w:t>
      </w:r>
      <w:r w:rsidR="0035662A" w:rsidRPr="00E24099">
        <w:rPr>
          <w:rFonts w:ascii="Times New Roman" w:eastAsia="Times New Roman" w:hAnsi="Times New Roman" w:cs="Times New Roman"/>
          <w:sz w:val="24"/>
          <w:szCs w:val="24"/>
        </w:rPr>
        <w:t xml:space="preserve"> </w:t>
      </w:r>
      <w:r w:rsidR="0035662A" w:rsidRPr="00E24099">
        <w:rPr>
          <w:rFonts w:ascii="Times New Roman" w:eastAsia="Times New Roman" w:hAnsi="Times New Roman" w:cs="Times New Roman"/>
        </w:rPr>
        <w:t>Respon relaksasi yang dihasilkan dari teknik guided imagery cenderung melibatkan aktivasi sistem saraf parasimpatik, yang berperan dalam mengatur denyut jantung sehingga tubuh menjadi lebih rileks dan detak jant</w:t>
      </w:r>
      <w:r w:rsidR="0035662A" w:rsidRPr="00E24099">
        <w:rPr>
          <w:rFonts w:ascii="Times New Roman" w:eastAsia="Times New Roman" w:hAnsi="Times New Roman" w:cs="Times New Roman"/>
        </w:rPr>
        <w:t xml:space="preserve">ung kembali normal. Proses ini membantu meredakan ketegangan pada saraf yang semula tegang (Puspitasari dkk., 2016). Dalam kondisi relaks, tubuh secara alami akan merangsang pelepasan hormon </w:t>
      </w:r>
      <w:r w:rsidR="0035662A" w:rsidRPr="00E24099">
        <w:rPr>
          <w:rFonts w:ascii="Times New Roman" w:eastAsia="Times New Roman" w:hAnsi="Times New Roman" w:cs="Times New Roman"/>
        </w:rPr>
        <w:lastRenderedPageBreak/>
        <w:t>endorfin, yaitu analgesik alami yang diproduksi oleh tubuh dan di</w:t>
      </w:r>
      <w:r w:rsidR="0035662A" w:rsidRPr="00E24099">
        <w:rPr>
          <w:rFonts w:ascii="Times New Roman" w:eastAsia="Times New Roman" w:hAnsi="Times New Roman" w:cs="Times New Roman"/>
        </w:rPr>
        <w:t>temukan di otak, sumsum tulang belakang, serta saluran pencernaan (Wulandari, 2015).</w:t>
      </w:r>
    </w:p>
    <w:p w14:paraId="2DA55E7A"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KETERBATASAN</w:t>
      </w:r>
    </w:p>
    <w:p w14:paraId="3C26373A" w14:textId="405B1174" w:rsidR="00893EE9" w:rsidRPr="00E24099" w:rsidRDefault="00281EBD" w:rsidP="00281EBD">
      <w:pPr>
        <w:spacing w:after="0" w:line="276" w:lineRule="auto"/>
        <w:jc w:val="both"/>
        <w:rPr>
          <w:rFonts w:ascii="Times New Roman" w:eastAsia="Times New Roman" w:hAnsi="Times New Roman" w:cs="Times New Roman"/>
          <w:sz w:val="24"/>
          <w:szCs w:val="24"/>
        </w:rPr>
      </w:pPr>
      <w:r>
        <w:rPr>
          <w:rFonts w:ascii="Times New Roman" w:eastAsiaTheme="minorEastAsia" w:hAnsi="Times New Roman" w:cs="Times New Roman" w:hint="eastAsia"/>
          <w:lang w:eastAsia="zh-CN"/>
        </w:rPr>
        <w:t xml:space="preserve"> </w:t>
      </w:r>
      <w:r>
        <w:rPr>
          <w:rFonts w:ascii="Times New Roman" w:eastAsiaTheme="minorEastAsia" w:hAnsi="Times New Roman" w:cs="Times New Roman"/>
          <w:lang w:val="en-US" w:eastAsia="zh-CN"/>
        </w:rPr>
        <w:t xml:space="preserve">      </w:t>
      </w:r>
      <w:r w:rsidR="0035662A" w:rsidRPr="00E24099">
        <w:rPr>
          <w:rFonts w:ascii="Times New Roman" w:eastAsia="Times New Roman" w:hAnsi="Times New Roman" w:cs="Times New Roman"/>
        </w:rPr>
        <w:t xml:space="preserve">Keterbatasan yang ditemukan dalam pelaksanaan studi kasus ini adalah bahwa penerapan terapi guided imagery pada kedua subjek mampu menurunkan kadar </w:t>
      </w:r>
      <w:r w:rsidR="0035662A" w:rsidRPr="00E24099">
        <w:rPr>
          <w:rFonts w:ascii="Times New Roman" w:eastAsia="Times New Roman" w:hAnsi="Times New Roman" w:cs="Times New Roman"/>
        </w:rPr>
        <w:t xml:space="preserve">glukosa darah, namun penurunan tersebut tidak menunjukkan perubahan yang signifikan atau belum mencapai rentang normal. Hal ini disebabkan oleh sifat diabetes melitus yang merupakan penyakit kronis dan tidak dapat disembuhkan sepenuhnya, serta dipengaruhi </w:t>
      </w:r>
      <w:r w:rsidR="0035662A" w:rsidRPr="00E24099">
        <w:rPr>
          <w:rFonts w:ascii="Times New Roman" w:eastAsia="Times New Roman" w:hAnsi="Times New Roman" w:cs="Times New Roman"/>
        </w:rPr>
        <w:t>oleh tingkat keparahan penyakit pada masing-masing individu.</w:t>
      </w:r>
    </w:p>
    <w:p w14:paraId="52301050" w14:textId="77777777" w:rsidR="00281EBD" w:rsidRDefault="0035662A" w:rsidP="00281EBD">
      <w:pPr>
        <w:spacing w:after="0" w:line="276" w:lineRule="auto"/>
        <w:jc w:val="both"/>
        <w:rPr>
          <w:rFonts w:ascii="Times New Roman" w:eastAsiaTheme="minorEastAsia" w:hAnsi="Times New Roman" w:cs="Times New Roman"/>
          <w:b/>
          <w:bCs/>
          <w:sz w:val="24"/>
          <w:szCs w:val="24"/>
          <w:lang w:eastAsia="zh-CN"/>
        </w:rPr>
      </w:pPr>
      <w:r w:rsidRPr="00E24099">
        <w:rPr>
          <w:rFonts w:ascii="Times New Roman" w:eastAsia="Times New Roman" w:hAnsi="Times New Roman" w:cs="Times New Roman"/>
          <w:b/>
          <w:bCs/>
          <w:sz w:val="24"/>
          <w:szCs w:val="24"/>
        </w:rPr>
        <w:t>KESIMPULAN</w:t>
      </w:r>
    </w:p>
    <w:p w14:paraId="1C96FEC7" w14:textId="3D592D2D" w:rsidR="00893EE9" w:rsidRPr="00281EBD" w:rsidRDefault="00281EBD" w:rsidP="00281EBD">
      <w:pPr>
        <w:spacing w:after="0" w:line="276" w:lineRule="auto"/>
        <w:jc w:val="both"/>
        <w:rPr>
          <w:rFonts w:ascii="Times New Roman" w:eastAsia="Times New Roman" w:hAnsi="Times New Roman" w:cs="Times New Roman"/>
          <w:b/>
          <w:bCs/>
          <w:sz w:val="24"/>
          <w:szCs w:val="24"/>
        </w:rPr>
      </w:pPr>
      <w:r>
        <w:rPr>
          <w:rFonts w:ascii="Times New Roman" w:eastAsiaTheme="minorEastAsia" w:hAnsi="Times New Roman" w:cs="Times New Roman"/>
          <w:b/>
          <w:bCs/>
          <w:sz w:val="24"/>
          <w:szCs w:val="24"/>
          <w:lang w:val="en-US" w:eastAsia="zh-CN"/>
        </w:rPr>
        <w:t xml:space="preserve">       </w:t>
      </w:r>
      <w:r w:rsidR="0035662A" w:rsidRPr="00E24099">
        <w:rPr>
          <w:rFonts w:ascii="Times New Roman" w:eastAsia="Times New Roman" w:hAnsi="Times New Roman" w:cs="Times New Roman"/>
          <w:sz w:val="24"/>
          <w:szCs w:val="24"/>
        </w:rPr>
        <w:t xml:space="preserve">Tindakan pemberian terapi </w:t>
      </w:r>
      <w:r w:rsidR="0035662A" w:rsidRPr="00E24099">
        <w:rPr>
          <w:rFonts w:ascii="Times New Roman" w:eastAsia="Times New Roman" w:hAnsi="Times New Roman" w:cs="Times New Roman"/>
          <w:i/>
          <w:iCs/>
          <w:sz w:val="24"/>
          <w:szCs w:val="24"/>
        </w:rPr>
        <w:t>Guided Imagery</w:t>
      </w:r>
      <w:r w:rsidR="0035662A" w:rsidRPr="00E24099">
        <w:rPr>
          <w:rFonts w:ascii="Times New Roman" w:eastAsia="Times New Roman" w:hAnsi="Times New Roman" w:cs="Times New Roman"/>
          <w:sz w:val="24"/>
          <w:szCs w:val="24"/>
        </w:rPr>
        <w:t xml:space="preserve"> diketahui bahwa terapi ini efektif untuk menurunkan kecemasan pada penderita diabetes melitus yang mengalami kecemasan, dibuktikan dengan Ny. R</w:t>
      </w:r>
      <w:r w:rsidR="0035662A" w:rsidRPr="00E24099">
        <w:rPr>
          <w:rFonts w:ascii="Times New Roman" w:eastAsia="Times New Roman" w:hAnsi="Times New Roman" w:cs="Times New Roman"/>
          <w:sz w:val="24"/>
          <w:szCs w:val="24"/>
        </w:rPr>
        <w:t xml:space="preserve"> dan Tn. A yaitu penderita diabetes melitus yang mengalami penurunan pada kecemaannya terbukti terdapat penurunan pada frekuensi nadi, rasa cemas, gelisah, khawatir, tegang,  serta tidur yang lebih membaik </w:t>
      </w:r>
      <w:r w:rsidR="0035662A" w:rsidRPr="00E24099">
        <w:rPr>
          <w:rFonts w:ascii="Times New Roman" w:eastAsia="Times New Roman" w:hAnsi="Times New Roman" w:cs="Times New Roman"/>
          <w:sz w:val="24"/>
          <w:szCs w:val="24"/>
          <w:lang w:val="id-ID"/>
        </w:rPr>
        <w:t>s</w:t>
      </w:r>
      <w:r w:rsidR="0035662A" w:rsidRPr="00E24099">
        <w:rPr>
          <w:rFonts w:ascii="Times New Roman" w:eastAsia="Times New Roman" w:hAnsi="Times New Roman" w:cs="Times New Roman"/>
        </w:rPr>
        <w:t>etelah pelaksanaan intervensi guided imagery sela</w:t>
      </w:r>
      <w:r w:rsidR="0035662A" w:rsidRPr="00E24099">
        <w:rPr>
          <w:rFonts w:ascii="Times New Roman" w:eastAsia="Times New Roman" w:hAnsi="Times New Roman" w:cs="Times New Roman"/>
        </w:rPr>
        <w:t>ma tiga hari sesuai dengan standar operasional prosedur (SOP).</w:t>
      </w:r>
    </w:p>
    <w:p w14:paraId="67B8DE93" w14:textId="77777777" w:rsidR="00893EE9" w:rsidRPr="00E24099" w:rsidRDefault="0035662A">
      <w:pPr>
        <w:spacing w:after="0" w:line="276" w:lineRule="auto"/>
        <w:jc w:val="both"/>
        <w:rPr>
          <w:rFonts w:ascii="Times New Roman" w:eastAsia="Times New Roman" w:hAnsi="Times New Roman" w:cs="Times New Roman"/>
          <w:b/>
          <w:bCs/>
          <w:sz w:val="24"/>
          <w:szCs w:val="24"/>
        </w:rPr>
      </w:pPr>
      <w:r w:rsidRPr="00E24099">
        <w:rPr>
          <w:rFonts w:ascii="Times New Roman" w:eastAsia="Times New Roman" w:hAnsi="Times New Roman" w:cs="Times New Roman"/>
          <w:b/>
          <w:bCs/>
          <w:sz w:val="24"/>
          <w:szCs w:val="24"/>
        </w:rPr>
        <w:t>DAFTAR PUSTAKA</w:t>
      </w:r>
    </w:p>
    <w:p w14:paraId="3A3F95C7"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Ade Herman Surya Direja. (2011). </w:t>
      </w:r>
      <w:r w:rsidRPr="00E24099">
        <w:rPr>
          <w:rFonts w:ascii="Times New Roman" w:eastAsia="Times New Roman" w:hAnsi="Times New Roman" w:cs="Times New Roman"/>
          <w:i/>
          <w:iCs/>
          <w:sz w:val="24"/>
          <w:szCs w:val="24"/>
        </w:rPr>
        <w:t>Buku Ajar Asuhan Keperawatan Jiwa</w:t>
      </w:r>
      <w:r w:rsidRPr="00E24099">
        <w:rPr>
          <w:rFonts w:ascii="Times New Roman" w:eastAsia="Times New Roman" w:hAnsi="Times New Roman" w:cs="Times New Roman"/>
          <w:sz w:val="24"/>
          <w:szCs w:val="24"/>
        </w:rPr>
        <w:t>. Nuha Medika.</w:t>
      </w:r>
    </w:p>
    <w:p w14:paraId="3461CE1B"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Angellina, N. I., &amp; Winarti, R. (2023). Penerapan Teknik Guided Imagery untuk Mengurangi Ansietas</w:t>
      </w:r>
      <w:r w:rsidRPr="00E24099">
        <w:rPr>
          <w:rFonts w:ascii="Times New Roman" w:eastAsia="Times New Roman" w:hAnsi="Times New Roman" w:cs="Times New Roman"/>
          <w:sz w:val="24"/>
          <w:szCs w:val="24"/>
        </w:rPr>
        <w:t xml:space="preserve"> pada Pasien DM Tipe II Application Of Guided Imagery Techniques to Reduce Anxiety in Patients with DM Type II. </w:t>
      </w:r>
      <w:r w:rsidRPr="00E24099">
        <w:rPr>
          <w:rFonts w:ascii="Times New Roman" w:eastAsia="Times New Roman" w:hAnsi="Times New Roman" w:cs="Times New Roman"/>
          <w:i/>
          <w:iCs/>
          <w:sz w:val="24"/>
          <w:szCs w:val="24"/>
        </w:rPr>
        <w:t>Pengabdian Masyarakat</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5</w:t>
      </w:r>
      <w:r w:rsidRPr="00E24099">
        <w:rPr>
          <w:rFonts w:ascii="Times New Roman" w:eastAsia="Times New Roman" w:hAnsi="Times New Roman" w:cs="Times New Roman"/>
          <w:sz w:val="24"/>
          <w:szCs w:val="24"/>
        </w:rPr>
        <w:t>(1), 68–73.</w:t>
      </w:r>
    </w:p>
    <w:p w14:paraId="272CC15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Derek, M. I., Rottie, J. V., &amp; Kallo, V. (2017). Hubungan Tingkat Stres dengan Kadar Gula Darah pada Pasien </w:t>
      </w:r>
      <w:r w:rsidRPr="00E24099">
        <w:rPr>
          <w:rFonts w:ascii="Times New Roman" w:eastAsia="Times New Roman" w:hAnsi="Times New Roman" w:cs="Times New Roman"/>
          <w:sz w:val="24"/>
          <w:szCs w:val="24"/>
        </w:rPr>
        <w:t xml:space="preserve">Diabetes Mellitus Tipe II di Rumah Sakit Pancaran Kasih GMIM Manado. </w:t>
      </w:r>
      <w:r w:rsidRPr="00E24099">
        <w:rPr>
          <w:rFonts w:ascii="Times New Roman" w:eastAsia="Times New Roman" w:hAnsi="Times New Roman" w:cs="Times New Roman"/>
          <w:i/>
          <w:iCs/>
          <w:sz w:val="24"/>
          <w:szCs w:val="24"/>
        </w:rPr>
        <w:t>E-Journal Keperawatan (e-Kep)</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5(1)</w:t>
      </w:r>
      <w:r w:rsidRPr="00E24099">
        <w:rPr>
          <w:rFonts w:ascii="Times New Roman" w:eastAsia="Times New Roman" w:hAnsi="Times New Roman" w:cs="Times New Roman"/>
          <w:sz w:val="24"/>
          <w:szCs w:val="24"/>
        </w:rPr>
        <w:t>.</w:t>
      </w:r>
    </w:p>
    <w:p w14:paraId="7B021725"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Hamilton, M. (1959). The Assesment of Anxiety states by Rating. </w:t>
      </w:r>
      <w:r w:rsidRPr="00E24099">
        <w:rPr>
          <w:rFonts w:ascii="Times New Roman" w:eastAsia="Times New Roman" w:hAnsi="Times New Roman" w:cs="Times New Roman"/>
          <w:i/>
          <w:iCs/>
          <w:sz w:val="24"/>
          <w:szCs w:val="24"/>
        </w:rPr>
        <w:t>Br J Med Psychol</w:t>
      </w:r>
      <w:r w:rsidRPr="00E24099">
        <w:rPr>
          <w:rFonts w:ascii="Times New Roman" w:eastAsia="Times New Roman" w:hAnsi="Times New Roman" w:cs="Times New Roman"/>
          <w:sz w:val="24"/>
          <w:szCs w:val="24"/>
        </w:rPr>
        <w:t>, 50–55.</w:t>
      </w:r>
    </w:p>
    <w:p w14:paraId="1A3EDFE7"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Hawari, D. (2016). </w:t>
      </w:r>
      <w:r w:rsidRPr="00E24099">
        <w:rPr>
          <w:rFonts w:ascii="Times New Roman" w:eastAsia="Times New Roman" w:hAnsi="Times New Roman" w:cs="Times New Roman"/>
          <w:i/>
          <w:iCs/>
          <w:sz w:val="24"/>
          <w:szCs w:val="24"/>
        </w:rPr>
        <w:t>Manajemen Stress Cemas dan Depresi</w:t>
      </w:r>
      <w:r w:rsidRPr="00E24099">
        <w:rPr>
          <w:rFonts w:ascii="Times New Roman" w:eastAsia="Times New Roman" w:hAnsi="Times New Roman" w:cs="Times New Roman"/>
          <w:sz w:val="24"/>
          <w:szCs w:val="24"/>
        </w:rPr>
        <w:t>. FKUI.</w:t>
      </w:r>
    </w:p>
    <w:p w14:paraId="79206553"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Herdman, T. H. dan S. K. (2021). </w:t>
      </w:r>
      <w:r w:rsidRPr="00E24099">
        <w:rPr>
          <w:rFonts w:ascii="Times New Roman" w:eastAsia="Times New Roman" w:hAnsi="Times New Roman" w:cs="Times New Roman"/>
          <w:i/>
          <w:iCs/>
          <w:sz w:val="24"/>
          <w:szCs w:val="24"/>
        </w:rPr>
        <w:t>Nanda Internasional Diagnosis Keperawatan: Definisi dan Klasifikasi</w:t>
      </w:r>
      <w:r w:rsidRPr="00E24099">
        <w:rPr>
          <w:rFonts w:ascii="Times New Roman" w:eastAsia="Times New Roman" w:hAnsi="Times New Roman" w:cs="Times New Roman"/>
          <w:sz w:val="24"/>
          <w:szCs w:val="24"/>
        </w:rPr>
        <w:t xml:space="preserve"> (2020th–2021st ed.). EGC.</w:t>
      </w:r>
    </w:p>
    <w:p w14:paraId="6ADC1B22"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Laili, N. (2021). </w:t>
      </w:r>
      <w:r w:rsidRPr="00E24099">
        <w:rPr>
          <w:rFonts w:ascii="Times New Roman" w:eastAsia="Times New Roman" w:hAnsi="Times New Roman" w:cs="Times New Roman"/>
          <w:i/>
          <w:iCs/>
          <w:sz w:val="24"/>
          <w:szCs w:val="24"/>
        </w:rPr>
        <w:t>Aplikasi theory of planned behavior : determinan perilaku seks pranikah pada remaja</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4(1)</w:t>
      </w:r>
      <w:r w:rsidRPr="00E24099">
        <w:rPr>
          <w:rFonts w:ascii="Times New Roman" w:eastAsia="Times New Roman" w:hAnsi="Times New Roman" w:cs="Times New Roman"/>
          <w:sz w:val="24"/>
          <w:szCs w:val="24"/>
        </w:rPr>
        <w:t>, 34–44.</w:t>
      </w:r>
    </w:p>
    <w:p w14:paraId="1909DC7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Laura, N., Me</w:t>
      </w:r>
      <w:r w:rsidRPr="00E24099">
        <w:rPr>
          <w:rFonts w:ascii="Times New Roman" w:eastAsia="Times New Roman" w:hAnsi="Times New Roman" w:cs="Times New Roman"/>
          <w:sz w:val="24"/>
          <w:szCs w:val="24"/>
        </w:rPr>
        <w:t xml:space="preserve">talohy, Z., Metaholy, L. Z., Program, A. K., Ners, S., &amp; Medika, U. (2021). </w:t>
      </w:r>
      <w:r w:rsidRPr="00E24099">
        <w:rPr>
          <w:rFonts w:ascii="Times New Roman" w:eastAsia="Times New Roman" w:hAnsi="Times New Roman" w:cs="Times New Roman"/>
          <w:i/>
          <w:iCs/>
          <w:sz w:val="24"/>
          <w:szCs w:val="24"/>
        </w:rPr>
        <w:t>Pengaruh Guided Imagery Terhadap Tingkat Ansietas Pada Pasien Diabetes Melitus Dengan Diabetes Foot Ulcer Di Instalasi Rawat Inap Rumah Sakit Sentra Medika Cibinong Tahun 2021</w:t>
      </w:r>
      <w:r w:rsidRPr="00E24099">
        <w:rPr>
          <w:rFonts w:ascii="Times New Roman" w:eastAsia="Times New Roman" w:hAnsi="Times New Roman" w:cs="Times New Roman"/>
          <w:sz w:val="24"/>
          <w:szCs w:val="24"/>
        </w:rPr>
        <w:t>.</w:t>
      </w:r>
    </w:p>
    <w:p w14:paraId="2A5B9779"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Liv</w:t>
      </w:r>
      <w:r w:rsidRPr="00E24099">
        <w:rPr>
          <w:rFonts w:ascii="Times New Roman" w:eastAsia="Times New Roman" w:hAnsi="Times New Roman" w:cs="Times New Roman"/>
          <w:sz w:val="24"/>
          <w:szCs w:val="24"/>
        </w:rPr>
        <w:t xml:space="preserve">ana, PH, D. (2018). Gambaran Tingkat Depresi Lansia. </w:t>
      </w:r>
      <w:r w:rsidRPr="00E24099">
        <w:rPr>
          <w:rFonts w:ascii="Times New Roman" w:eastAsia="Times New Roman" w:hAnsi="Times New Roman" w:cs="Times New Roman"/>
          <w:i/>
          <w:iCs/>
          <w:sz w:val="24"/>
          <w:szCs w:val="24"/>
        </w:rPr>
        <w:t>Jurnal Keperawatandan Pemikir Ian Ilmiah</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4 (4)</w:t>
      </w:r>
      <w:r w:rsidRPr="00E24099">
        <w:rPr>
          <w:rFonts w:ascii="Times New Roman" w:eastAsia="Times New Roman" w:hAnsi="Times New Roman" w:cs="Times New Roman"/>
          <w:sz w:val="24"/>
          <w:szCs w:val="24"/>
        </w:rPr>
        <w:t>, 80–93.</w:t>
      </w:r>
    </w:p>
    <w:p w14:paraId="16CED96C"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Luh, N., Ari, G., &amp; Dewi, K. (2024). </w:t>
      </w:r>
      <w:r w:rsidRPr="00E24099">
        <w:rPr>
          <w:rFonts w:ascii="Times New Roman" w:eastAsia="Times New Roman" w:hAnsi="Times New Roman" w:cs="Times New Roman"/>
          <w:i/>
          <w:iCs/>
          <w:sz w:val="24"/>
          <w:szCs w:val="24"/>
        </w:rPr>
        <w:t>PENGARUH GUIDED IMAGERY TERHADAP TINGKAT DEPRESI PADA PASIEN DIABETES MELITUS</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17</w:t>
      </w:r>
      <w:r w:rsidRPr="00E24099">
        <w:rPr>
          <w:rFonts w:ascii="Times New Roman" w:eastAsia="Times New Roman" w:hAnsi="Times New Roman" w:cs="Times New Roman"/>
          <w:sz w:val="24"/>
          <w:szCs w:val="24"/>
        </w:rPr>
        <w:t>(1), 115–127.</w:t>
      </w:r>
    </w:p>
    <w:p w14:paraId="1877BD42"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Nugrahaeni, T. D., Hidayah, N., &amp; Margono. (2023). Penerapan Guided Imagery untuk Penurunan </w:t>
      </w:r>
      <w:r w:rsidRPr="00E24099">
        <w:rPr>
          <w:rFonts w:ascii="Times New Roman" w:eastAsia="Times New Roman" w:hAnsi="Times New Roman" w:cs="Times New Roman"/>
          <w:sz w:val="24"/>
          <w:szCs w:val="24"/>
        </w:rPr>
        <w:lastRenderedPageBreak/>
        <w:t xml:space="preserve">Tingkat Kecemasan pada Pasien Ulkus Diabetik. </w:t>
      </w:r>
      <w:r w:rsidRPr="00E24099">
        <w:rPr>
          <w:rFonts w:ascii="Times New Roman" w:eastAsia="Times New Roman" w:hAnsi="Times New Roman" w:cs="Times New Roman"/>
          <w:i/>
          <w:iCs/>
          <w:sz w:val="24"/>
          <w:szCs w:val="24"/>
        </w:rPr>
        <w:t>Borobudur Nursing Review</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03</w:t>
      </w:r>
      <w:r w:rsidRPr="00E24099">
        <w:rPr>
          <w:rFonts w:ascii="Times New Roman" w:eastAsia="Times New Roman" w:hAnsi="Times New Roman" w:cs="Times New Roman"/>
          <w:sz w:val="24"/>
          <w:szCs w:val="24"/>
        </w:rPr>
        <w:t>(02), 114–122. https://doi.org/10.31603/bnur.10692</w:t>
      </w:r>
    </w:p>
    <w:p w14:paraId="44A4493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Nuritasari, R. T., Fathia, N. A., Kurda</w:t>
      </w:r>
      <w:r w:rsidRPr="00E24099">
        <w:rPr>
          <w:rFonts w:ascii="Times New Roman" w:eastAsia="Times New Roman" w:hAnsi="Times New Roman" w:cs="Times New Roman"/>
          <w:sz w:val="24"/>
          <w:szCs w:val="24"/>
        </w:rPr>
        <w:t xml:space="preserve">ningsih, S. V., &amp; Sunarmi, S. (2023). Penerapan Relaksasi Napas Dalam dan Berdzikir dalam Menurunkan Ansietas pada Pasien Diabetes Melitus. </w:t>
      </w:r>
      <w:r w:rsidRPr="00E24099">
        <w:rPr>
          <w:rFonts w:ascii="Times New Roman" w:eastAsia="Times New Roman" w:hAnsi="Times New Roman" w:cs="Times New Roman"/>
          <w:i/>
          <w:iCs/>
          <w:sz w:val="24"/>
          <w:szCs w:val="24"/>
        </w:rPr>
        <w:t>MAHESA : Malahayati Health Student Journal</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3</w:t>
      </w:r>
      <w:r w:rsidRPr="00E24099">
        <w:rPr>
          <w:rFonts w:ascii="Times New Roman" w:eastAsia="Times New Roman" w:hAnsi="Times New Roman" w:cs="Times New Roman"/>
          <w:sz w:val="24"/>
          <w:szCs w:val="24"/>
        </w:rPr>
        <w:t>(7), 2011–2018. https://doi.org/10.33024/mahesa.v3i7.10659</w:t>
      </w:r>
    </w:p>
    <w:p w14:paraId="6D99C4AE"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PPNI, T. P. </w:t>
      </w:r>
      <w:r w:rsidRPr="00E24099">
        <w:rPr>
          <w:rFonts w:ascii="Times New Roman" w:eastAsia="Times New Roman" w:hAnsi="Times New Roman" w:cs="Times New Roman"/>
          <w:sz w:val="24"/>
          <w:szCs w:val="24"/>
        </w:rPr>
        <w:t xml:space="preserve">S. D. (2018). </w:t>
      </w:r>
      <w:r w:rsidRPr="00E24099">
        <w:rPr>
          <w:rFonts w:ascii="Times New Roman" w:eastAsia="Times New Roman" w:hAnsi="Times New Roman" w:cs="Times New Roman"/>
          <w:i/>
          <w:iCs/>
          <w:sz w:val="24"/>
          <w:szCs w:val="24"/>
        </w:rPr>
        <w:t>Standar intervensi keperawatan indonesia</w:t>
      </w:r>
      <w:r w:rsidRPr="00E24099">
        <w:rPr>
          <w:rFonts w:ascii="Times New Roman" w:eastAsia="Times New Roman" w:hAnsi="Times New Roman" w:cs="Times New Roman"/>
          <w:sz w:val="24"/>
          <w:szCs w:val="24"/>
        </w:rPr>
        <w:t xml:space="preserve"> (1st ed.). DPP PPNI Jakarta.</w:t>
      </w:r>
    </w:p>
    <w:p w14:paraId="3F1B3129"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PPNI, T. P. S. D. (2022). </w:t>
      </w:r>
      <w:r w:rsidRPr="00E24099">
        <w:rPr>
          <w:rFonts w:ascii="Times New Roman" w:eastAsia="Times New Roman" w:hAnsi="Times New Roman" w:cs="Times New Roman"/>
          <w:i/>
          <w:iCs/>
          <w:sz w:val="24"/>
          <w:szCs w:val="24"/>
        </w:rPr>
        <w:t>Standar Luaran Keperawatan Indonesia</w:t>
      </w:r>
      <w:r w:rsidRPr="00E24099">
        <w:rPr>
          <w:rFonts w:ascii="Times New Roman" w:eastAsia="Times New Roman" w:hAnsi="Times New Roman" w:cs="Times New Roman"/>
          <w:sz w:val="24"/>
          <w:szCs w:val="24"/>
        </w:rPr>
        <w:t xml:space="preserve"> (1st ed.). DPP PPNI Jakarta.</w:t>
      </w:r>
    </w:p>
    <w:p w14:paraId="1139C5BE"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Putri, D. T. (2023). Faktor Dominan Yang Menyebabkan Kecemasan Pada Pasien Diabe</w:t>
      </w:r>
      <w:r w:rsidRPr="00E24099">
        <w:rPr>
          <w:rFonts w:ascii="Times New Roman" w:eastAsia="Times New Roman" w:hAnsi="Times New Roman" w:cs="Times New Roman"/>
          <w:sz w:val="24"/>
          <w:szCs w:val="24"/>
        </w:rPr>
        <w:t xml:space="preserve">tes Mellitus di Wilayah Kerja Puskesmas Tuban. </w:t>
      </w:r>
      <w:r w:rsidRPr="00E24099">
        <w:rPr>
          <w:rFonts w:ascii="Times New Roman" w:eastAsia="Times New Roman" w:hAnsi="Times New Roman" w:cs="Times New Roman"/>
          <w:i/>
          <w:iCs/>
          <w:sz w:val="24"/>
          <w:szCs w:val="24"/>
        </w:rPr>
        <w:t>Jurnal Multidisiplin Indonesia</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2</w:t>
      </w:r>
      <w:r w:rsidRPr="00E24099">
        <w:rPr>
          <w:rFonts w:ascii="Times New Roman" w:eastAsia="Times New Roman" w:hAnsi="Times New Roman" w:cs="Times New Roman"/>
          <w:sz w:val="24"/>
          <w:szCs w:val="24"/>
        </w:rPr>
        <w:t>(8), 2009–2016. https://doi.org/10.58344/jmi.v2i8.411</w:t>
      </w:r>
    </w:p>
    <w:p w14:paraId="7063C750"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RI, P. K. (2019). Hari Diabetes Sedunia Tahun 2018. In </w:t>
      </w:r>
      <w:r w:rsidRPr="00E24099">
        <w:rPr>
          <w:rFonts w:ascii="Times New Roman" w:eastAsia="Times New Roman" w:hAnsi="Times New Roman" w:cs="Times New Roman"/>
          <w:i/>
          <w:iCs/>
          <w:sz w:val="24"/>
          <w:szCs w:val="24"/>
        </w:rPr>
        <w:t>[pdf]</w:t>
      </w:r>
      <w:r w:rsidRPr="00E24099">
        <w:rPr>
          <w:rFonts w:ascii="Times New Roman" w:eastAsia="Times New Roman" w:hAnsi="Times New Roman" w:cs="Times New Roman"/>
          <w:sz w:val="24"/>
          <w:szCs w:val="24"/>
        </w:rPr>
        <w:t>. Pusat Data dan Informasi Kementrian Kesehatan.</w:t>
      </w:r>
    </w:p>
    <w:p w14:paraId="3EE2383B"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Rismayani, M.</w:t>
      </w:r>
      <w:r w:rsidRPr="00E24099">
        <w:rPr>
          <w:rFonts w:ascii="Times New Roman" w:eastAsia="Times New Roman" w:hAnsi="Times New Roman" w:cs="Times New Roman"/>
          <w:sz w:val="24"/>
          <w:szCs w:val="24"/>
        </w:rPr>
        <w:t xml:space="preserve"> S. (2019). </w:t>
      </w:r>
      <w:r w:rsidRPr="00E24099">
        <w:rPr>
          <w:rFonts w:ascii="Times New Roman" w:eastAsia="Times New Roman" w:hAnsi="Times New Roman" w:cs="Times New Roman"/>
          <w:i/>
          <w:iCs/>
          <w:sz w:val="24"/>
          <w:szCs w:val="24"/>
        </w:rPr>
        <w:t>Pengaruh Terapi Relaksasi Guided Imagery Terhadap Penurunan Tingkat Nyeri Haid (Dismonore) Pada Remaja Putri Di SMAN 1 Pabuaran Kabupaten Subang</w:t>
      </w:r>
      <w:r w:rsidRPr="00E24099">
        <w:rPr>
          <w:rFonts w:ascii="Times New Roman" w:eastAsia="Times New Roman" w:hAnsi="Times New Roman" w:cs="Times New Roman"/>
          <w:sz w:val="24"/>
          <w:szCs w:val="24"/>
        </w:rPr>
        <w:t>. 1–66.</w:t>
      </w:r>
    </w:p>
    <w:p w14:paraId="07940621"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Susanti, N. (2019). </w:t>
      </w:r>
      <w:r w:rsidRPr="00E24099">
        <w:rPr>
          <w:rFonts w:ascii="Times New Roman" w:eastAsia="Times New Roman" w:hAnsi="Times New Roman" w:cs="Times New Roman"/>
          <w:i/>
          <w:iCs/>
          <w:sz w:val="24"/>
          <w:szCs w:val="24"/>
        </w:rPr>
        <w:t>Bahan Ajar Epidemiologi Penyakit Tidak Menular</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sz w:val="24"/>
          <w:szCs w:val="24"/>
        </w:rPr>
        <w:t>http://repository.uinsu.</w:t>
      </w:r>
      <w:r w:rsidRPr="00E24099">
        <w:rPr>
          <w:rFonts w:ascii="Times New Roman" w:eastAsia="Times New Roman" w:hAnsi="Times New Roman" w:cs="Times New Roman"/>
          <w:sz w:val="24"/>
          <w:szCs w:val="24"/>
        </w:rPr>
        <w:t>ac.id/8753/1/DIKTAT EPTM dr.NOFI%0ASUSANTI%2C M.Kes.pdf</w:t>
      </w:r>
    </w:p>
    <w:p w14:paraId="54BBD988"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Tarwoto, D. (2012). </w:t>
      </w:r>
      <w:r w:rsidRPr="00E24099">
        <w:rPr>
          <w:rFonts w:ascii="Times New Roman" w:eastAsia="Times New Roman" w:hAnsi="Times New Roman" w:cs="Times New Roman"/>
          <w:i/>
          <w:iCs/>
          <w:sz w:val="24"/>
          <w:szCs w:val="24"/>
        </w:rPr>
        <w:t>Keperawatan Medikal Bedah Gangguan Sistem Endokrin</w:t>
      </w:r>
      <w:r w:rsidRPr="00E24099">
        <w:rPr>
          <w:rFonts w:ascii="Times New Roman" w:eastAsia="Times New Roman" w:hAnsi="Times New Roman" w:cs="Times New Roman"/>
          <w:sz w:val="24"/>
          <w:szCs w:val="24"/>
        </w:rPr>
        <w:t>. Trans Info Medikal.</w:t>
      </w:r>
    </w:p>
    <w:p w14:paraId="4595236D"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Tim Pokja SDKI DPP PPNI. (2017). </w:t>
      </w:r>
      <w:r w:rsidRPr="00E24099">
        <w:rPr>
          <w:rFonts w:ascii="Times New Roman" w:eastAsia="Times New Roman" w:hAnsi="Times New Roman" w:cs="Times New Roman"/>
          <w:i/>
          <w:iCs/>
          <w:sz w:val="24"/>
          <w:szCs w:val="24"/>
        </w:rPr>
        <w:t>Standar Diagnosis Keperawatan Indonesia: Definisi dan Indikator Diagnostik</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sz w:val="24"/>
          <w:szCs w:val="24"/>
        </w:rPr>
        <w:t>(1st ed.). DPP PPNI Jakarta.</w:t>
      </w:r>
    </w:p>
    <w:p w14:paraId="057CF174" w14:textId="77777777" w:rsidR="00893EE9" w:rsidRPr="00E24099" w:rsidRDefault="0035662A">
      <w:pPr>
        <w:widowControl w:val="0"/>
        <w:autoSpaceDE w:val="0"/>
        <w:autoSpaceDN w:val="0"/>
        <w:adjustRightInd w:val="0"/>
        <w:spacing w:after="0" w:line="276" w:lineRule="auto"/>
        <w:ind w:left="480" w:hanging="480"/>
        <w:jc w:val="both"/>
        <w:rPr>
          <w:rFonts w:ascii="Times New Roman" w:eastAsia="Times New Roman" w:hAnsi="Times New Roman" w:cs="Times New Roman"/>
          <w:sz w:val="24"/>
          <w:szCs w:val="24"/>
        </w:rPr>
      </w:pPr>
      <w:r w:rsidRPr="00E24099">
        <w:rPr>
          <w:rFonts w:ascii="Times New Roman" w:eastAsia="Times New Roman" w:hAnsi="Times New Roman" w:cs="Times New Roman"/>
          <w:sz w:val="24"/>
          <w:szCs w:val="24"/>
        </w:rPr>
        <w:t xml:space="preserve">Widayani, D. (2021). Hubungan Tingkat Stres Dengan Kadar Gula Darah Pada Pasien Diabetes Melitus. </w:t>
      </w:r>
      <w:r w:rsidRPr="00E24099">
        <w:rPr>
          <w:rFonts w:ascii="Times New Roman" w:eastAsia="Times New Roman" w:hAnsi="Times New Roman" w:cs="Times New Roman"/>
          <w:i/>
          <w:iCs/>
          <w:sz w:val="24"/>
          <w:szCs w:val="24"/>
        </w:rPr>
        <w:t>Jurnal Keperawatan Notokusumo</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9 (1)</w:t>
      </w:r>
      <w:r w:rsidRPr="00E24099">
        <w:rPr>
          <w:rFonts w:ascii="Times New Roman" w:eastAsia="Times New Roman" w:hAnsi="Times New Roman" w:cs="Times New Roman"/>
          <w:sz w:val="24"/>
          <w:szCs w:val="24"/>
        </w:rPr>
        <w:t>, 11–19.</w:t>
      </w:r>
    </w:p>
    <w:p w14:paraId="2547B55A" w14:textId="77777777" w:rsidR="00893EE9" w:rsidRPr="00E24099" w:rsidRDefault="0035662A">
      <w:pPr>
        <w:spacing w:after="0" w:line="276" w:lineRule="auto"/>
        <w:jc w:val="both"/>
        <w:rPr>
          <w:rFonts w:ascii="Times New Roman" w:eastAsia="Times New Roman" w:hAnsi="Times New Roman" w:cs="Times New Roman"/>
        </w:rPr>
      </w:pPr>
      <w:r w:rsidRPr="00E24099">
        <w:rPr>
          <w:rFonts w:ascii="Times New Roman" w:eastAsia="Times New Roman" w:hAnsi="Times New Roman" w:cs="Times New Roman"/>
          <w:sz w:val="24"/>
          <w:szCs w:val="24"/>
        </w:rPr>
        <w:t>Wijayanti, Ari &amp; Lailatushifah, S. N. K. (2012). Kebermaknaan Hidup dan Kecemasan te</w:t>
      </w:r>
      <w:r w:rsidRPr="00E24099">
        <w:rPr>
          <w:rFonts w:ascii="Times New Roman" w:eastAsia="Times New Roman" w:hAnsi="Times New Roman" w:cs="Times New Roman"/>
          <w:sz w:val="24"/>
          <w:szCs w:val="24"/>
        </w:rPr>
        <w:t xml:space="preserve">rhadap Kematian pada Orang dengan Diabetes Melitus. </w:t>
      </w:r>
      <w:r w:rsidRPr="00E24099">
        <w:rPr>
          <w:rFonts w:ascii="Times New Roman" w:eastAsia="Times New Roman" w:hAnsi="Times New Roman" w:cs="Times New Roman"/>
          <w:i/>
          <w:iCs/>
          <w:sz w:val="24"/>
          <w:szCs w:val="24"/>
        </w:rPr>
        <w:t>Jurnal INSIGHT.</w:t>
      </w:r>
      <w:r w:rsidRPr="00E24099">
        <w:rPr>
          <w:rFonts w:ascii="Times New Roman" w:eastAsia="Times New Roman" w:hAnsi="Times New Roman" w:cs="Times New Roman"/>
          <w:sz w:val="24"/>
          <w:szCs w:val="24"/>
        </w:rPr>
        <w:t xml:space="preserve">, </w:t>
      </w:r>
      <w:r w:rsidRPr="00E24099">
        <w:rPr>
          <w:rFonts w:ascii="Times New Roman" w:eastAsia="Times New Roman" w:hAnsi="Times New Roman" w:cs="Times New Roman"/>
          <w:i/>
          <w:iCs/>
          <w:sz w:val="24"/>
          <w:szCs w:val="24"/>
        </w:rPr>
        <w:t>10 (1)</w:t>
      </w:r>
      <w:r w:rsidRPr="00E24099">
        <w:rPr>
          <w:rFonts w:ascii="Times New Roman" w:eastAsia="Times New Roman" w:hAnsi="Times New Roman" w:cs="Times New Roman"/>
          <w:sz w:val="24"/>
          <w:szCs w:val="24"/>
        </w:rPr>
        <w:t>.</w:t>
      </w:r>
    </w:p>
    <w:sectPr w:rsidR="00893EE9" w:rsidRPr="00E24099">
      <w:type w:val="continuous"/>
      <w:pgSz w:w="11906" w:h="16838"/>
      <w:pgMar w:top="1701" w:right="1701" w:bottom="1701"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CE0C13"/>
    <w:multiLevelType w:val="multilevel"/>
    <w:tmpl w:val="4DCE0C1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EE9"/>
    <w:rsid w:val="001776F9"/>
    <w:rsid w:val="00281EBD"/>
    <w:rsid w:val="0032451B"/>
    <w:rsid w:val="0035662A"/>
    <w:rsid w:val="00602F3F"/>
    <w:rsid w:val="00893EE9"/>
    <w:rsid w:val="009C7E5E"/>
    <w:rsid w:val="009E62AB"/>
    <w:rsid w:val="00A14C2F"/>
    <w:rsid w:val="00E2409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74999"/>
  <w15:docId w15:val="{16E3E3DE-CCDB-480A-9CDF-33F210D4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2"/>
      <w:szCs w:val="22"/>
      <w:lang w:val="zh-C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table" w:styleId="TableGrid">
    <w:name w:val="Table Grid"/>
    <w:basedOn w:val="TableNormal"/>
    <w:uiPriority w:val="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ListParagraph1">
    <w:name w:val="List Paragraph1"/>
    <w:basedOn w:val="Normal"/>
    <w:link w:val="ListParagraphChar"/>
    <w:uiPriority w:val="34"/>
    <w:qFormat/>
    <w:pPr>
      <w:ind w:left="720"/>
      <w:contextualSpacing/>
      <w:jc w:val="both"/>
    </w:pPr>
    <w:rPr>
      <w:rFonts w:ascii="Times New Roman" w:hAnsi="Times New Roman"/>
      <w:kern w:val="0"/>
      <w:sz w:val="24"/>
    </w:rPr>
  </w:style>
  <w:style w:type="character" w:customStyle="1" w:styleId="ListParagraphChar">
    <w:name w:val="List Paragraph Char"/>
    <w:link w:val="ListParagraph1"/>
    <w:uiPriority w:val="34"/>
    <w:qFormat/>
    <w:locked/>
    <w:rPr>
      <w:rFonts w:ascii="Times New Roman" w:hAnsi="Times New Roman"/>
      <w:sz w:val="24"/>
    </w:rPr>
  </w:style>
  <w:style w:type="paragraph" w:customStyle="1" w:styleId="NoSpacing1">
    <w:name w:val="No Spacing1"/>
    <w:uiPriority w:val="1"/>
    <w:qFormat/>
    <w:pPr>
      <w:spacing w:after="0" w:line="240" w:lineRule="auto"/>
      <w:jc w:val="both"/>
    </w:pPr>
    <w:rPr>
      <w:rFonts w:eastAsiaTheme="minorHAnsi" w:cstheme="minorBidi"/>
      <w:sz w:val="24"/>
      <w:szCs w:val="22"/>
      <w:lang w:val="en-US" w:eastAsia="en-US"/>
    </w:rPr>
  </w:style>
  <w:style w:type="character" w:styleId="UnresolvedMention">
    <w:name w:val="Unresolved Mention"/>
    <w:basedOn w:val="DefaultParagraphFont"/>
    <w:uiPriority w:val="99"/>
    <w:semiHidden/>
    <w:unhideWhenUsed/>
    <w:rsid w:val="00324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ratnaummudzaky@gmail.com" TargetMode="External"/><Relationship Id="rId3" Type="http://schemas.openxmlformats.org/officeDocument/2006/relationships/styles" Target="styles.xml"/><Relationship Id="rId7" Type="http://schemas.openxmlformats.org/officeDocument/2006/relationships/hyperlink" Target="mailto:fikidea12@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ikidea12@gmail.com" TargetMode="External"/><Relationship Id="rId4" Type="http://schemas.openxmlformats.org/officeDocument/2006/relationships/settings" Target="settings.xml"/><Relationship Id="rId9" Type="http://schemas.openxmlformats.org/officeDocument/2006/relationships/hyperlink" Target="mailto:mila257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4114</Words>
  <Characters>23450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12</cp:revision>
  <dcterms:created xsi:type="dcterms:W3CDTF">2025-07-18T01:09:00Z</dcterms:created>
  <dcterms:modified xsi:type="dcterms:W3CDTF">2025-07-21T09:02:00Z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8a797126-d207-30b9-8f8b-2f3cf10bec8b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7FF4675B648B5D617C0E7D681E4027CA_33</vt:lpwstr>
  </property>
  <property fmtid="{D5CDD505-2E9C-101B-9397-08002B2CF9AE}" pid="26" name="KSOProductBuildVer">
    <vt:lpwstr>2052-11.34.13</vt:lpwstr>
  </property>
</Properties>
</file>