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91D2E" w14:textId="77777777" w:rsidR="0040460A" w:rsidRPr="00494855" w:rsidRDefault="0040460A" w:rsidP="00BD43FF">
      <w:pPr>
        <w:spacing w:after="0" w:line="240" w:lineRule="auto"/>
        <w:rPr>
          <w:rFonts w:ascii="Times New Roman" w:hAnsi="Times New Roman" w:cs="Arial"/>
          <w:sz w:val="24"/>
          <w:szCs w:val="24"/>
          <w:lang w:val="zh-CN"/>
        </w:rPr>
      </w:pPr>
      <w:r w:rsidRPr="00494855">
        <w:rPr>
          <w:rFonts w:ascii="Times New Roman" w:hAnsi="Times New Roman" w:cs="Arial"/>
          <w:sz w:val="24"/>
          <w:szCs w:val="24"/>
          <w:lang w:val="zh-CN"/>
        </w:rPr>
        <w:t>Jurnal Ilmiah Keperawatan dan</w:t>
      </w:r>
    </w:p>
    <w:p w14:paraId="174135DF" w14:textId="77777777" w:rsidR="0040460A" w:rsidRPr="00494855" w:rsidRDefault="0040460A" w:rsidP="00BD43FF">
      <w:pPr>
        <w:spacing w:after="0" w:line="240" w:lineRule="auto"/>
        <w:rPr>
          <w:rFonts w:ascii="Times New Roman" w:hAnsi="Times New Roman" w:cs="Arial"/>
          <w:sz w:val="24"/>
          <w:szCs w:val="24"/>
          <w:lang w:val="zh-CN"/>
        </w:rPr>
      </w:pPr>
      <w:r w:rsidRPr="00494855">
        <w:rPr>
          <w:rFonts w:ascii="Times New Roman" w:hAnsi="Times New Roman" w:cs="Arial"/>
          <w:sz w:val="24"/>
          <w:szCs w:val="24"/>
          <w:lang w:val="zh-CN"/>
        </w:rPr>
        <w:t>Kesehatan Alkautsar (JIKKA)</w:t>
      </w:r>
    </w:p>
    <w:p w14:paraId="3BBC5C6A" w14:textId="77777777" w:rsidR="0040460A" w:rsidRPr="00494855" w:rsidRDefault="0040460A" w:rsidP="00BD43FF">
      <w:pPr>
        <w:spacing w:after="0" w:line="240" w:lineRule="auto"/>
        <w:rPr>
          <w:rFonts w:ascii="Times New Roman" w:hAnsi="Times New Roman" w:cs="Arial"/>
          <w:sz w:val="24"/>
          <w:szCs w:val="24"/>
          <w:lang w:val="zh-CN"/>
        </w:rPr>
      </w:pPr>
      <w:r w:rsidRPr="00494855">
        <w:rPr>
          <w:rFonts w:ascii="Times New Roman" w:hAnsi="Times New Roman" w:cs="Arial"/>
          <w:sz w:val="24"/>
          <w:szCs w:val="24"/>
          <w:lang w:val="zh-CN"/>
        </w:rPr>
        <w:t>e-ISSN : 2963-9042</w:t>
      </w:r>
    </w:p>
    <w:p w14:paraId="3442E8BB" w14:textId="13547BFB" w:rsidR="0040460A" w:rsidRPr="00494855" w:rsidRDefault="0040460A" w:rsidP="00BD43FF">
      <w:pPr>
        <w:spacing w:after="0" w:line="240" w:lineRule="auto"/>
        <w:rPr>
          <w:rFonts w:ascii="Times New Roman" w:hAnsi="Times New Roman" w:cs="Arial"/>
          <w:color w:val="0000FF"/>
          <w:sz w:val="24"/>
          <w:szCs w:val="24"/>
          <w:u w:val="single"/>
          <w:lang w:val="id-ID"/>
        </w:rPr>
      </w:pPr>
      <w:r w:rsidRPr="00494855">
        <w:rPr>
          <w:rFonts w:ascii="Times New Roman" w:hAnsi="Times New Roman" w:cs="Arial"/>
          <w:sz w:val="24"/>
          <w:szCs w:val="24"/>
          <w:lang w:val="zh-CN"/>
        </w:rPr>
        <w:t>online:</w:t>
      </w:r>
      <w:r w:rsidRPr="00494855">
        <w:rPr>
          <w:rFonts w:ascii="Times New Roman" w:hAnsi="Times New Roman" w:cs="Arial"/>
          <w:sz w:val="24"/>
          <w:szCs w:val="24"/>
        </w:rPr>
        <w:t xml:space="preserve"> </w:t>
      </w:r>
      <w:hyperlink r:id="rId6" w:history="1">
        <w:r w:rsidRPr="00494855">
          <w:rPr>
            <w:rFonts w:ascii="Times New Roman" w:hAnsi="Times New Roman" w:cs="Arial"/>
            <w:color w:val="0000FF"/>
            <w:sz w:val="24"/>
            <w:szCs w:val="24"/>
            <w:u w:val="single"/>
            <w:lang w:val="zh-CN"/>
          </w:rPr>
          <w:t>https://jurnal.akperalkautsar.ac.id/index.php/JIKKA</w:t>
        </w:r>
      </w:hyperlink>
    </w:p>
    <w:p w14:paraId="05E710A0" w14:textId="77777777" w:rsidR="0040460A" w:rsidRPr="00494855" w:rsidRDefault="0040460A" w:rsidP="00BD43FF">
      <w:pPr>
        <w:spacing w:after="0" w:line="240" w:lineRule="auto"/>
        <w:jc w:val="center"/>
        <w:rPr>
          <w:rFonts w:asciiTheme="majorBidi" w:hAnsiTheme="majorBidi" w:cstheme="majorBidi"/>
          <w:b/>
          <w:bCs/>
          <w:sz w:val="24"/>
          <w:szCs w:val="24"/>
        </w:rPr>
      </w:pPr>
    </w:p>
    <w:p w14:paraId="43D8E781" w14:textId="77777777" w:rsidR="005400C6" w:rsidRDefault="006B0057" w:rsidP="00BD43FF">
      <w:pPr>
        <w:spacing w:after="0" w:line="240" w:lineRule="auto"/>
        <w:jc w:val="center"/>
        <w:rPr>
          <w:rFonts w:asciiTheme="majorBidi" w:hAnsiTheme="majorBidi" w:cstheme="majorBidi"/>
          <w:b/>
          <w:bCs/>
          <w:sz w:val="24"/>
          <w:szCs w:val="24"/>
        </w:rPr>
      </w:pPr>
      <w:bookmarkStart w:id="0" w:name="_Hlk201742377"/>
      <w:r w:rsidRPr="00A638FB">
        <w:rPr>
          <w:rFonts w:asciiTheme="majorBidi" w:hAnsiTheme="majorBidi" w:cstheme="majorBidi"/>
          <w:b/>
          <w:bCs/>
          <w:sz w:val="24"/>
          <w:szCs w:val="24"/>
        </w:rPr>
        <w:t xml:space="preserve">EFEKTIVITAS SENAM </w:t>
      </w:r>
      <w:r w:rsidRPr="00F1607D">
        <w:rPr>
          <w:rFonts w:asciiTheme="majorBidi" w:hAnsiTheme="majorBidi" w:cstheme="majorBidi"/>
          <w:b/>
          <w:bCs/>
          <w:i/>
          <w:iCs/>
          <w:sz w:val="24"/>
          <w:szCs w:val="24"/>
        </w:rPr>
        <w:t>TAICHI</w:t>
      </w:r>
      <w:r w:rsidRPr="00A638FB">
        <w:rPr>
          <w:rFonts w:asciiTheme="majorBidi" w:hAnsiTheme="majorBidi" w:cstheme="majorBidi"/>
          <w:b/>
          <w:bCs/>
          <w:sz w:val="24"/>
          <w:szCs w:val="24"/>
        </w:rPr>
        <w:t xml:space="preserve"> UNTUK NYERI AKUT</w:t>
      </w:r>
    </w:p>
    <w:p w14:paraId="00B66D39" w14:textId="15644C89" w:rsidR="0040460A" w:rsidRPr="00A638FB" w:rsidRDefault="00A638FB" w:rsidP="00BD43FF">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 xml:space="preserve"> </w:t>
      </w:r>
      <w:r w:rsidR="006B0057" w:rsidRPr="00A638FB">
        <w:rPr>
          <w:rFonts w:asciiTheme="majorBidi" w:hAnsiTheme="majorBidi" w:cstheme="majorBidi"/>
          <w:b/>
          <w:bCs/>
          <w:sz w:val="24"/>
          <w:szCs w:val="24"/>
        </w:rPr>
        <w:t>PADA LANSIA PENDERITA HIPERKOLESTEROL</w:t>
      </w:r>
    </w:p>
    <w:p w14:paraId="3C3B9194" w14:textId="77777777" w:rsidR="006B0057" w:rsidRPr="00A638FB" w:rsidRDefault="006B0057" w:rsidP="00BD43FF">
      <w:pPr>
        <w:spacing w:after="0" w:line="240" w:lineRule="auto"/>
        <w:rPr>
          <w:rFonts w:asciiTheme="majorBidi" w:hAnsiTheme="majorBidi" w:cstheme="majorBidi"/>
          <w:sz w:val="24"/>
          <w:szCs w:val="24"/>
        </w:rPr>
      </w:pPr>
    </w:p>
    <w:p w14:paraId="7188DADA" w14:textId="2459C16E" w:rsidR="0040460A" w:rsidRPr="00A638FB" w:rsidRDefault="006B0057" w:rsidP="00BD43FF">
      <w:pPr>
        <w:spacing w:after="0" w:line="240" w:lineRule="auto"/>
        <w:jc w:val="center"/>
        <w:rPr>
          <w:rFonts w:asciiTheme="majorBidi" w:hAnsiTheme="majorBidi" w:cstheme="majorBidi"/>
          <w:sz w:val="24"/>
          <w:szCs w:val="24"/>
          <w:vertAlign w:val="superscript"/>
        </w:rPr>
      </w:pPr>
      <w:r w:rsidRPr="00A638FB">
        <w:rPr>
          <w:rFonts w:asciiTheme="majorBidi" w:hAnsiTheme="majorBidi" w:cstheme="majorBidi"/>
          <w:sz w:val="24"/>
          <w:szCs w:val="24"/>
        </w:rPr>
        <w:t>Fajar Ibnu Mas’ud</w:t>
      </w:r>
      <w:r w:rsidR="0040460A" w:rsidRPr="00A638FB">
        <w:rPr>
          <w:rFonts w:asciiTheme="majorBidi" w:hAnsiTheme="majorBidi" w:cstheme="majorBidi"/>
          <w:sz w:val="24"/>
          <w:szCs w:val="24"/>
          <w:vertAlign w:val="superscript"/>
        </w:rPr>
        <w:t>1</w:t>
      </w:r>
      <w:r w:rsidR="0040460A" w:rsidRPr="00A638FB">
        <w:rPr>
          <w:rFonts w:asciiTheme="majorBidi" w:hAnsiTheme="majorBidi" w:cstheme="majorBidi"/>
          <w:sz w:val="24"/>
          <w:szCs w:val="24"/>
        </w:rPr>
        <w:t xml:space="preserve">, </w:t>
      </w:r>
      <w:r w:rsidRPr="00A638FB">
        <w:rPr>
          <w:rFonts w:asciiTheme="majorBidi" w:hAnsiTheme="majorBidi" w:cstheme="majorBidi"/>
          <w:sz w:val="24"/>
          <w:szCs w:val="24"/>
        </w:rPr>
        <w:t>Retno Lusmiati Anisah</w:t>
      </w:r>
      <w:r w:rsidR="0040460A" w:rsidRPr="00A638FB">
        <w:rPr>
          <w:rFonts w:asciiTheme="majorBidi" w:hAnsiTheme="majorBidi" w:cstheme="majorBidi"/>
          <w:sz w:val="24"/>
          <w:szCs w:val="24"/>
          <w:vertAlign w:val="superscript"/>
        </w:rPr>
        <w:t>2</w:t>
      </w:r>
      <w:r w:rsidR="00346A9F" w:rsidRPr="00A638FB">
        <w:rPr>
          <w:rFonts w:asciiTheme="majorBidi" w:hAnsiTheme="majorBidi" w:cstheme="majorBidi"/>
          <w:sz w:val="24"/>
          <w:szCs w:val="24"/>
        </w:rPr>
        <w:t>, R</w:t>
      </w:r>
      <w:r w:rsidRPr="00A638FB">
        <w:rPr>
          <w:rFonts w:asciiTheme="majorBidi" w:hAnsiTheme="majorBidi" w:cstheme="majorBidi"/>
          <w:sz w:val="24"/>
          <w:szCs w:val="24"/>
        </w:rPr>
        <w:t>atna Kurniawati</w:t>
      </w:r>
      <w:r w:rsidR="00346A9F" w:rsidRPr="00A638FB">
        <w:rPr>
          <w:rFonts w:asciiTheme="majorBidi" w:hAnsiTheme="majorBidi" w:cstheme="majorBidi"/>
          <w:sz w:val="24"/>
          <w:szCs w:val="24"/>
          <w:vertAlign w:val="superscript"/>
        </w:rPr>
        <w:t>3</w:t>
      </w:r>
    </w:p>
    <w:p w14:paraId="2A40D169" w14:textId="7429130B" w:rsidR="0040460A" w:rsidRPr="00A638FB" w:rsidRDefault="0040460A" w:rsidP="00BD43FF">
      <w:pPr>
        <w:spacing w:after="0" w:line="240" w:lineRule="auto"/>
        <w:jc w:val="center"/>
        <w:rPr>
          <w:rFonts w:asciiTheme="majorBidi" w:hAnsiTheme="majorBidi" w:cstheme="majorBidi"/>
          <w:sz w:val="24"/>
          <w:szCs w:val="24"/>
        </w:rPr>
      </w:pPr>
      <w:r w:rsidRPr="00A638FB">
        <w:rPr>
          <w:rFonts w:asciiTheme="majorBidi" w:hAnsiTheme="majorBidi" w:cstheme="majorBidi"/>
          <w:sz w:val="24"/>
          <w:szCs w:val="24"/>
          <w:vertAlign w:val="superscript"/>
        </w:rPr>
        <w:t>1,2</w:t>
      </w:r>
      <w:r w:rsidR="009A48AC" w:rsidRPr="00A638FB">
        <w:rPr>
          <w:rFonts w:asciiTheme="majorBidi" w:hAnsiTheme="majorBidi" w:cstheme="majorBidi"/>
          <w:sz w:val="24"/>
          <w:szCs w:val="24"/>
          <w:vertAlign w:val="superscript"/>
        </w:rPr>
        <w:t>,3</w:t>
      </w:r>
      <w:r w:rsidRPr="00A638FB">
        <w:rPr>
          <w:rFonts w:asciiTheme="majorBidi" w:hAnsiTheme="majorBidi" w:cstheme="majorBidi"/>
          <w:sz w:val="24"/>
          <w:szCs w:val="24"/>
        </w:rPr>
        <w:t xml:space="preserve"> Akper Alkautsar Temanggung</w:t>
      </w:r>
    </w:p>
    <w:p w14:paraId="593BCE65" w14:textId="5FEC593A" w:rsidR="006B0057" w:rsidRPr="00A638FB" w:rsidRDefault="0040460A" w:rsidP="00BD43FF">
      <w:pPr>
        <w:spacing w:after="0" w:line="240" w:lineRule="auto"/>
        <w:jc w:val="center"/>
        <w:rPr>
          <w:rFonts w:ascii="Times New Roman" w:hAnsi="Times New Roman" w:cs="Times New Roman"/>
          <w:sz w:val="24"/>
          <w:szCs w:val="24"/>
          <w:u w:val="single"/>
        </w:rPr>
      </w:pPr>
      <w:r w:rsidRPr="00A638FB">
        <w:rPr>
          <w:rFonts w:asciiTheme="majorBidi" w:hAnsiTheme="majorBidi" w:cstheme="majorBidi"/>
          <w:sz w:val="24"/>
          <w:szCs w:val="24"/>
        </w:rPr>
        <w:t xml:space="preserve">Email: </w:t>
      </w:r>
      <w:hyperlink r:id="rId7" w:history="1">
        <w:r w:rsidR="006B0057" w:rsidRPr="00A638FB">
          <w:rPr>
            <w:rStyle w:val="Hyperlink"/>
            <w:rFonts w:ascii="Times New Roman" w:hAnsi="Times New Roman" w:cs="Times New Roman"/>
            <w:sz w:val="24"/>
            <w:szCs w:val="24"/>
          </w:rPr>
          <w:t>fajaribnumasud@gmail.com</w:t>
        </w:r>
      </w:hyperlink>
      <w:r w:rsidR="00A638FB" w:rsidRPr="00A638FB">
        <w:rPr>
          <w:rFonts w:ascii="Times New Roman" w:hAnsi="Times New Roman" w:cs="Times New Roman"/>
          <w:sz w:val="24"/>
          <w:szCs w:val="24"/>
        </w:rPr>
        <w:t xml:space="preserve">; </w:t>
      </w:r>
      <w:hyperlink r:id="rId8" w:history="1">
        <w:r w:rsidR="00A638FB" w:rsidRPr="00A638FB">
          <w:rPr>
            <w:rStyle w:val="Hyperlink"/>
            <w:rFonts w:ascii="Times New Roman" w:hAnsi="Times New Roman" w:cs="Times New Roman"/>
            <w:sz w:val="24"/>
            <w:szCs w:val="24"/>
          </w:rPr>
          <w:t>retno30kusuma@gmail.com</w:t>
        </w:r>
      </w:hyperlink>
      <w:r w:rsidR="00A638FB" w:rsidRPr="00A638FB">
        <w:rPr>
          <w:rFonts w:ascii="Times New Roman" w:hAnsi="Times New Roman" w:cs="Times New Roman"/>
          <w:sz w:val="24"/>
          <w:szCs w:val="24"/>
        </w:rPr>
        <w:t xml:space="preserve"> </w:t>
      </w:r>
    </w:p>
    <w:p w14:paraId="51252BDC" w14:textId="6669D021" w:rsidR="009A48AC" w:rsidRPr="00A638FB" w:rsidRDefault="0040460A" w:rsidP="00BD43FF">
      <w:pPr>
        <w:spacing w:after="0" w:line="240" w:lineRule="auto"/>
        <w:jc w:val="center"/>
        <w:rPr>
          <w:rFonts w:ascii="Times New Roman" w:hAnsi="Times New Roman" w:cs="Times New Roman"/>
          <w:sz w:val="24"/>
          <w:szCs w:val="24"/>
          <w:u w:val="single"/>
        </w:rPr>
      </w:pPr>
      <w:r w:rsidRPr="00A638FB">
        <w:rPr>
          <w:rFonts w:ascii="Times New Roman" w:hAnsi="Times New Roman" w:cs="Times New Roman"/>
          <w:sz w:val="24"/>
          <w:szCs w:val="24"/>
        </w:rPr>
        <w:t xml:space="preserve">Email korespondensi : </w:t>
      </w:r>
      <w:hyperlink r:id="rId9" w:history="1">
        <w:r w:rsidR="006B0057" w:rsidRPr="00A638FB">
          <w:rPr>
            <w:rStyle w:val="Hyperlink"/>
            <w:rFonts w:ascii="Times New Roman" w:hAnsi="Times New Roman" w:cs="Times New Roman"/>
            <w:sz w:val="24"/>
            <w:szCs w:val="24"/>
          </w:rPr>
          <w:t>fajaribnumasud@gmail.com</w:t>
        </w:r>
      </w:hyperlink>
    </w:p>
    <w:bookmarkEnd w:id="0"/>
    <w:p w14:paraId="36FBF0FF" w14:textId="77777777" w:rsidR="0040460A" w:rsidRPr="00A638FB" w:rsidRDefault="0040460A" w:rsidP="00BD43FF">
      <w:pPr>
        <w:spacing w:after="0" w:line="240" w:lineRule="auto"/>
        <w:jc w:val="both"/>
        <w:rPr>
          <w:rFonts w:asciiTheme="majorBidi" w:hAnsiTheme="majorBidi" w:cstheme="majorBidi"/>
          <w:b/>
          <w:bCs/>
          <w:sz w:val="24"/>
          <w:szCs w:val="24"/>
        </w:rPr>
      </w:pPr>
    </w:p>
    <w:p w14:paraId="596D3CB0" w14:textId="77777777" w:rsidR="00302638" w:rsidRPr="00302638" w:rsidRDefault="00302638" w:rsidP="00302638">
      <w:pPr>
        <w:spacing w:line="240" w:lineRule="auto"/>
        <w:jc w:val="center"/>
        <w:rPr>
          <w:rFonts w:ascii="Times New Roman" w:eastAsia="MS Mincho" w:hAnsi="Times New Roman" w:cs="SimSun"/>
          <w:b/>
          <w:sz w:val="24"/>
          <w:szCs w:val="24"/>
          <w:lang w:val="id-ID"/>
        </w:rPr>
      </w:pPr>
      <w:r w:rsidRPr="00302638">
        <w:rPr>
          <w:rFonts w:ascii="Times New Roman" w:eastAsia="MS Mincho" w:hAnsi="Times New Roman" w:cs="SimSun"/>
          <w:b/>
          <w:sz w:val="24"/>
          <w:szCs w:val="24"/>
        </w:rPr>
        <w:t>ABSTRAK</w:t>
      </w:r>
    </w:p>
    <w:p w14:paraId="4EBE228C" w14:textId="70699EB8" w:rsidR="00302638" w:rsidRDefault="006B0057" w:rsidP="00BD43FF">
      <w:pPr>
        <w:spacing w:after="0" w:line="240" w:lineRule="auto"/>
        <w:jc w:val="both"/>
        <w:rPr>
          <w:rFonts w:ascii="Times New Roman" w:eastAsia="MS Mincho" w:hAnsi="Times New Roman" w:cs="SimSun"/>
          <w:bCs/>
          <w:sz w:val="24"/>
          <w:szCs w:val="24"/>
        </w:rPr>
      </w:pPr>
      <w:r w:rsidRPr="006B0057">
        <w:rPr>
          <w:rFonts w:ascii="Times New Roman" w:eastAsia="MS Mincho" w:hAnsi="Times New Roman" w:cs="SimSun"/>
          <w:b/>
          <w:sz w:val="24"/>
          <w:szCs w:val="24"/>
        </w:rPr>
        <w:t>Latar Belakang</w:t>
      </w:r>
      <w:r w:rsidRPr="006B0057">
        <w:rPr>
          <w:rFonts w:ascii="Times New Roman" w:eastAsia="MS Mincho" w:hAnsi="Times New Roman" w:cs="SimSun"/>
          <w:bCs/>
          <w:sz w:val="24"/>
          <w:szCs w:val="24"/>
        </w:rPr>
        <w:t xml:space="preserve">: </w:t>
      </w:r>
      <w:r w:rsidR="00F1607D" w:rsidRPr="00F1607D">
        <w:rPr>
          <w:rFonts w:ascii="Times New Roman" w:eastAsia="MS Mincho" w:hAnsi="Times New Roman" w:cs="SimSun"/>
          <w:bCs/>
          <w:sz w:val="24"/>
          <w:szCs w:val="24"/>
        </w:rPr>
        <w:t>Sekitar 45% populasi dunia mengalami hiperkolesterol, dengan angka kematian akibat kondisi ini mencapai 7,95%. Hiperkolesterolemia merupakan kondisi di mana kadar kolesterol dalam tubuh mencapai 200 mg/dl atau lebih. Salah satu tanda yang bisa muncul adalah rasa nyeri pada leher dan bahu, yang dapat menimbulkan masalah keperawatan berupa nyeri akut</w:t>
      </w:r>
      <w:r w:rsidR="00F1607D">
        <w:rPr>
          <w:rFonts w:ascii="Times New Roman" w:eastAsia="MS Mincho" w:hAnsi="Times New Roman" w:cs="SimSun"/>
          <w:bCs/>
          <w:sz w:val="24"/>
          <w:szCs w:val="24"/>
        </w:rPr>
        <w:t xml:space="preserve">. </w:t>
      </w:r>
      <w:r w:rsidRPr="006B0057">
        <w:rPr>
          <w:rFonts w:ascii="Times New Roman" w:eastAsia="MS Mincho" w:hAnsi="Times New Roman" w:cs="SimSun"/>
          <w:bCs/>
          <w:sz w:val="24"/>
          <w:szCs w:val="24"/>
        </w:rPr>
        <w:t xml:space="preserve">Salah satu tindakan non farmakologis yang dapat dilakukan yaitu terapi relaksasi dengan senam taichi. Senam </w:t>
      </w:r>
      <w:r w:rsidRPr="00F1607D">
        <w:rPr>
          <w:rFonts w:ascii="Times New Roman" w:eastAsia="MS Mincho" w:hAnsi="Times New Roman" w:cs="SimSun"/>
          <w:bCs/>
          <w:i/>
          <w:iCs/>
          <w:sz w:val="24"/>
          <w:szCs w:val="24"/>
        </w:rPr>
        <w:t>taichi</w:t>
      </w:r>
      <w:r w:rsidRPr="006B0057">
        <w:rPr>
          <w:rFonts w:ascii="Times New Roman" w:eastAsia="MS Mincho" w:hAnsi="Times New Roman" w:cs="SimSun"/>
          <w:bCs/>
          <w:sz w:val="24"/>
          <w:szCs w:val="24"/>
        </w:rPr>
        <w:t xml:space="preserve"> adalah olahraga tradisional Cina yang memberikan efek positif pada sistem tubuh, termasuk sistem kardiovaskular dan membantu menurunkan kadar kolesterol dalam darah. </w:t>
      </w:r>
      <w:r w:rsidRPr="006B0057">
        <w:rPr>
          <w:rFonts w:ascii="Times New Roman" w:eastAsia="MS Mincho" w:hAnsi="Times New Roman" w:cs="SimSun"/>
          <w:b/>
          <w:sz w:val="24"/>
          <w:szCs w:val="24"/>
        </w:rPr>
        <w:t>Tujuan Penelitian</w:t>
      </w:r>
      <w:r w:rsidRPr="006B0057">
        <w:rPr>
          <w:rFonts w:ascii="Times New Roman" w:eastAsia="MS Mincho" w:hAnsi="Times New Roman" w:cs="SimSun"/>
          <w:bCs/>
          <w:sz w:val="24"/>
          <w:szCs w:val="24"/>
        </w:rPr>
        <w:t xml:space="preserve">: Tujuan penelitian yaitu menganalisis efektivitas senam taichi untuk mengatasi nyeri akut pada lansia penderita hiperkolesterol. </w:t>
      </w:r>
      <w:r w:rsidRPr="006B0057">
        <w:rPr>
          <w:rFonts w:ascii="Times New Roman" w:eastAsia="MS Mincho" w:hAnsi="Times New Roman" w:cs="SimSun"/>
          <w:b/>
          <w:sz w:val="24"/>
          <w:szCs w:val="24"/>
        </w:rPr>
        <w:t>Metode</w:t>
      </w:r>
      <w:r w:rsidRPr="006B0057">
        <w:rPr>
          <w:rFonts w:ascii="Times New Roman" w:eastAsia="MS Mincho" w:hAnsi="Times New Roman" w:cs="SimSun"/>
          <w:bCs/>
          <w:sz w:val="24"/>
          <w:szCs w:val="24"/>
        </w:rPr>
        <w:t xml:space="preserve">: Metode yang digunakan untuk melakukan penelitian yaitu kualitatif dengan pendekatan Studi kasus. </w:t>
      </w:r>
      <w:r w:rsidRPr="006B0057">
        <w:rPr>
          <w:rFonts w:ascii="Times New Roman" w:eastAsia="MS Mincho" w:hAnsi="Times New Roman" w:cs="SimSun"/>
          <w:b/>
          <w:sz w:val="24"/>
          <w:szCs w:val="24"/>
        </w:rPr>
        <w:t>Hasil:</w:t>
      </w:r>
      <w:r w:rsidRPr="006B0057">
        <w:rPr>
          <w:rFonts w:ascii="Times New Roman" w:eastAsia="MS Mincho" w:hAnsi="Times New Roman" w:cs="SimSun"/>
          <w:bCs/>
          <w:sz w:val="24"/>
          <w:szCs w:val="24"/>
        </w:rPr>
        <w:t xml:space="preserve"> Berdasarkan hasil penelitian setelah diberikan tindakan senam taichi selama 4 kali dalam 7 hari menunjukan bahwa ke 2 responden mengalami penurunan skala indikator luaran tingkat nyeri </w:t>
      </w:r>
      <w:r w:rsidR="005400C6">
        <w:rPr>
          <w:rFonts w:ascii="Times New Roman" w:eastAsia="MS Mincho" w:hAnsi="Times New Roman" w:cs="SimSun"/>
          <w:bCs/>
          <w:sz w:val="24"/>
          <w:szCs w:val="24"/>
        </w:rPr>
        <w:t>sesuai ekspektasi</w:t>
      </w:r>
      <w:r w:rsidRPr="006B0057">
        <w:rPr>
          <w:rFonts w:ascii="Times New Roman" w:eastAsia="MS Mincho" w:hAnsi="Times New Roman" w:cs="SimSun"/>
          <w:b/>
          <w:sz w:val="24"/>
          <w:szCs w:val="24"/>
        </w:rPr>
        <w:t>. Kesimpulan</w:t>
      </w:r>
      <w:r w:rsidRPr="006B0057">
        <w:rPr>
          <w:rFonts w:ascii="Times New Roman" w:eastAsia="MS Mincho" w:hAnsi="Times New Roman" w:cs="SimSun"/>
          <w:bCs/>
          <w:sz w:val="24"/>
          <w:szCs w:val="24"/>
        </w:rPr>
        <w:t>: Pemberian</w:t>
      </w:r>
      <w:r w:rsidR="005400C6">
        <w:rPr>
          <w:rFonts w:ascii="Times New Roman" w:eastAsia="MS Mincho" w:hAnsi="Times New Roman" w:cs="SimSun"/>
          <w:bCs/>
          <w:sz w:val="24"/>
          <w:szCs w:val="24"/>
        </w:rPr>
        <w:t xml:space="preserve"> </w:t>
      </w:r>
      <w:r w:rsidRPr="006B0057">
        <w:rPr>
          <w:rFonts w:ascii="Times New Roman" w:eastAsia="MS Mincho" w:hAnsi="Times New Roman" w:cs="SimSun"/>
          <w:bCs/>
          <w:sz w:val="24"/>
          <w:szCs w:val="24"/>
        </w:rPr>
        <w:t xml:space="preserve">senam </w:t>
      </w:r>
      <w:r w:rsidRPr="00F1607D">
        <w:rPr>
          <w:rFonts w:ascii="Times New Roman" w:eastAsia="MS Mincho" w:hAnsi="Times New Roman" w:cs="SimSun"/>
          <w:bCs/>
          <w:i/>
          <w:iCs/>
          <w:sz w:val="24"/>
          <w:szCs w:val="24"/>
        </w:rPr>
        <w:t>taichi</w:t>
      </w:r>
      <w:r w:rsidRPr="006B0057">
        <w:rPr>
          <w:rFonts w:ascii="Times New Roman" w:eastAsia="MS Mincho" w:hAnsi="Times New Roman" w:cs="SimSun"/>
          <w:bCs/>
          <w:sz w:val="24"/>
          <w:szCs w:val="24"/>
        </w:rPr>
        <w:t xml:space="preserve"> </w:t>
      </w:r>
      <w:r w:rsidR="005400C6">
        <w:rPr>
          <w:rFonts w:ascii="Times New Roman" w:eastAsia="MS Mincho" w:hAnsi="Times New Roman" w:cs="SimSun"/>
          <w:bCs/>
          <w:sz w:val="24"/>
          <w:szCs w:val="24"/>
        </w:rPr>
        <w:t xml:space="preserve">efektif </w:t>
      </w:r>
      <w:r w:rsidRPr="006B0057">
        <w:rPr>
          <w:rFonts w:ascii="Times New Roman" w:eastAsia="MS Mincho" w:hAnsi="Times New Roman" w:cs="SimSun"/>
          <w:bCs/>
          <w:sz w:val="24"/>
          <w:szCs w:val="24"/>
        </w:rPr>
        <w:t>m</w:t>
      </w:r>
      <w:r w:rsidR="005400C6">
        <w:rPr>
          <w:rFonts w:ascii="Times New Roman" w:eastAsia="MS Mincho" w:hAnsi="Times New Roman" w:cs="SimSun"/>
          <w:bCs/>
          <w:sz w:val="24"/>
          <w:szCs w:val="24"/>
        </w:rPr>
        <w:t xml:space="preserve">engatasi </w:t>
      </w:r>
      <w:r w:rsidRPr="006B0057">
        <w:rPr>
          <w:rFonts w:ascii="Times New Roman" w:eastAsia="MS Mincho" w:hAnsi="Times New Roman" w:cs="SimSun"/>
          <w:bCs/>
          <w:sz w:val="24"/>
          <w:szCs w:val="24"/>
        </w:rPr>
        <w:t xml:space="preserve">masalah nyeri akut </w:t>
      </w:r>
      <w:r w:rsidR="005400C6">
        <w:rPr>
          <w:rFonts w:ascii="Times New Roman" w:eastAsia="MS Mincho" w:hAnsi="Times New Roman" w:cs="SimSun"/>
          <w:bCs/>
          <w:sz w:val="24"/>
          <w:szCs w:val="24"/>
        </w:rPr>
        <w:t xml:space="preserve"> </w:t>
      </w:r>
      <w:r w:rsidRPr="006B0057">
        <w:rPr>
          <w:rFonts w:ascii="Times New Roman" w:eastAsia="MS Mincho" w:hAnsi="Times New Roman" w:cs="SimSun"/>
          <w:bCs/>
          <w:sz w:val="24"/>
          <w:szCs w:val="24"/>
        </w:rPr>
        <w:t>pada lansia hiperkolesterol.</w:t>
      </w:r>
    </w:p>
    <w:p w14:paraId="0F4F8F71" w14:textId="77777777" w:rsidR="00BD43FF" w:rsidRPr="00302638" w:rsidRDefault="00BD43FF" w:rsidP="00BD43FF">
      <w:pPr>
        <w:spacing w:after="0" w:line="240" w:lineRule="auto"/>
        <w:jc w:val="both"/>
        <w:rPr>
          <w:rFonts w:ascii="Times New Roman" w:eastAsia="MS Mincho" w:hAnsi="Times New Roman" w:cs="SimSun"/>
          <w:bCs/>
          <w:sz w:val="24"/>
          <w:szCs w:val="24"/>
        </w:rPr>
      </w:pPr>
    </w:p>
    <w:p w14:paraId="6F40434D" w14:textId="47C2E3A1" w:rsidR="00302638" w:rsidRDefault="00302638" w:rsidP="00BD43FF">
      <w:pPr>
        <w:spacing w:after="0" w:line="240" w:lineRule="auto"/>
        <w:jc w:val="both"/>
        <w:rPr>
          <w:rFonts w:ascii="Times New Roman" w:eastAsia="MS Mincho" w:hAnsi="Times New Roman" w:cs="SimSun"/>
          <w:bCs/>
          <w:i/>
          <w:iCs/>
          <w:sz w:val="24"/>
          <w:szCs w:val="24"/>
        </w:rPr>
      </w:pPr>
      <w:r w:rsidRPr="00302638">
        <w:rPr>
          <w:rFonts w:ascii="Times New Roman" w:eastAsia="MS Mincho" w:hAnsi="Times New Roman" w:cs="SimSun"/>
          <w:b/>
          <w:sz w:val="24"/>
          <w:szCs w:val="24"/>
        </w:rPr>
        <w:t xml:space="preserve">Kata Kunci : </w:t>
      </w:r>
      <w:r w:rsidR="006B0057" w:rsidRPr="006B0057">
        <w:rPr>
          <w:rFonts w:ascii="Times New Roman" w:eastAsia="MS Mincho" w:hAnsi="Times New Roman" w:cs="SimSun"/>
          <w:bCs/>
          <w:sz w:val="24"/>
          <w:szCs w:val="24"/>
        </w:rPr>
        <w:t xml:space="preserve">Hiperkolesterol, Nyeri akut, Senam </w:t>
      </w:r>
      <w:r w:rsidR="006B0057" w:rsidRPr="006B0057">
        <w:rPr>
          <w:rFonts w:ascii="Times New Roman" w:eastAsia="MS Mincho" w:hAnsi="Times New Roman" w:cs="SimSun"/>
          <w:bCs/>
          <w:i/>
          <w:iCs/>
          <w:sz w:val="24"/>
          <w:szCs w:val="24"/>
        </w:rPr>
        <w:t>Taichi</w:t>
      </w:r>
    </w:p>
    <w:p w14:paraId="66F76103" w14:textId="77777777" w:rsidR="006B0057" w:rsidRPr="00302638" w:rsidRDefault="006B0057" w:rsidP="00BD43FF">
      <w:pPr>
        <w:spacing w:after="0" w:line="240" w:lineRule="auto"/>
        <w:jc w:val="both"/>
        <w:rPr>
          <w:rFonts w:ascii="Times New Roman" w:eastAsia="MS Mincho" w:hAnsi="Times New Roman" w:cs="SimSun"/>
          <w:b/>
          <w:sz w:val="24"/>
          <w:szCs w:val="24"/>
          <w:lang w:val="id-ID"/>
        </w:rPr>
      </w:pPr>
    </w:p>
    <w:p w14:paraId="0F62D723" w14:textId="77777777" w:rsidR="00302638" w:rsidRDefault="00302638" w:rsidP="00BD43FF">
      <w:pPr>
        <w:spacing w:after="0" w:line="240" w:lineRule="auto"/>
        <w:jc w:val="center"/>
        <w:rPr>
          <w:rFonts w:ascii="Times New Roman" w:eastAsia="MS Mincho" w:hAnsi="Times New Roman" w:cs="SimSun"/>
          <w:b/>
          <w:sz w:val="24"/>
          <w:szCs w:val="24"/>
        </w:rPr>
      </w:pPr>
      <w:r w:rsidRPr="00302638">
        <w:rPr>
          <w:rFonts w:ascii="Times New Roman" w:eastAsia="MS Mincho" w:hAnsi="Times New Roman" w:cs="SimSun"/>
          <w:b/>
          <w:sz w:val="24"/>
          <w:szCs w:val="24"/>
        </w:rPr>
        <w:t>ABSTRACT</w:t>
      </w:r>
    </w:p>
    <w:p w14:paraId="6CC4D474" w14:textId="77777777" w:rsidR="00494855" w:rsidRPr="00302638" w:rsidRDefault="00494855" w:rsidP="00BD43FF">
      <w:pPr>
        <w:spacing w:after="0" w:line="240" w:lineRule="auto"/>
        <w:jc w:val="center"/>
        <w:rPr>
          <w:rFonts w:ascii="Times New Roman" w:eastAsia="MS Mincho" w:hAnsi="Times New Roman" w:cs="SimSun"/>
          <w:b/>
          <w:sz w:val="24"/>
          <w:szCs w:val="24"/>
          <w:lang w:val="id-ID"/>
        </w:rPr>
      </w:pPr>
    </w:p>
    <w:p w14:paraId="01604DFD" w14:textId="1A159747" w:rsidR="006B0057" w:rsidRDefault="006B0057" w:rsidP="00BD43FF">
      <w:pPr>
        <w:spacing w:after="0" w:line="240" w:lineRule="auto"/>
        <w:jc w:val="both"/>
        <w:rPr>
          <w:rFonts w:ascii="Times New Roman" w:eastAsia="MS Mincho" w:hAnsi="Times New Roman" w:cs="SimSun"/>
          <w:bCs/>
          <w:sz w:val="24"/>
          <w:szCs w:val="24"/>
        </w:rPr>
      </w:pPr>
      <w:r w:rsidRPr="006B0057">
        <w:rPr>
          <w:rFonts w:ascii="Times New Roman" w:eastAsia="MS Mincho" w:hAnsi="Times New Roman" w:cs="SimSun"/>
          <w:b/>
          <w:sz w:val="24"/>
          <w:szCs w:val="24"/>
        </w:rPr>
        <w:t>Background :</w:t>
      </w:r>
      <w:r w:rsidR="005B3A19" w:rsidRPr="005B3A19">
        <w:rPr>
          <w:rFonts w:ascii="Times New Roman" w:eastAsia="MS Mincho" w:hAnsi="Times New Roman" w:cs="SimSun"/>
          <w:bCs/>
          <w:sz w:val="24"/>
          <w:szCs w:val="24"/>
        </w:rPr>
        <w:t>Approximately 45% of the world's population suffers from hypercholesterolemia, with the mortality rate from this condition reaching 7.95%. Hypercholesterolemia is a condition in which cholesterol levels in the body reach 200 mg/dL or higher. One possible sign is neck and shoulder pain, which can lead to nursing problems in the form of acute pain. One non-pharmacological intervention that can be performed is relaxation therapy with tai chi. Tai chi is a traditional Chinese exercise that has positive effects on body systems, including the cardiovascular system, and helps lower blood cholesterol levels.</w:t>
      </w:r>
      <w:r w:rsidRPr="006B0057">
        <w:rPr>
          <w:rFonts w:ascii="Times New Roman" w:eastAsia="MS Mincho" w:hAnsi="Times New Roman" w:cs="SimSun"/>
          <w:bCs/>
          <w:sz w:val="24"/>
          <w:szCs w:val="24"/>
        </w:rPr>
        <w:t xml:space="preserve"> </w:t>
      </w:r>
      <w:r w:rsidRPr="006B0057">
        <w:rPr>
          <w:rFonts w:ascii="Times New Roman" w:eastAsia="MS Mincho" w:hAnsi="Times New Roman" w:cs="SimSun"/>
          <w:b/>
          <w:sz w:val="24"/>
          <w:szCs w:val="24"/>
        </w:rPr>
        <w:t>Objective :</w:t>
      </w:r>
      <w:r w:rsidRPr="006B0057">
        <w:rPr>
          <w:rFonts w:ascii="Times New Roman" w:eastAsia="MS Mincho" w:hAnsi="Times New Roman" w:cs="SimSun"/>
          <w:bCs/>
          <w:sz w:val="24"/>
          <w:szCs w:val="24"/>
        </w:rPr>
        <w:t xml:space="preserve"> This study aims to analyze the effectiveness of Tai Chi exercise in alleviating acute pain in elderly patients with hypercholesterolemia. </w:t>
      </w:r>
      <w:r w:rsidRPr="006B0057">
        <w:rPr>
          <w:rFonts w:ascii="Times New Roman" w:eastAsia="MS Mincho" w:hAnsi="Times New Roman" w:cs="SimSun"/>
          <w:b/>
          <w:sz w:val="24"/>
          <w:szCs w:val="24"/>
        </w:rPr>
        <w:t xml:space="preserve">Methods </w:t>
      </w:r>
      <w:r w:rsidRPr="006B0057">
        <w:rPr>
          <w:rFonts w:ascii="Times New Roman" w:eastAsia="MS Mincho" w:hAnsi="Times New Roman" w:cs="SimSun"/>
          <w:bCs/>
          <w:sz w:val="24"/>
          <w:szCs w:val="24"/>
        </w:rPr>
        <w:t xml:space="preserve">: This study employed a qualitative method with a case study approach. The intervention consisted of four Tai Chi exercise sessions conducted over seven days. </w:t>
      </w:r>
      <w:r w:rsidRPr="006B0057">
        <w:rPr>
          <w:rFonts w:ascii="Times New Roman" w:eastAsia="MS Mincho" w:hAnsi="Times New Roman" w:cs="SimSun"/>
          <w:b/>
          <w:sz w:val="24"/>
          <w:szCs w:val="24"/>
        </w:rPr>
        <w:t xml:space="preserve">Results </w:t>
      </w:r>
      <w:r w:rsidRPr="006B0057">
        <w:rPr>
          <w:rFonts w:ascii="Times New Roman" w:eastAsia="MS Mincho" w:hAnsi="Times New Roman" w:cs="SimSun"/>
          <w:bCs/>
          <w:sz w:val="24"/>
          <w:szCs w:val="24"/>
        </w:rPr>
        <w:t xml:space="preserve">: The results showed that both respondents experienced a decrease in acute pain </w:t>
      </w:r>
      <w:r w:rsidRPr="006B0057">
        <w:rPr>
          <w:rFonts w:ascii="Times New Roman" w:eastAsia="MS Mincho" w:hAnsi="Times New Roman" w:cs="SimSun"/>
          <w:bCs/>
          <w:sz w:val="24"/>
          <w:szCs w:val="24"/>
        </w:rPr>
        <w:lastRenderedPageBreak/>
        <w:t>levels, as indicated by a reduction in pain scale scores</w:t>
      </w:r>
      <w:r w:rsidRPr="006B0057">
        <w:rPr>
          <w:rFonts w:ascii="Times New Roman" w:eastAsia="MS Mincho" w:hAnsi="Times New Roman" w:cs="SimSun"/>
          <w:b/>
          <w:sz w:val="24"/>
          <w:szCs w:val="24"/>
        </w:rPr>
        <w:t>. Conclusion</w:t>
      </w:r>
      <w:r w:rsidRPr="006B0057">
        <w:rPr>
          <w:rFonts w:ascii="Times New Roman" w:eastAsia="MS Mincho" w:hAnsi="Times New Roman" w:cs="SimSun"/>
          <w:bCs/>
          <w:sz w:val="24"/>
          <w:szCs w:val="24"/>
        </w:rPr>
        <w:t xml:space="preserve"> : Tai Chi exercise is effective in reducing acute pain in elderly individuals with hypercholesterolemia.</w:t>
      </w:r>
    </w:p>
    <w:p w14:paraId="4060BD63" w14:textId="77777777" w:rsidR="00494855" w:rsidRDefault="00494855" w:rsidP="00BD43FF">
      <w:pPr>
        <w:spacing w:after="0" w:line="240" w:lineRule="auto"/>
        <w:jc w:val="both"/>
        <w:rPr>
          <w:rFonts w:ascii="Times New Roman" w:eastAsia="MS Mincho" w:hAnsi="Times New Roman" w:cs="SimSun"/>
          <w:bCs/>
          <w:sz w:val="24"/>
          <w:szCs w:val="24"/>
        </w:rPr>
      </w:pPr>
    </w:p>
    <w:p w14:paraId="377E3265" w14:textId="77777777" w:rsidR="009E5FB8" w:rsidRDefault="00302638" w:rsidP="00BD43FF">
      <w:pPr>
        <w:spacing w:after="0" w:line="240" w:lineRule="auto"/>
        <w:jc w:val="both"/>
        <w:rPr>
          <w:rFonts w:asciiTheme="majorBidi" w:hAnsiTheme="majorBidi" w:cstheme="majorBidi"/>
          <w:i/>
          <w:iCs/>
          <w:sz w:val="24"/>
          <w:szCs w:val="24"/>
        </w:rPr>
      </w:pPr>
      <w:r w:rsidRPr="00302638">
        <w:rPr>
          <w:rFonts w:ascii="Times New Roman" w:eastAsia="MS Mincho" w:hAnsi="Times New Roman" w:cs="SimSun"/>
          <w:b/>
          <w:sz w:val="24"/>
          <w:szCs w:val="24"/>
        </w:rPr>
        <w:t xml:space="preserve">Keywords: </w:t>
      </w:r>
      <w:r w:rsidR="006B0057" w:rsidRPr="006B0057">
        <w:rPr>
          <w:rFonts w:asciiTheme="majorBidi" w:hAnsiTheme="majorBidi" w:cstheme="majorBidi"/>
          <w:i/>
          <w:iCs/>
          <w:sz w:val="24"/>
          <w:szCs w:val="24"/>
        </w:rPr>
        <w:t xml:space="preserve">Hypercholesterolemia, Acute pain, </w:t>
      </w:r>
      <w:r w:rsidR="006B0057" w:rsidRPr="00825A94">
        <w:rPr>
          <w:rFonts w:asciiTheme="majorBidi" w:hAnsiTheme="majorBidi" w:cstheme="majorBidi"/>
          <w:sz w:val="24"/>
          <w:szCs w:val="24"/>
        </w:rPr>
        <w:t>Tai Chi</w:t>
      </w:r>
      <w:r w:rsidR="006B0057" w:rsidRPr="006B0057">
        <w:rPr>
          <w:rFonts w:asciiTheme="majorBidi" w:hAnsiTheme="majorBidi" w:cstheme="majorBidi"/>
          <w:i/>
          <w:iCs/>
          <w:sz w:val="24"/>
          <w:szCs w:val="24"/>
        </w:rPr>
        <w:t xml:space="preserve"> exercise</w:t>
      </w:r>
    </w:p>
    <w:p w14:paraId="64E0C1F8" w14:textId="77777777" w:rsidR="00494855" w:rsidRDefault="00494855" w:rsidP="00BD43FF">
      <w:pPr>
        <w:spacing w:after="0" w:line="240" w:lineRule="auto"/>
        <w:jc w:val="both"/>
        <w:rPr>
          <w:rFonts w:asciiTheme="majorBidi" w:hAnsiTheme="majorBidi" w:cstheme="majorBidi"/>
          <w:i/>
          <w:iCs/>
          <w:sz w:val="24"/>
          <w:szCs w:val="24"/>
        </w:rPr>
      </w:pPr>
    </w:p>
    <w:p w14:paraId="27DB13C2" w14:textId="77777777" w:rsidR="006B0057" w:rsidRDefault="006B0057" w:rsidP="00BD43FF">
      <w:pPr>
        <w:spacing w:after="0" w:line="240" w:lineRule="auto"/>
        <w:jc w:val="both"/>
        <w:rPr>
          <w:rFonts w:asciiTheme="majorBidi" w:hAnsiTheme="majorBidi" w:cstheme="majorBidi"/>
          <w:i/>
          <w:iCs/>
          <w:sz w:val="24"/>
          <w:szCs w:val="24"/>
        </w:rPr>
      </w:pPr>
    </w:p>
    <w:p w14:paraId="446BEF33" w14:textId="549C6906" w:rsidR="006B0057" w:rsidRPr="006B0057" w:rsidRDefault="006B0057" w:rsidP="006B0057">
      <w:pPr>
        <w:spacing w:line="240" w:lineRule="auto"/>
        <w:jc w:val="both"/>
        <w:rPr>
          <w:rFonts w:ascii="Times New Roman" w:eastAsia="MS Mincho" w:hAnsi="Times New Roman" w:cs="SimSun"/>
          <w:b/>
          <w:bCs/>
          <w:color w:val="4F81BD"/>
          <w:sz w:val="24"/>
          <w:szCs w:val="24"/>
          <w:lang w:val="id-ID"/>
        </w:rPr>
        <w:sectPr w:rsidR="006B0057" w:rsidRPr="006B0057" w:rsidSect="00302638">
          <w:pgSz w:w="11906" w:h="16838" w:code="9"/>
          <w:pgMar w:top="1701" w:right="1701" w:bottom="1701" w:left="1701" w:header="709" w:footer="709" w:gutter="0"/>
          <w:cols w:space="708"/>
          <w:docGrid w:linePitch="360"/>
        </w:sectPr>
      </w:pPr>
    </w:p>
    <w:p w14:paraId="2E715297" w14:textId="79D5A779" w:rsidR="0042115F" w:rsidRDefault="00302638" w:rsidP="0044762B">
      <w:pPr>
        <w:jc w:val="both"/>
        <w:rPr>
          <w:rFonts w:asciiTheme="majorBidi" w:hAnsiTheme="majorBidi" w:cstheme="majorBidi"/>
          <w:b/>
          <w:bCs/>
          <w:sz w:val="24"/>
          <w:szCs w:val="24"/>
        </w:rPr>
      </w:pPr>
      <w:r w:rsidRPr="00302638">
        <w:rPr>
          <w:rFonts w:asciiTheme="majorBidi" w:hAnsiTheme="majorBidi" w:cstheme="majorBidi"/>
          <w:b/>
          <w:bCs/>
          <w:sz w:val="24"/>
          <w:szCs w:val="24"/>
        </w:rPr>
        <w:t>PENDAHULUAN</w:t>
      </w:r>
      <w:r w:rsidR="00746834" w:rsidRPr="00302638">
        <w:rPr>
          <w:rFonts w:asciiTheme="majorBidi" w:hAnsiTheme="majorBidi" w:cstheme="majorBidi"/>
          <w:b/>
          <w:bCs/>
          <w:sz w:val="24"/>
          <w:szCs w:val="24"/>
        </w:rPr>
        <w:t xml:space="preserve"> </w:t>
      </w:r>
    </w:p>
    <w:p w14:paraId="3A8E5523" w14:textId="02E30E66" w:rsidR="009C6068" w:rsidRDefault="00591A16" w:rsidP="009C6068">
      <w:pPr>
        <w:ind w:firstLine="720"/>
        <w:jc w:val="both"/>
        <w:rPr>
          <w:rFonts w:asciiTheme="majorBidi" w:hAnsiTheme="majorBidi" w:cstheme="majorBidi"/>
          <w:sz w:val="24"/>
          <w:szCs w:val="24"/>
        </w:rPr>
      </w:pPr>
      <w:r>
        <w:rPr>
          <w:rFonts w:asciiTheme="majorBidi" w:hAnsiTheme="majorBidi" w:cstheme="majorBidi"/>
          <w:sz w:val="24"/>
          <w:szCs w:val="24"/>
        </w:rPr>
        <w:t>Hi</w:t>
      </w:r>
      <w:r w:rsidRPr="00591A16">
        <w:rPr>
          <w:rFonts w:asciiTheme="majorBidi" w:hAnsiTheme="majorBidi" w:cstheme="majorBidi"/>
          <w:sz w:val="24"/>
          <w:szCs w:val="24"/>
        </w:rPr>
        <w:t>perkolestrol merupakan suatu kondisi tingginya kadar lemak kolestrol atau trigliserida dalam darah, yang akan menyebabkan penumpukan pada dinding dalam darah dan tiga kali beresiko mengalami kematian akibat arteri koroner.</w:t>
      </w:r>
      <w:r>
        <w:rPr>
          <w:rFonts w:asciiTheme="majorBidi" w:hAnsiTheme="majorBidi" w:cstheme="majorBidi"/>
          <w:sz w:val="24"/>
          <w:szCs w:val="24"/>
        </w:rPr>
        <w:t xml:space="preserve"> </w:t>
      </w:r>
      <w:r w:rsidR="009C6068" w:rsidRPr="009C6068">
        <w:rPr>
          <w:rFonts w:asciiTheme="majorBidi" w:hAnsiTheme="majorBidi" w:cstheme="majorBidi"/>
          <w:sz w:val="24"/>
          <w:szCs w:val="24"/>
        </w:rPr>
        <w:t xml:space="preserve">Hiperkolesterolemia ditandai oleh gejala seperti nyeri di leher dan bahu, sering mengantuk atau cepat lelah, kehilangan keseimbangan, penurunan nafsu makan, obesitas atau peningkatan berat badan, kram malam, serta mudah </w:t>
      </w:r>
      <w:r w:rsidR="009C6068">
        <w:rPr>
          <w:rFonts w:asciiTheme="majorBidi" w:hAnsiTheme="majorBidi" w:cstheme="majorBidi"/>
          <w:sz w:val="24"/>
          <w:szCs w:val="24"/>
        </w:rPr>
        <w:t>stress</w:t>
      </w:r>
      <w:r w:rsidR="00494855">
        <w:rPr>
          <w:rFonts w:asciiTheme="majorBidi" w:hAnsiTheme="majorBidi" w:cstheme="majorBidi"/>
          <w:sz w:val="24"/>
          <w:szCs w:val="24"/>
        </w:rPr>
        <w:t xml:space="preserve"> </w:t>
      </w:r>
      <w:r w:rsid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{"citationItems":[{"id":"ITEM-1","itemData":{"author":[{"dropping-particle":"","family":"Lerebulan, A. M., Diana, M., Triestuning, E., &amp; Sulistyowati","given":"A.","non-dropping-particle":"","parse-names":false,"suffix":""}],"container-title":"Skripsi Politeknik Kesehatan Kerta Cendekia.","id":"ITEM-1","issued":{"date-parts":[["2021"]]},"title":"Asuhan keperawatan pada lansia Ny. H dengan masalah keperawatan Nyeri Akut (Nyeri pada persendian) di Desa Rangkah Kidul Kecamatan Sidoarjo Kabupaten Sidoarjo.","type":"article-journal"},"uris":["http://www.mendeley.com/documents/?uuid=e4ceed6b-97db-4562-9a18-0d63ebf00613"]}],"mendeley":{"formattedCitation":"(Lerebulan, A. M., Diana, M., Triestuning, E., &amp; Sulistyowati, 2021)","plainTextFormattedCitation":"(Lerebulan, A. M., Diana, M., Triestuning, E., &amp; Sulistyowati, 2021)","previouslyFormattedCitation":"(Lerebulan, A. M., Diana, M., Triestuning, E., &amp; Sulistyowati, 2021)"},"properties":{"noteIndex":0},"schema":"https://github.com/citation-style-language/schema/raw/master/csl-citation.json"}</w:instrText>
      </w:r>
      <w:r w:rsid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(Lerebulan, A. M., Diana, M., Triestuning, E., &amp; Sulistyowati, 2021)</w:t>
      </w:r>
      <w:r w:rsidR="00F0798D">
        <w:rPr>
          <w:rFonts w:asciiTheme="majorBidi" w:hAnsiTheme="majorBidi" w:cstheme="majorBidi"/>
          <w:sz w:val="24"/>
          <w:szCs w:val="24"/>
        </w:rPr>
        <w:fldChar w:fldCharType="end"/>
      </w:r>
      <w:r w:rsidR="00494855">
        <w:rPr>
          <w:rFonts w:asciiTheme="majorBidi" w:hAnsiTheme="majorBidi" w:cstheme="majorBidi"/>
          <w:sz w:val="24"/>
          <w:szCs w:val="24"/>
        </w:rPr>
        <w:t>.</w:t>
      </w:r>
    </w:p>
    <w:p w14:paraId="43334F14" w14:textId="6AAAA200" w:rsidR="00E61FF1" w:rsidRDefault="009C6068" w:rsidP="00E61FF1">
      <w:pPr>
        <w:ind w:firstLine="720"/>
        <w:jc w:val="both"/>
        <w:rPr>
          <w:rFonts w:asciiTheme="majorBidi" w:hAnsiTheme="majorBidi" w:cstheme="majorBidi"/>
          <w:sz w:val="24"/>
          <w:szCs w:val="24"/>
        </w:rPr>
      </w:pPr>
      <w:r>
        <w:rPr>
          <w:rFonts w:asciiTheme="majorBidi" w:hAnsiTheme="majorBidi" w:cstheme="majorBidi"/>
          <w:sz w:val="24"/>
          <w:szCs w:val="24"/>
        </w:rPr>
        <w:t xml:space="preserve">Menurut </w:t>
      </w:r>
      <w:r w:rsidRPr="009C6068">
        <w:rPr>
          <w:rFonts w:asciiTheme="majorBidi" w:hAnsiTheme="majorBidi" w:cstheme="majorBidi"/>
          <w:sz w:val="24"/>
          <w:szCs w:val="24"/>
        </w:rPr>
        <w:t xml:space="preserve">WHO </w:t>
      </w:r>
      <w:r>
        <w:rPr>
          <w:rFonts w:asciiTheme="majorBidi" w:hAnsiTheme="majorBidi" w:cstheme="majorBidi"/>
          <w:sz w:val="24"/>
          <w:szCs w:val="24"/>
        </w:rPr>
        <w:t>p</w:t>
      </w:r>
      <w:r w:rsidRPr="009C6068">
        <w:rPr>
          <w:rFonts w:asciiTheme="majorBidi" w:hAnsiTheme="majorBidi" w:cstheme="majorBidi"/>
          <w:sz w:val="24"/>
          <w:szCs w:val="24"/>
        </w:rPr>
        <w:t xml:space="preserve">ada tahun 2020, prevalensi kolesterol tinggi di dunia mencapai sekitar 45%, di Asia Tenggara sekitar 30%, dan di Indonesia sekitar 35% </w:t>
      </w:r>
      <w:r w:rsidR="00E61FF1">
        <w:rPr>
          <w:rFonts w:asciiTheme="majorBidi" w:hAnsiTheme="majorBidi" w:cstheme="majorBidi"/>
          <w:sz w:val="24"/>
          <w:szCs w:val="24"/>
        </w:rPr>
        <w:t xml:space="preserve">. </w:t>
      </w:r>
      <w:r w:rsidR="00E61FF1">
        <w:rPr>
          <w:rFonts w:asciiTheme="majorBidi" w:hAnsiTheme="majorBidi" w:cstheme="majorBidi"/>
          <w:sz w:val="24"/>
          <w:szCs w:val="24"/>
        </w:rPr>
        <w:fldChar w:fldCharType="begin" w:fldLock="1"/>
      </w:r>
      <w:r w:rsidR="007A77DA">
        <w:rPr>
          <w:rFonts w:asciiTheme="majorBidi" w:hAnsiTheme="majorBidi" w:cstheme="majorBidi"/>
          <w:sz w:val="24"/>
          <w:szCs w:val="24"/>
        </w:rPr>
        <w:instrText>ADDIN CSL_CITATION {"citationItems":[{"id":"ITEM-1","itemData":{"author":[{"dropping-particle":"","family":"Subandrate, S., E Amalia, MH Arrafi, MN Prasetyo, AC Adma, S Sinulingga","given":"","non-dropping-particle":"","parse-names":false,"suffix":""}],"container-title":"Journal of Nutrition College,","id":"ITEM-1","issue":"1","issued":{"date-parts":[["2020"]]},"page":"11-19","title":"Terapeutik di Rsj Dr. Radjiman Wediodiningrat Lawang Nurul. Hospital.","type":"article-journal","volume":"3"},"uris":["http://www.mendeley.com/documents/?uuid=caf992f1-56f9-4ed5-8009-01cc1fff2a3c"]}],"mendeley":{"formattedCitation":"(Subandrate, S., E Amalia, MH Arrafi, MN Prasetyo, AC Adma, S Sinulingga, 2020)","plainTextFormattedCitation":"(Subandrate, S., E Amalia, MH Arrafi, MN Prasetyo, AC Adma, S Sinulingga, 2020)","previouslyFormattedCitation":"(Subandrate, S., E Amalia, MH Arrafi, MN Prasetyo, AC Adma, S Sinulingga, 2020)"},"properties":{"noteIndex":0},"schema":"https://github.com/citation-style-language/schema/raw/master/csl-citation.json"}</w:instrText>
      </w:r>
      <w:r w:rsidR="00E61FF1">
        <w:rPr>
          <w:rFonts w:asciiTheme="majorBidi" w:hAnsiTheme="majorBidi" w:cstheme="majorBidi"/>
          <w:sz w:val="24"/>
          <w:szCs w:val="24"/>
        </w:rPr>
        <w:fldChar w:fldCharType="separate"/>
      </w:r>
      <w:r w:rsidR="00E61FF1" w:rsidRPr="00E61FF1">
        <w:rPr>
          <w:rFonts w:asciiTheme="majorBidi" w:hAnsiTheme="majorBidi" w:cstheme="majorBidi"/>
          <w:noProof/>
          <w:sz w:val="24"/>
          <w:szCs w:val="24"/>
        </w:rPr>
        <w:t>(Subandrate, S., E Amalia, MH Arrafi, MN Prasetyo, AC Adma, S Sinulingga, 2020)</w:t>
      </w:r>
      <w:r w:rsidR="00E61FF1">
        <w:rPr>
          <w:rFonts w:asciiTheme="majorBidi" w:hAnsiTheme="majorBidi" w:cstheme="majorBidi"/>
          <w:sz w:val="24"/>
          <w:szCs w:val="24"/>
        </w:rPr>
        <w:fldChar w:fldCharType="end"/>
      </w:r>
      <w:r w:rsidR="00E61FF1">
        <w:rPr>
          <w:rFonts w:asciiTheme="majorBidi" w:hAnsiTheme="majorBidi" w:cstheme="majorBidi"/>
          <w:sz w:val="24"/>
          <w:szCs w:val="24"/>
        </w:rPr>
        <w:t>.</w:t>
      </w:r>
    </w:p>
    <w:p w14:paraId="5CCD081E" w14:textId="6182BE01" w:rsidR="00FE042A" w:rsidRDefault="00E61FF1" w:rsidP="00E61FF1">
      <w:pPr>
        <w:ind w:firstLine="720"/>
        <w:jc w:val="both"/>
        <w:rPr>
          <w:rFonts w:asciiTheme="majorBidi" w:hAnsiTheme="majorBidi" w:cstheme="majorBidi"/>
          <w:sz w:val="24"/>
          <w:szCs w:val="24"/>
        </w:rPr>
      </w:pPr>
      <w:r>
        <w:rPr>
          <w:rFonts w:asciiTheme="majorBidi" w:hAnsiTheme="majorBidi" w:cstheme="majorBidi"/>
          <w:sz w:val="24"/>
          <w:szCs w:val="24"/>
        </w:rPr>
        <w:t>P</w:t>
      </w:r>
      <w:r w:rsidR="009C6068" w:rsidRPr="009C6068">
        <w:rPr>
          <w:rFonts w:asciiTheme="majorBidi" w:hAnsiTheme="majorBidi" w:cstheme="majorBidi"/>
          <w:sz w:val="24"/>
          <w:szCs w:val="24"/>
        </w:rPr>
        <w:t xml:space="preserve">revalensi hiperkolesterolemia </w:t>
      </w:r>
      <w:r w:rsidR="009C6068">
        <w:rPr>
          <w:rFonts w:asciiTheme="majorBidi" w:hAnsiTheme="majorBidi" w:cstheme="majorBidi"/>
          <w:sz w:val="24"/>
          <w:szCs w:val="24"/>
        </w:rPr>
        <w:t xml:space="preserve">pada usia 25-35 tahun </w:t>
      </w:r>
      <w:r w:rsidR="009C6068" w:rsidRPr="009C6068">
        <w:rPr>
          <w:rFonts w:asciiTheme="majorBidi" w:hAnsiTheme="majorBidi" w:cstheme="majorBidi"/>
          <w:sz w:val="24"/>
          <w:szCs w:val="24"/>
        </w:rPr>
        <w:t xml:space="preserve">mencapai 9,3%, dengan wanita mengalami kasus lebih banyak, yaitu 14,5%, hampir dua kali lipat dibandingkan pria. Kematian yang disebabkan oleh hiperkolesterolemia mencapai sekitar 4,4 juta, atau 7,9%. di Indonesia, risiko hiperkolesterolemia pada wanita adalah 37,2%, sementara pada pria 32,8%. Selain itu, usia juga berperan dalam peningkatan risiko, dengan angka mencapai 15,5% pada kelompok usia 55-64 tahun. </w:t>
      </w:r>
      <w:r w:rsidR="007A77DA">
        <w:rPr>
          <w:rFonts w:asciiTheme="majorBidi" w:hAnsiTheme="majorBidi" w:cstheme="majorBidi"/>
          <w:sz w:val="24"/>
          <w:szCs w:val="24"/>
        </w:rPr>
        <w:fldChar w:fldCharType="begin" w:fldLock="1"/>
      </w:r>
      <w:r w:rsidR="007A77DA">
        <w:rPr>
          <w:rFonts w:asciiTheme="majorBidi" w:hAnsiTheme="majorBidi" w:cstheme="majorBidi"/>
          <w:sz w:val="24"/>
          <w:szCs w:val="24"/>
        </w:rPr>
        <w:instrText>ADDIN CSL_CITATION {"citationItems":[{"id":"ITEM-1","itemData":{"author":[{"dropping-particle":"","family":"Nabila Nuranjumi &amp; Josepin Inka Wijaya.","given":"","non-dropping-particle":"","parse-names":false,"suffix":""}],"container-title":"Jurnal Penelitian Perawat Profesional.","id":"ITEM-1","issue":"1","issued":{"date-parts":[["2022"]]},"page":"30","title":"Penatalaksanaan Ny. M Usia Tahun Dengan Hiperkolesterolemia Melalui Pendekatan Dokter Keluarga","type":"article-journal","volume":"9"},"uris":["http://www.mendeley.com/documents/?uuid=8f207e0f-83d1-4a63-9f19-172ab836c4e9"]}],"mendeley":{"formattedCitation":"(Nabila Nuranjumi &amp; Josepin Inka Wijaya., 2022)","plainTextFormattedCitation":"(Nabila Nuranjumi &amp; Josepin Inka Wijaya., 2022)"},"properties":{"noteIndex":0},"schema":"https://github.com/citation-style-language/schema/raw/master/csl-citation.json"}</w:instrText>
      </w:r>
      <w:r w:rsidR="007A77DA">
        <w:rPr>
          <w:rFonts w:asciiTheme="majorBidi" w:hAnsiTheme="majorBidi" w:cstheme="majorBidi"/>
          <w:sz w:val="24"/>
          <w:szCs w:val="24"/>
        </w:rPr>
        <w:fldChar w:fldCharType="separate"/>
      </w:r>
      <w:r w:rsidR="007A77DA" w:rsidRPr="007A77DA">
        <w:rPr>
          <w:rFonts w:asciiTheme="majorBidi" w:hAnsiTheme="majorBidi" w:cstheme="majorBidi"/>
          <w:noProof/>
          <w:sz w:val="24"/>
          <w:szCs w:val="24"/>
        </w:rPr>
        <w:t xml:space="preserve">(Nabila </w:t>
      </w:r>
      <w:r w:rsidR="007A77DA" w:rsidRPr="007A77DA">
        <w:rPr>
          <w:rFonts w:asciiTheme="majorBidi" w:hAnsiTheme="majorBidi" w:cstheme="majorBidi"/>
          <w:noProof/>
          <w:sz w:val="24"/>
          <w:szCs w:val="24"/>
        </w:rPr>
        <w:t>Nuranjumi &amp; Josepin Inka Wijaya., 2022)</w:t>
      </w:r>
      <w:r w:rsidR="007A77DA">
        <w:rPr>
          <w:rFonts w:asciiTheme="majorBidi" w:hAnsiTheme="majorBidi" w:cstheme="majorBidi"/>
          <w:sz w:val="24"/>
          <w:szCs w:val="24"/>
        </w:rPr>
        <w:fldChar w:fldCharType="end"/>
      </w:r>
      <w:r w:rsidR="007A77DA">
        <w:rPr>
          <w:rFonts w:asciiTheme="majorBidi" w:hAnsiTheme="majorBidi" w:cstheme="majorBidi"/>
          <w:sz w:val="24"/>
          <w:szCs w:val="24"/>
        </w:rPr>
        <w:t xml:space="preserve">. </w:t>
      </w:r>
      <w:r w:rsidR="009C6068" w:rsidRPr="009C6068">
        <w:rPr>
          <w:rFonts w:asciiTheme="majorBidi" w:hAnsiTheme="majorBidi" w:cstheme="majorBidi"/>
          <w:sz w:val="24"/>
          <w:szCs w:val="24"/>
        </w:rPr>
        <w:t>Di Jawa Tengah, prevalensi hiperkolesterol pada tahun 2019 tercatat sebesar 60,3%</w:t>
      </w:r>
      <w:r w:rsidR="00F0798D">
        <w:rPr>
          <w:rFonts w:asciiTheme="majorBidi" w:hAnsiTheme="majorBidi" w:cstheme="majorBidi"/>
          <w:sz w:val="24"/>
          <w:szCs w:val="24"/>
        </w:rPr>
        <w:t xml:space="preserve">. </w:t>
      </w:r>
      <w:r w:rsid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{"citationItems":[{"id":"ITEM-1","itemData":{"author":[{"dropping-particle":"","family":"Listina, L., Chandra, D. N., Laitinen, K., Ambarwati, F. D., Kuusisto, P., &amp; Lukito","given":"W.","non-dropping-particle":"","parse-names":false,"suffix":""}],"container-title":"Majapahit","id":"ITEM-1","issue":"1","issued":{"date-parts":[["2019"]]},"page":"40","title":"Uji Coba Terkontrol Plasebo Ganda Buta yang Menunjukkan Efikasi Penurunan Kadar Kolesterol Serum dari Minuman Smoothie dengan Pnambahan Ester Stanol Nabati pada Populasi Indonesia.","type":"article-journal","volume":"12"},"uris":["http://www.mendeley.com/documents/?uuid=c7fab868-f828-48a1-97d6-37808fa69434"]}],"mendeley":{"formattedCitation":"(Listina, L., Chandra, D. N., Laitinen, K., Ambarwati, F. D., Kuusisto, P., &amp; Lukito, 2019)","plainTextFormattedCitation":"(Listina, L., Chandra, D. N., Laitinen, K., Ambarwati, F. D., Kuusisto, P., &amp; Lukito, 2019)","previouslyFormattedCitation":"(Listina, L., Chandra, D. N., Laitinen, K., Ambarwati, F. D., Kuusisto, P., &amp; Lukito, 2019)"},"properties":{"noteIndex":0},"schema":"https://github.com/citation-style-language/schema/raw/master/csl-citation.json"}</w:instrText>
      </w:r>
      <w:r w:rsid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(Listina, L., Chandra, D. N., Laitinen, K., Ambarwati, F. D., Kuusisto, P., &amp; Lukito, 2019)</w:t>
      </w:r>
      <w:r w:rsidR="00F0798D">
        <w:rPr>
          <w:rFonts w:asciiTheme="majorBidi" w:hAnsiTheme="majorBidi" w:cstheme="majorBidi"/>
          <w:sz w:val="24"/>
          <w:szCs w:val="24"/>
        </w:rPr>
        <w:fldChar w:fldCharType="end"/>
      </w:r>
    </w:p>
    <w:p w14:paraId="04C1EC68" w14:textId="436665BE" w:rsidR="0044762B" w:rsidRDefault="0044762B" w:rsidP="0044762B">
      <w:pPr>
        <w:ind w:firstLine="720"/>
        <w:jc w:val="both"/>
        <w:rPr>
          <w:rFonts w:asciiTheme="majorBidi" w:hAnsiTheme="majorBidi" w:cstheme="majorBidi"/>
          <w:sz w:val="24"/>
          <w:szCs w:val="24"/>
        </w:rPr>
      </w:pPr>
      <w:r w:rsidRPr="0044762B">
        <w:rPr>
          <w:rFonts w:asciiTheme="majorBidi" w:hAnsiTheme="majorBidi" w:cstheme="majorBidi"/>
          <w:sz w:val="24"/>
          <w:szCs w:val="24"/>
        </w:rPr>
        <w:t>Hiperkolesterolemia ditandai oleh keluhan seperti nyeri tungkai, mudah lelah, kehilangan keseimbangan, penurunan nafsu makan, kantuk berlebihan, kenaikan berat badan, stres, serta kram malam hari. Kondisi ini dapat menimbulkan masalah keperawatan seperti nyeri akut, risiko perfusi miokard tidak efektif, dan defisit pengetahuan</w:t>
      </w:r>
      <w:r w:rsidR="00F0798D">
        <w:rPr>
          <w:rFonts w:asciiTheme="majorBidi" w:hAnsiTheme="majorBidi" w:cstheme="majorBidi"/>
          <w:sz w:val="24"/>
          <w:szCs w:val="24"/>
        </w:rPr>
        <w:t xml:space="preserve">. </w:t>
      </w:r>
      <w:r w:rsid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{"citationItems":[{"id":"ITEM-1","itemData":{"author":[{"dropping-particle":"","family":"Puspitasari","given":"Emy.","non-dropping-particle":"","parse-names":false,"suffix":""}],"container-title":"Skripsi. Stiker Bhakti Husada Mulia Madiun.","id":"ITEM-1","issued":{"date-parts":[["2018"]]},"title":"Analisis Beberapa Faktor Risiko Hiperkolesterolemia Pada Calon Jemaah Berdasarkan Siskohatkes Tahap 2 di Kabupaten Magetan.","type":"article-journal"},"uris":["http://www.mendeley.com/documents/?uuid=3f559eb4-2051-4558-9502-5d1b4517d244"]}],"mendeley":{"formattedCitation":"(Puspitasari, 2018)","plainTextFormattedCitation":"(Puspitasari, 2018)","previouslyFormattedCitation":"(Puspitasari, 2018)"},"properties":{"noteIndex":0},"schema":"https://github.com/citation-style-language/schema/raw/master/csl-citation.json"}</w:instrText>
      </w:r>
      <w:r w:rsid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(Puspitasari, 2018)</w:t>
      </w:r>
      <w:r w:rsidR="00F0798D">
        <w:rPr>
          <w:rFonts w:asciiTheme="majorBidi" w:hAnsiTheme="majorBidi" w:cstheme="majorBidi"/>
          <w:sz w:val="24"/>
          <w:szCs w:val="24"/>
        </w:rPr>
        <w:fldChar w:fldCharType="end"/>
      </w:r>
      <w:r w:rsidR="00F0798D">
        <w:rPr>
          <w:rFonts w:asciiTheme="majorBidi" w:hAnsiTheme="majorBidi" w:cstheme="majorBidi"/>
          <w:sz w:val="24"/>
          <w:szCs w:val="24"/>
        </w:rPr>
        <w:t>.</w:t>
      </w:r>
    </w:p>
    <w:p w14:paraId="469F2839" w14:textId="0B4C3C4B" w:rsidR="00B70385" w:rsidRDefault="009C6068" w:rsidP="009C6068">
      <w:pPr>
        <w:ind w:firstLine="720"/>
        <w:jc w:val="both"/>
        <w:rPr>
          <w:rFonts w:asciiTheme="majorBidi" w:hAnsiTheme="majorBidi" w:cstheme="majorBidi"/>
          <w:sz w:val="24"/>
          <w:szCs w:val="24"/>
        </w:rPr>
      </w:pPr>
      <w:r w:rsidRPr="009C6068">
        <w:rPr>
          <w:rFonts w:asciiTheme="majorBidi" w:hAnsiTheme="majorBidi" w:cstheme="majorBidi"/>
          <w:sz w:val="24"/>
          <w:szCs w:val="24"/>
        </w:rPr>
        <w:t>Penanganan hiperkolesterolemia dapat dilakukan melalui dua pendekatan: terapi non-farmakologi dan farmakologi</w:t>
      </w:r>
      <w:r>
        <w:rPr>
          <w:rFonts w:asciiTheme="majorBidi" w:hAnsiTheme="majorBidi" w:cstheme="majorBidi"/>
          <w:sz w:val="24"/>
          <w:szCs w:val="24"/>
        </w:rPr>
        <w:t xml:space="preserve">. Metode farmakologi dengan obat-obatan seperti </w:t>
      </w:r>
      <w:r w:rsidRPr="009C6068">
        <w:rPr>
          <w:rFonts w:asciiTheme="majorBidi" w:hAnsiTheme="majorBidi" w:cstheme="majorBidi"/>
          <w:i/>
          <w:iCs/>
          <w:sz w:val="24"/>
          <w:szCs w:val="24"/>
        </w:rPr>
        <w:t>resin kolestiramin, kolestipol, Klofibrat, statin, dan Omega -3.</w:t>
      </w:r>
      <w:r w:rsidRPr="009C6068">
        <w:rPr>
          <w:rFonts w:asciiTheme="majorBidi" w:hAnsiTheme="majorBidi" w:cstheme="majorBidi"/>
          <w:sz w:val="24"/>
          <w:szCs w:val="24"/>
        </w:rPr>
        <w:t xml:space="preserve"> S</w:t>
      </w:r>
      <w:r>
        <w:rPr>
          <w:rFonts w:asciiTheme="majorBidi" w:hAnsiTheme="majorBidi" w:cstheme="majorBidi"/>
          <w:sz w:val="24"/>
          <w:szCs w:val="24"/>
        </w:rPr>
        <w:t xml:space="preserve">edangkan </w:t>
      </w:r>
      <w:r w:rsidRPr="009C6068">
        <w:rPr>
          <w:rFonts w:asciiTheme="majorBidi" w:hAnsiTheme="majorBidi" w:cstheme="majorBidi"/>
          <w:sz w:val="24"/>
          <w:szCs w:val="24"/>
        </w:rPr>
        <w:t xml:space="preserve">metode non-farmakologi </w:t>
      </w:r>
      <w:r>
        <w:rPr>
          <w:rFonts w:asciiTheme="majorBidi" w:hAnsiTheme="majorBidi" w:cstheme="majorBidi"/>
          <w:sz w:val="24"/>
          <w:szCs w:val="24"/>
        </w:rPr>
        <w:t xml:space="preserve">salah satunya </w:t>
      </w:r>
      <w:r w:rsidRPr="009C6068">
        <w:rPr>
          <w:rFonts w:asciiTheme="majorBidi" w:hAnsiTheme="majorBidi" w:cstheme="majorBidi"/>
          <w:sz w:val="24"/>
          <w:szCs w:val="24"/>
        </w:rPr>
        <w:t>adalah aktivitas fisik seperti senam taichi, yang merupakan langkah penting untuk mengatasi masalah kesehatan ini</w:t>
      </w:r>
      <w:r w:rsidR="00F0798D">
        <w:rPr>
          <w:rFonts w:asciiTheme="majorBidi" w:hAnsiTheme="majorBidi" w:cstheme="majorBidi"/>
          <w:sz w:val="24"/>
          <w:szCs w:val="24"/>
        </w:rPr>
        <w:t xml:space="preserve"> </w:t>
      </w:r>
      <w:r w:rsidR="00F0798D">
        <w:rPr>
          <w:rFonts w:asciiTheme="majorBidi" w:hAnsiTheme="majorBidi" w:cstheme="majorBidi"/>
          <w:sz w:val="24"/>
          <w:szCs w:val="24"/>
        </w:rPr>
        <w:fldChar w:fldCharType="begin" w:fldLock="1"/>
      </w:r>
      <w:r w:rsidR="00835133">
        <w:rPr>
          <w:rFonts w:asciiTheme="majorBidi" w:hAnsiTheme="majorBidi" w:cstheme="majorBidi"/>
          <w:sz w:val="24"/>
          <w:szCs w:val="24"/>
        </w:rPr>
        <w:instrText>ADDIN CSL_CITATION {"citationItems":[{"id":"ITEM-1","itemData":{"author":[{"dropping-particle":"","family":"Maryati","given":"H","non-dropping-particle":"","parse-names":false,"suffix":""}],"container-title":"Sekolah Tinggi ilmu Kesehatan Pemkab Jombang.","id":"ITEM-1","issued":{"date-parts":[["2018"]]},"title":"Senam Taichi dalam upaya Menurunkan Kadar kolesterol Pada Lansia di dusun sidomulyo desa Rejoagung Kecamatan Ploso Kabupaten Jombang","type":"article-journal"},"uris":["http://www.mendeley.com/documents/?uuid=6c82009d-43f0-4bce-a598-84983d89ae4c"]}],"mendeley":{"formattedCitation":"(Maryati, 2018b)","plainTextFormattedCitation":"(Maryati, 2018b)","previouslyFormattedCitation":"(Maryati, 2018b)"},"properties":{"noteIndex":0},"schema":"https://github.com/citation-style-language/schema/raw/master/csl-citation.json"}</w:instrText>
      </w:r>
      <w:r w:rsidR="00F0798D">
        <w:rPr>
          <w:rFonts w:asciiTheme="majorBidi" w:hAnsiTheme="majorBidi" w:cstheme="majorBidi"/>
          <w:sz w:val="24"/>
          <w:szCs w:val="24"/>
        </w:rPr>
        <w:fldChar w:fldCharType="separate"/>
      </w:r>
      <w:r w:rsidR="00835133" w:rsidRPr="00835133">
        <w:rPr>
          <w:rFonts w:asciiTheme="majorBidi" w:hAnsiTheme="majorBidi" w:cstheme="majorBidi"/>
          <w:noProof/>
          <w:sz w:val="24"/>
          <w:szCs w:val="24"/>
        </w:rPr>
        <w:t>(Maryati, 2018)</w:t>
      </w:r>
      <w:r w:rsidR="00F0798D">
        <w:rPr>
          <w:rFonts w:asciiTheme="majorBidi" w:hAnsiTheme="majorBidi" w:cstheme="majorBidi"/>
          <w:sz w:val="24"/>
          <w:szCs w:val="24"/>
        </w:rPr>
        <w:fldChar w:fldCharType="end"/>
      </w:r>
      <w:r w:rsidR="00494855">
        <w:rPr>
          <w:rFonts w:asciiTheme="majorBidi" w:hAnsiTheme="majorBidi" w:cstheme="majorBidi"/>
          <w:sz w:val="24"/>
          <w:szCs w:val="24"/>
        </w:rPr>
        <w:t>.</w:t>
      </w:r>
    </w:p>
    <w:p w14:paraId="6A343789" w14:textId="74441216" w:rsidR="00D74C7A" w:rsidRDefault="00D74C7A" w:rsidP="009C6068">
      <w:pPr>
        <w:ind w:firstLine="720"/>
        <w:jc w:val="both"/>
        <w:rPr>
          <w:rFonts w:asciiTheme="majorBidi" w:hAnsiTheme="majorBidi" w:cstheme="majorBidi"/>
          <w:sz w:val="24"/>
          <w:szCs w:val="24"/>
        </w:rPr>
      </w:pPr>
      <w:r w:rsidRPr="00D74C7A">
        <w:rPr>
          <w:rFonts w:asciiTheme="majorBidi" w:hAnsiTheme="majorBidi" w:cstheme="majorBidi"/>
          <w:sz w:val="24"/>
          <w:szCs w:val="24"/>
        </w:rPr>
        <w:t xml:space="preserve">Senam </w:t>
      </w:r>
      <w:r w:rsidRPr="00D01029">
        <w:rPr>
          <w:rFonts w:asciiTheme="majorBidi" w:hAnsiTheme="majorBidi" w:cstheme="majorBidi"/>
          <w:i/>
          <w:iCs/>
          <w:sz w:val="24"/>
          <w:szCs w:val="24"/>
        </w:rPr>
        <w:t>taichi</w:t>
      </w:r>
      <w:r w:rsidRPr="00D74C7A">
        <w:rPr>
          <w:rFonts w:asciiTheme="majorBidi" w:hAnsiTheme="majorBidi" w:cstheme="majorBidi"/>
          <w:sz w:val="24"/>
          <w:szCs w:val="24"/>
        </w:rPr>
        <w:t xml:space="preserve"> merupakan kombinasi meditasi, pengaturan pernapasan, dan latihan peregangan dengan gerakan tangan dan kaki yang dilakukan secara perlahan, melibatkan otot-otot besar</w:t>
      </w:r>
      <w:r w:rsidR="00F0798D">
        <w:rPr>
          <w:rFonts w:asciiTheme="majorBidi" w:hAnsiTheme="majorBidi" w:cstheme="majorBidi"/>
          <w:sz w:val="24"/>
          <w:szCs w:val="24"/>
        </w:rPr>
        <w:t xml:space="preserve">. </w:t>
      </w:r>
      <w:r w:rsid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{"citationItems":[{"id":"ITEM-1","itemData":{"author":[{"dropping-particle":"","family":"Komang Tri Adi Suparwati, I Made Muliarta","given":"Muhammad Irfan.","non-dropping-particle":"","parse-names":false,"suffix":""}],"container-title":"Sport And Fitness Joumal","id":"ITEM-1","issue":"1","issued":{"date-parts":[["2017"]]},"page":"62-68","title":"Senam Tai Chi Lebih Efektif Meningkatkan Fleksibilitas Dan Keseimbangan Daripada Senam Bugar Lansia Pada Lansia Di Kota Denpasar.","type":"article-journal","volume":"5"},"uris":["http://www.mendeley.com/documents/?uuid=17e88601-537c-4692-9569-8aa91cf8259c"]}],"mendeley":{"formattedCitation":"(Komang Tri Adi Suparwati, I Made Muliarta, 2017)","plainTextFormattedCitation":"(Komang Tri Adi Suparwati, I Made Muliarta, 2017)","previouslyFormattedCitation":"(Komang Tri Adi Suparwati, I Made Muliarta, 2017)"},"properties":{"noteIndex":0},"schema":"https://github.com/citation-style-language/schema/raw/master/csl-citation.json"}</w:instrText>
      </w:r>
      <w:r w:rsid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(Komang Tri Adi Suparwati, I Made Muliarta, 2017)</w:t>
      </w:r>
      <w:r w:rsidR="00F0798D">
        <w:rPr>
          <w:rFonts w:asciiTheme="majorBidi" w:hAnsiTheme="majorBidi" w:cstheme="majorBidi"/>
          <w:sz w:val="24"/>
          <w:szCs w:val="24"/>
        </w:rPr>
        <w:fldChar w:fldCharType="end"/>
      </w:r>
      <w:r w:rsidR="00F0798D">
        <w:rPr>
          <w:rFonts w:asciiTheme="majorBidi" w:hAnsiTheme="majorBidi" w:cstheme="majorBidi"/>
          <w:sz w:val="24"/>
          <w:szCs w:val="24"/>
        </w:rPr>
        <w:t xml:space="preserve"> </w:t>
      </w:r>
      <w:r w:rsidR="007E141E">
        <w:rPr>
          <w:rFonts w:asciiTheme="majorBidi" w:hAnsiTheme="majorBidi" w:cstheme="majorBidi"/>
          <w:sz w:val="24"/>
          <w:szCs w:val="24"/>
        </w:rPr>
        <w:t xml:space="preserve">Senam </w:t>
      </w:r>
      <w:r w:rsidR="007E141E" w:rsidRPr="00D01029">
        <w:rPr>
          <w:rFonts w:asciiTheme="majorBidi" w:hAnsiTheme="majorBidi" w:cstheme="majorBidi"/>
          <w:i/>
          <w:iCs/>
          <w:sz w:val="24"/>
          <w:szCs w:val="24"/>
        </w:rPr>
        <w:t>taic</w:t>
      </w:r>
      <w:r w:rsidR="00D01029" w:rsidRPr="00D01029">
        <w:rPr>
          <w:rFonts w:asciiTheme="majorBidi" w:hAnsiTheme="majorBidi" w:cstheme="majorBidi"/>
          <w:i/>
          <w:iCs/>
          <w:sz w:val="24"/>
          <w:szCs w:val="24"/>
        </w:rPr>
        <w:t>h</w:t>
      </w:r>
      <w:r w:rsidR="007E141E" w:rsidRPr="00D01029">
        <w:rPr>
          <w:rFonts w:asciiTheme="majorBidi" w:hAnsiTheme="majorBidi" w:cstheme="majorBidi"/>
          <w:i/>
          <w:iCs/>
          <w:sz w:val="24"/>
          <w:szCs w:val="24"/>
        </w:rPr>
        <w:t>i</w:t>
      </w:r>
      <w:r w:rsidR="007E141E">
        <w:rPr>
          <w:rFonts w:asciiTheme="majorBidi" w:hAnsiTheme="majorBidi" w:cstheme="majorBidi"/>
          <w:sz w:val="24"/>
          <w:szCs w:val="24"/>
        </w:rPr>
        <w:t xml:space="preserve"> memiliki kelebihan yaitu</w:t>
      </w:r>
      <w:r w:rsidRPr="00D74C7A">
        <w:rPr>
          <w:rFonts w:asciiTheme="majorBidi" w:hAnsiTheme="majorBidi" w:cstheme="majorBidi"/>
          <w:sz w:val="24"/>
          <w:szCs w:val="24"/>
        </w:rPr>
        <w:t xml:space="preserve"> </w:t>
      </w:r>
      <w:r w:rsidRPr="00D74C7A">
        <w:rPr>
          <w:rFonts w:asciiTheme="majorBidi" w:hAnsiTheme="majorBidi" w:cstheme="majorBidi"/>
          <w:sz w:val="24"/>
          <w:szCs w:val="24"/>
        </w:rPr>
        <w:lastRenderedPageBreak/>
        <w:t>memberikan efek positif pada sistem tubuh, termasuk sistem kardiovaskular. Latihan rutin dapat menghasilkan banyak adaptasi pada sistem kardiovaskular dan membantu menurunkan kadar kolesterol dalam darah</w:t>
      </w:r>
      <w:r w:rsidR="00F0798D">
        <w:rPr>
          <w:rFonts w:asciiTheme="majorBidi" w:hAnsiTheme="majorBidi" w:cstheme="majorBidi"/>
          <w:sz w:val="24"/>
          <w:szCs w:val="24"/>
        </w:rPr>
        <w:t xml:space="preserve"> </w:t>
      </w:r>
      <w:r w:rsid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{"citationItems":[{"id":"ITEM-1","itemData":{"author":[{"dropping-particle":"","family":"Aminah","given":"","non-dropping-particle":"","parse-names":false,"suffix":""}],"container-title":"Universitas Diponegoro.","id":"ITEM-1","issued":{"date-parts":[["2016"]]},"title":"Perbedaan kadar kolesterol Wanita Usia Lanjut yang Mengikuti Senam dan Tidak Mengikuti Senam di Desa Semawung, Kabupaten Purworejo","type":"article-journal"},"uris":["http://www.mendeley.com/documents/?uuid=c802a85e-25bb-41d0-9a65-358a50c89483"]}],"mendeley":{"formattedCitation":"(Aminah, 2016)","plainTextFormattedCitation":"(Aminah, 2016)","previouslyFormattedCitation":"(Aminah, 2016)"},"properties":{"noteIndex":0},"schema":"https://github.com/citation-style-language/schema/raw/master/csl-citation.json"}</w:instrText>
      </w:r>
      <w:r w:rsid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(Aminah, 2016)</w:t>
      </w:r>
      <w:r w:rsidR="00F0798D">
        <w:rPr>
          <w:rFonts w:asciiTheme="majorBidi" w:hAnsiTheme="majorBidi" w:cstheme="majorBidi"/>
          <w:sz w:val="24"/>
          <w:szCs w:val="24"/>
        </w:rPr>
        <w:fldChar w:fldCharType="end"/>
      </w:r>
      <w:r w:rsidR="00494855">
        <w:rPr>
          <w:rFonts w:asciiTheme="majorBidi" w:hAnsiTheme="majorBidi" w:cstheme="majorBidi"/>
          <w:sz w:val="24"/>
          <w:szCs w:val="24"/>
        </w:rPr>
        <w:t>.</w:t>
      </w:r>
    </w:p>
    <w:p w14:paraId="6CDB0F87" w14:textId="06095FA5" w:rsidR="007E141E" w:rsidRDefault="007E141E" w:rsidP="009C6068">
      <w:pPr>
        <w:ind w:firstLine="720"/>
        <w:jc w:val="both"/>
        <w:rPr>
          <w:rFonts w:asciiTheme="majorBidi" w:hAnsiTheme="majorBidi" w:cstheme="majorBidi"/>
          <w:sz w:val="24"/>
          <w:szCs w:val="24"/>
        </w:rPr>
      </w:pPr>
      <w:r>
        <w:rPr>
          <w:rFonts w:asciiTheme="majorBidi" w:hAnsiTheme="majorBidi" w:cstheme="majorBidi"/>
          <w:sz w:val="24"/>
          <w:szCs w:val="24"/>
        </w:rPr>
        <w:t xml:space="preserve">Berdasarkan penelitian sebelumnya </w:t>
      </w:r>
      <w:r w:rsidRPr="007E141E">
        <w:rPr>
          <w:rFonts w:asciiTheme="majorBidi" w:hAnsiTheme="majorBidi" w:cstheme="majorBidi"/>
          <w:sz w:val="24"/>
          <w:szCs w:val="24"/>
        </w:rPr>
        <w:t xml:space="preserve">menunjukkan bahwa senam </w:t>
      </w:r>
      <w:r w:rsidRPr="00D01029">
        <w:rPr>
          <w:rFonts w:asciiTheme="majorBidi" w:hAnsiTheme="majorBidi" w:cstheme="majorBidi"/>
          <w:i/>
          <w:iCs/>
          <w:sz w:val="24"/>
          <w:szCs w:val="24"/>
        </w:rPr>
        <w:t>taichi</w:t>
      </w:r>
      <w:r w:rsidRPr="007E141E">
        <w:rPr>
          <w:rFonts w:asciiTheme="majorBidi" w:hAnsiTheme="majorBidi" w:cstheme="majorBidi"/>
          <w:sz w:val="24"/>
          <w:szCs w:val="24"/>
        </w:rPr>
        <w:t xml:space="preserve"> efektif dalam menurunkan kadar kolesterol. Penelitian</w:t>
      </w:r>
      <w:r w:rsidR="00F0798D">
        <w:rPr>
          <w:rFonts w:asciiTheme="majorBidi" w:hAnsiTheme="majorBidi" w:cstheme="majorBidi"/>
          <w:sz w:val="24"/>
          <w:szCs w:val="24"/>
        </w:rPr>
        <w:t xml:space="preserve"> </w:t>
      </w:r>
      <w:r w:rsid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{"citationItems":[{"id":"ITEM-1","itemData":{"author":[{"dropping-particle":"","family":"Muqorrobin, A., Hariyono, H., &amp; Romli","given":"L. Y.","non-dropping-particle":"","parse-names":false,"suffix":""}],"container-title":"Jurnal Insan Cendekia, Jombang). J","id":"ITEM-1","issue":"2","issued":{"date-parts":[["2018"]]},"page":"91-102","title":"EFEKTIFITAS SENAM TAI CHI TERHADAP PENURUNAN KADAR KOLESTEROL TOTAL PADA LANSIA (Di Dusun Mojongapit Desa Mojongapit Kecamatan Jombang Kabupaten Jombang","type":"article-journal","volume":"5"},"uris":["http://www.mendeley.com/documents/?uuid=48587133-0017-40bb-b4ac-5c04b0e85c7a"]}],"mendeley":{"formattedCitation":"(Muqorrobin, A., Hariyono, H., &amp; Romli, 2018)","plainTextFormattedCitation":"(Muqorrobin, A., Hariyono, H., &amp; Romli, 2018)","previouslyFormattedCitation":"(Muqorrobin, A., Hariyono, H., &amp; Romli, 2018)"},"properties":{"noteIndex":0},"schema":"https://github.com/citation-style-language/schema/raw/master/csl-citation.json"}</w:instrText>
      </w:r>
      <w:r w:rsid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(Muqorrobin, A., Hariyono, H., &amp; Romli, 2018)</w:t>
      </w:r>
      <w:r w:rsidR="00F0798D">
        <w:rPr>
          <w:rFonts w:asciiTheme="majorBidi" w:hAnsiTheme="majorBidi" w:cstheme="majorBidi"/>
          <w:sz w:val="24"/>
          <w:szCs w:val="24"/>
        </w:rPr>
        <w:fldChar w:fldCharType="end"/>
      </w:r>
      <w:r w:rsidR="00F0798D">
        <w:rPr>
          <w:rFonts w:asciiTheme="majorBidi" w:hAnsiTheme="majorBidi" w:cstheme="majorBidi"/>
          <w:sz w:val="24"/>
          <w:szCs w:val="24"/>
        </w:rPr>
        <w:t xml:space="preserve"> </w:t>
      </w:r>
      <w:r w:rsidRPr="007E141E">
        <w:rPr>
          <w:rFonts w:asciiTheme="majorBidi" w:hAnsiTheme="majorBidi" w:cstheme="majorBidi"/>
          <w:sz w:val="24"/>
          <w:szCs w:val="24"/>
        </w:rPr>
        <w:t>menemukan bahwa senam taichi berhasil mengurangi kadar kolesterol total pada lansia di Dusun Mojongapit,</w:t>
      </w:r>
      <w:r>
        <w:rPr>
          <w:rFonts w:asciiTheme="majorBidi" w:hAnsiTheme="majorBidi" w:cstheme="majorBidi"/>
          <w:sz w:val="24"/>
          <w:szCs w:val="24"/>
        </w:rPr>
        <w:t xml:space="preserve"> </w:t>
      </w:r>
      <w:r w:rsidRPr="007E141E">
        <w:rPr>
          <w:rFonts w:asciiTheme="majorBidi" w:hAnsiTheme="majorBidi" w:cstheme="majorBidi"/>
          <w:sz w:val="24"/>
          <w:szCs w:val="24"/>
        </w:rPr>
        <w:t>Desa Mojongapit, Kecamatan Jombang, Kabupaten Jombang</w:t>
      </w:r>
      <w:r>
        <w:rPr>
          <w:rFonts w:asciiTheme="majorBidi" w:hAnsiTheme="majorBidi" w:cstheme="majorBidi"/>
          <w:sz w:val="24"/>
          <w:szCs w:val="24"/>
        </w:rPr>
        <w:t xml:space="preserve">. Kemudian penelitian menurut </w:t>
      </w:r>
      <w:r w:rsidR="00835133">
        <w:rPr>
          <w:rFonts w:asciiTheme="majorBidi" w:hAnsiTheme="majorBidi" w:cstheme="majorBidi"/>
          <w:sz w:val="24"/>
          <w:szCs w:val="24"/>
        </w:rPr>
        <w:fldChar w:fldCharType="begin" w:fldLock="1"/>
      </w:r>
      <w:r w:rsidR="00835133">
        <w:rPr>
          <w:rFonts w:asciiTheme="majorBidi" w:hAnsiTheme="majorBidi" w:cstheme="majorBidi"/>
          <w:sz w:val="24"/>
          <w:szCs w:val="24"/>
        </w:rPr>
        <w:instrText>ADDIN CSL_CITATION {"citationItems":[{"id":"ITEM-1","itemData":{"DOI":"10.31004/jkt.v2i1.1555","ISSN":"2777-0524","abstract":"Menurut World Health Organization (2016) menunjukkan 17,5 juta orang di seluruh dunia meninggal karena penyakit jantung koroner yang diakibatkan oleh hiperkolesterolemia atau sebesar 31% dari jumlah total kematian diseluruh dunia. Tujuan penelitian ini adalah untuk mengetahui efektifitas senam taichi terhadap penurunan kadar kolesterol pada penderita hiperkolesterolemia di wilayah kerja Puskesmas Kuok Tahun 2019. Jenis penelitian ini adalah pre eksperiment dengan rancangan one group pretest postest. Sampel dalam penelitian ini adalah penderita hiperkolesterolemia yang ada di wilayah kerja Puskesmas Kuok pada bulan Januari-September 2019 yang berjumlah 20 orang dengan menggunakan teknik pengambilan sampel purposive sampling. Alat pengumpulan data yang digunakan yaitu berupa lembar checklist Analisa yang digunakan dalam penelitian ini adalah analisa univariat dan bivariat. Hasil penelitian didapatkan bahwa rata- rata kadar kolesterol sebelum diberikan senam taichi adalah 251,95 mg/dl, rata- rata kadar kolesterol setelah diberikan senam taichi adalah 195,70 mg/dl dan senam taichi efektif terhadap penurunan kadar kolesterol pada penderita hiperkolesterolemia di wilayah kerja Puskesmas Kuok tahun 2019 dengan p value 0,000. Diharapkan kepada responden untuk selalu mengontrol kolesterol di Puskesmas, mengkonsumsi makanan yang tidak mengandung kolesterol dan mengupayakan melakukan senam taichi sebagai terapi untuk menurunkan kadar kolesterol.","author":[{"dropping-particle":"","family":"Sari","given":"Debby Sintia","non-dropping-particle":"","parse-names":false,"suffix":""}],"container-title":"Jurnal Kesehatan Tambusai","id":"ITEM-1","issue":"1","issued":{"date-parts":[["2021"]]},"page":"22-29","title":"Efektifitas Senam Taichi Terhadap Penurunan Kadar Kolesterol Pada Penderita Hiperkolesterolemia Di Wilayah Kerja Puskesmas","type":"article-journal","volume":"2"},"uris":["http://www.mendeley.com/documents/?uuid=1d4cd14a-fb67-4512-822f-7dcdc7d0e00c"]}],"mendeley":{"formattedCitation":"(Sari, 2021)","plainTextFormattedCitation":"(Sari, 2021)","previouslyFormattedCitation":"(Sari, 2021)"},"properties":{"noteIndex":0},"schema":"https://github.com/citation-style-language/schema/raw/master/csl-citation.json"}</w:instrText>
      </w:r>
      <w:r w:rsidR="00835133">
        <w:rPr>
          <w:rFonts w:asciiTheme="majorBidi" w:hAnsiTheme="majorBidi" w:cstheme="majorBidi"/>
          <w:sz w:val="24"/>
          <w:szCs w:val="24"/>
        </w:rPr>
        <w:fldChar w:fldCharType="separate"/>
      </w:r>
      <w:r w:rsidR="00835133" w:rsidRPr="00835133">
        <w:rPr>
          <w:rFonts w:asciiTheme="majorBidi" w:hAnsiTheme="majorBidi" w:cstheme="majorBidi"/>
          <w:noProof/>
          <w:sz w:val="24"/>
          <w:szCs w:val="24"/>
        </w:rPr>
        <w:t>(Sari, 2021)</w:t>
      </w:r>
      <w:r w:rsidR="00835133">
        <w:rPr>
          <w:rFonts w:asciiTheme="majorBidi" w:hAnsiTheme="majorBidi" w:cstheme="majorBidi"/>
          <w:sz w:val="24"/>
          <w:szCs w:val="24"/>
        </w:rPr>
        <w:fldChar w:fldCharType="end"/>
      </w:r>
      <w:r w:rsidRPr="007E141E">
        <w:rPr>
          <w:rFonts w:asciiTheme="majorBidi" w:hAnsiTheme="majorBidi" w:cstheme="majorBidi"/>
          <w:sz w:val="24"/>
          <w:szCs w:val="24"/>
        </w:rPr>
        <w:t xml:space="preserve"> berjudul "Efektivitas Senam </w:t>
      </w:r>
      <w:r w:rsidRPr="00D01029">
        <w:rPr>
          <w:rFonts w:asciiTheme="majorBidi" w:hAnsiTheme="majorBidi" w:cstheme="majorBidi"/>
          <w:i/>
          <w:iCs/>
          <w:sz w:val="24"/>
          <w:szCs w:val="24"/>
        </w:rPr>
        <w:t>Taichi</w:t>
      </w:r>
      <w:r w:rsidRPr="007E141E">
        <w:rPr>
          <w:rFonts w:asciiTheme="majorBidi" w:hAnsiTheme="majorBidi" w:cstheme="majorBidi"/>
          <w:sz w:val="24"/>
          <w:szCs w:val="24"/>
        </w:rPr>
        <w:t xml:space="preserve"> terhadap Kadar Kolesterol pada Penderita Hiperkolesterolemia,"</w:t>
      </w:r>
      <w:r w:rsidRPr="007E141E">
        <w:t xml:space="preserve"> </w:t>
      </w:r>
      <w:r w:rsidRPr="007E141E">
        <w:rPr>
          <w:rFonts w:asciiTheme="majorBidi" w:hAnsiTheme="majorBidi" w:cstheme="majorBidi"/>
          <w:sz w:val="24"/>
          <w:szCs w:val="24"/>
        </w:rPr>
        <w:t>terungkap bahwa rata-rata kadar kolesterol sebelum senam adalah 251,95 mg/dl, sedangkan setelah senam, rata-rata kadar kolesterol turun menjadi 195,70 mg/dl, dengan penurunan rata-rata sebesar 56,25 mg/dl di wilayah kerja Puskesmas Kuok pada tahun 2020.</w:t>
      </w:r>
      <w:r>
        <w:rPr>
          <w:rFonts w:asciiTheme="majorBidi" w:hAnsiTheme="majorBidi" w:cstheme="majorBidi"/>
          <w:sz w:val="24"/>
          <w:szCs w:val="24"/>
        </w:rPr>
        <w:t xml:space="preserve"> Sedangkan menurut p</w:t>
      </w:r>
      <w:r w:rsidRPr="007E141E">
        <w:rPr>
          <w:rFonts w:asciiTheme="majorBidi" w:hAnsiTheme="majorBidi" w:cstheme="majorBidi"/>
          <w:sz w:val="24"/>
          <w:szCs w:val="24"/>
        </w:rPr>
        <w:t xml:space="preserve">enelitian </w:t>
      </w:r>
      <w:r w:rsidR="00835133">
        <w:rPr>
          <w:rFonts w:asciiTheme="majorBidi" w:hAnsiTheme="majorBidi" w:cstheme="majorBidi"/>
          <w:sz w:val="24"/>
          <w:szCs w:val="24"/>
        </w:rPr>
        <w:fldChar w:fldCharType="begin" w:fldLock="1"/>
      </w:r>
      <w:r w:rsidR="00835133">
        <w:rPr>
          <w:rFonts w:asciiTheme="majorBidi" w:hAnsiTheme="majorBidi" w:cstheme="majorBidi"/>
          <w:sz w:val="24"/>
          <w:szCs w:val="24"/>
        </w:rPr>
        <w:instrText>ADDIN CSL_CITATION {"citationItems":[{"id":"ITEM-1","itemData":{"DOI":"10.33023/jpm.v4i1.144","ISSN":"2580-9156","abstract":"Kadar kolesterol darah yang tinggi berakibat serius terhadap kesehatan individu. Semakin tinggi nilai kolesterol darah maka semakin tinggi resiko terjadinya penyakit jantung dan pembuluh darah. Bagi mereka yang memiliki kolesterol tinggi, olahraga dan diet menjadi kunci utama penurunan kolesterol agar tidak berpengaruh pada fungsi jantung. Salah satu jenis olah raga yang mampu  menurunkan kolesterol dalam darah adalah senam taichi. Meski gerakannya halus dan lambat, sebuah studi menyatakan bahwa gerakan taichi dapat menurunkan total kolesterol sebesar 7%, dimana LDL kolesterol turun sebesar 12% hingga 15% sedangkan kolesterol baik meningkat hingga mencapai 7%. Mengingat Penyakit pembuluh darah merupakan 10 besar penyakit di Wilayah Kerja Puskesmas Bawangan termasuk di Dusun Sidomulyo dimana hasil studi pendahuluan dengan pemeriksaan kadar kolesterol darah  mayoritas kadar kolesterol darah &gt; 200 mg/dl terutama pada lansia maka dilakukan pengabdian masyarakat Senan tai chi dalam upaya menurunkan kadar kolesterol.. Pelaksanaan di  rumah kasun Dusun Sidomulyo tanggal 27 Februari 2018 mulai pukul 09.00 -12.00 WIB. Peserta adalah penderita hiperkolesterolemia di Dusun Sidomulyo  Desa Rejoagung Kecamatan Ploso Kabupaten  Jombang sejumlah 31 orang dari yang di undang sebanyak 34 orang dimana 91% peserta datang dengan antusias. Kegiatan diawali dengan perkenalan, memberikan informasi tentang hiperkolesterolemia dan komplikasinya. Memperkenalkan tentang senam taichi, memperagakan gerakan senam taichi diiringi musik dengan alunan pelan, mengajak semua penderita melakukan senam taichi, dan terakhir meminta peserta mempraktekkan senam taichi. Memberikan kesempatan bertanya dan menyampaikan kesimpulan tentang senam taichi. Dengan bekal kemampuan senam taichi peserta bisa mempraktekkan sendiri di rumah atau  bersama dan menjadi agenda kegiatan rutin seperti di Posyandu lansia sehingga  bisa  menurunkan kadar kolesterol darah agar tidak sampai terjadi komplikasi yang berakibat terjadinya kematian.\r Kata kunci : senam tai chi, penurunan kadar kolesterol","author":[{"dropping-particle":"","family":"Maryati","given":"Heni","non-dropping-particle":"","parse-names":false,"suffix":""}],"container-title":"Jurnal Pengabdian Masyarakat Kesehatan","id":"ITEM-1","issue":"1","issued":{"date-parts":[["2018"]]},"page":"25-27","title":"Senam Tai Chi Dalam Upaya Menurunkan Kadar Kolesterol Pada Lansia Di Dusun Sidomulyo Desa Rejoagung Kecamatan Ploso Kabupaten Jombang","type":"article-journal","volume":"4"},"uris":["http://www.mendeley.com/documents/?uuid=e0b42c9a-5d8c-4eb9-9a3c-66c5ac692bd0"]}],"mendeley":{"formattedCitation":"(Maryati, 2018a)","plainTextFormattedCitation":"(Maryati, 2018a)","previouslyFormattedCitation":"(Maryati, 2018a)"},"properties":{"noteIndex":0},"schema":"https://github.com/citation-style-language/schema/raw/master/csl-citation.json"}</w:instrText>
      </w:r>
      <w:r w:rsidR="00835133">
        <w:rPr>
          <w:rFonts w:asciiTheme="majorBidi" w:hAnsiTheme="majorBidi" w:cstheme="majorBidi"/>
          <w:sz w:val="24"/>
          <w:szCs w:val="24"/>
        </w:rPr>
        <w:fldChar w:fldCharType="separate"/>
      </w:r>
      <w:r w:rsidR="00835133" w:rsidRPr="00835133">
        <w:rPr>
          <w:rFonts w:asciiTheme="majorBidi" w:hAnsiTheme="majorBidi" w:cstheme="majorBidi"/>
          <w:noProof/>
          <w:sz w:val="24"/>
          <w:szCs w:val="24"/>
        </w:rPr>
        <w:t>(Maryati, 2018a)</w:t>
      </w:r>
      <w:r w:rsidR="00835133">
        <w:rPr>
          <w:rFonts w:asciiTheme="majorBidi" w:hAnsiTheme="majorBidi" w:cstheme="majorBidi"/>
          <w:sz w:val="24"/>
          <w:szCs w:val="24"/>
        </w:rPr>
        <w:fldChar w:fldCharType="end"/>
      </w:r>
      <w:r w:rsidR="00835133">
        <w:rPr>
          <w:rFonts w:asciiTheme="majorBidi" w:hAnsiTheme="majorBidi" w:cstheme="majorBidi"/>
          <w:sz w:val="24"/>
          <w:szCs w:val="24"/>
        </w:rPr>
        <w:t xml:space="preserve"> </w:t>
      </w:r>
      <w:r w:rsidRPr="007E141E">
        <w:rPr>
          <w:rFonts w:asciiTheme="majorBidi" w:hAnsiTheme="majorBidi" w:cstheme="majorBidi"/>
          <w:sz w:val="24"/>
          <w:szCs w:val="24"/>
        </w:rPr>
        <w:t xml:space="preserve">juga menunjukkan sebelum senam </w:t>
      </w:r>
      <w:r w:rsidRPr="00D01029">
        <w:rPr>
          <w:rFonts w:asciiTheme="majorBidi" w:hAnsiTheme="majorBidi" w:cstheme="majorBidi"/>
          <w:i/>
          <w:iCs/>
          <w:sz w:val="24"/>
          <w:szCs w:val="24"/>
        </w:rPr>
        <w:t>Taichi</w:t>
      </w:r>
      <w:r w:rsidRPr="007E141E">
        <w:rPr>
          <w:rFonts w:asciiTheme="majorBidi" w:hAnsiTheme="majorBidi" w:cstheme="majorBidi"/>
          <w:sz w:val="24"/>
          <w:szCs w:val="24"/>
        </w:rPr>
        <w:t xml:space="preserve"> mayoritas lansia  &gt;200 mg/dL, menjadi &lt; 200 mg/dl setelah senam. Hal ini mengindikasikan bahwa senam yang dilakukan secara rutin dapat membantu menurunkan kadar kolesterol pada lansia.</w:t>
      </w:r>
    </w:p>
    <w:p w14:paraId="7B9005E8" w14:textId="77777777" w:rsidR="007A77DA" w:rsidRDefault="00B70385" w:rsidP="009E5FB8">
      <w:pPr>
        <w:ind w:firstLine="720"/>
        <w:jc w:val="both"/>
        <w:rPr>
          <w:rFonts w:asciiTheme="majorBidi" w:hAnsiTheme="majorBidi" w:cstheme="majorBidi"/>
          <w:sz w:val="24"/>
          <w:szCs w:val="24"/>
        </w:rPr>
      </w:pPr>
      <w:r w:rsidRPr="00B70385">
        <w:rPr>
          <w:rFonts w:asciiTheme="majorBidi" w:hAnsiTheme="majorBidi" w:cstheme="majorBidi"/>
          <w:sz w:val="24"/>
          <w:szCs w:val="24"/>
        </w:rPr>
        <w:t xml:space="preserve">Tujuan </w:t>
      </w:r>
      <w:r>
        <w:rPr>
          <w:rFonts w:asciiTheme="majorBidi" w:hAnsiTheme="majorBidi" w:cstheme="majorBidi"/>
          <w:sz w:val="24"/>
          <w:szCs w:val="24"/>
        </w:rPr>
        <w:t>penelitian ini u</w:t>
      </w:r>
      <w:r w:rsidRPr="00B70385">
        <w:rPr>
          <w:rFonts w:asciiTheme="majorBidi" w:hAnsiTheme="majorBidi" w:cstheme="majorBidi"/>
          <w:sz w:val="24"/>
          <w:szCs w:val="24"/>
        </w:rPr>
        <w:t xml:space="preserve">ntuk mengetahui </w:t>
      </w:r>
      <w:r w:rsidR="007E141E" w:rsidRPr="007E141E">
        <w:rPr>
          <w:rFonts w:asciiTheme="majorBidi" w:hAnsiTheme="majorBidi" w:cstheme="majorBidi"/>
          <w:sz w:val="24"/>
          <w:szCs w:val="24"/>
        </w:rPr>
        <w:t xml:space="preserve">efektivitas senam </w:t>
      </w:r>
      <w:r w:rsidR="007E141E" w:rsidRPr="00D01029">
        <w:rPr>
          <w:rFonts w:asciiTheme="majorBidi" w:hAnsiTheme="majorBidi" w:cstheme="majorBidi"/>
          <w:i/>
          <w:iCs/>
          <w:sz w:val="24"/>
          <w:szCs w:val="24"/>
        </w:rPr>
        <w:t xml:space="preserve">taichi </w:t>
      </w:r>
      <w:r w:rsidR="007E141E" w:rsidRPr="007E141E">
        <w:rPr>
          <w:rFonts w:asciiTheme="majorBidi" w:hAnsiTheme="majorBidi" w:cstheme="majorBidi"/>
          <w:sz w:val="24"/>
          <w:szCs w:val="24"/>
        </w:rPr>
        <w:t>dalam mengatasi nyeri akut pada lansia penderita hiperkolesterol</w:t>
      </w:r>
      <w:r w:rsidR="007E141E">
        <w:rPr>
          <w:rFonts w:asciiTheme="majorBidi" w:hAnsiTheme="majorBidi" w:cstheme="majorBidi"/>
          <w:sz w:val="24"/>
          <w:szCs w:val="24"/>
        </w:rPr>
        <w:t>.</w:t>
      </w:r>
    </w:p>
    <w:p w14:paraId="7B9A24B9" w14:textId="637FC64A" w:rsidR="00B70385" w:rsidRDefault="00302638" w:rsidP="0044762B">
      <w:pPr>
        <w:jc w:val="both"/>
        <w:rPr>
          <w:rFonts w:asciiTheme="majorBidi" w:hAnsiTheme="majorBidi" w:cstheme="majorBidi"/>
          <w:b/>
          <w:bCs/>
          <w:sz w:val="24"/>
          <w:szCs w:val="24"/>
        </w:rPr>
      </w:pPr>
      <w:r>
        <w:rPr>
          <w:rFonts w:asciiTheme="majorBidi" w:hAnsiTheme="majorBidi" w:cstheme="majorBidi"/>
          <w:b/>
          <w:bCs/>
          <w:sz w:val="24"/>
          <w:szCs w:val="24"/>
        </w:rPr>
        <w:t>METODE PENELITIAN</w:t>
      </w:r>
    </w:p>
    <w:p w14:paraId="5DB176A9" w14:textId="0014C5BC" w:rsidR="00BF5C89" w:rsidRDefault="007E141E" w:rsidP="00BF5C89">
      <w:pPr>
        <w:ind w:firstLine="720"/>
        <w:jc w:val="both"/>
        <w:rPr>
          <w:rFonts w:asciiTheme="majorBidi" w:hAnsiTheme="majorBidi" w:cstheme="majorBidi"/>
          <w:sz w:val="24"/>
          <w:szCs w:val="24"/>
        </w:rPr>
      </w:pPr>
      <w:r w:rsidRPr="007E141E">
        <w:rPr>
          <w:rFonts w:asciiTheme="majorBidi" w:hAnsiTheme="majorBidi" w:cstheme="majorBidi"/>
          <w:sz w:val="24"/>
          <w:szCs w:val="24"/>
        </w:rPr>
        <w:t>Desain penelitian yang digunakan yaitu kualitatif</w:t>
      </w:r>
      <w:r>
        <w:rPr>
          <w:rFonts w:asciiTheme="majorBidi" w:hAnsiTheme="majorBidi" w:cstheme="majorBidi"/>
          <w:sz w:val="24"/>
          <w:szCs w:val="24"/>
        </w:rPr>
        <w:t xml:space="preserve"> dengan</w:t>
      </w:r>
      <w:r w:rsidR="00FE042A">
        <w:rPr>
          <w:rFonts w:asciiTheme="majorBidi" w:hAnsiTheme="majorBidi" w:cstheme="majorBidi"/>
          <w:sz w:val="24"/>
          <w:szCs w:val="24"/>
        </w:rPr>
        <w:t xml:space="preserve"> pendekatan study kasus,</w:t>
      </w:r>
      <w:r>
        <w:rPr>
          <w:rFonts w:asciiTheme="majorBidi" w:hAnsiTheme="majorBidi" w:cstheme="majorBidi"/>
          <w:sz w:val="24"/>
          <w:szCs w:val="24"/>
        </w:rPr>
        <w:t xml:space="preserve"> subjek penelitian 2 responden</w:t>
      </w:r>
      <w:r w:rsidR="001527E2">
        <w:rPr>
          <w:rFonts w:asciiTheme="majorBidi" w:hAnsiTheme="majorBidi" w:cstheme="majorBidi"/>
          <w:sz w:val="24"/>
          <w:szCs w:val="24"/>
        </w:rPr>
        <w:t xml:space="preserve"> </w:t>
      </w:r>
      <w:r>
        <w:rPr>
          <w:rFonts w:asciiTheme="majorBidi" w:hAnsiTheme="majorBidi" w:cstheme="majorBidi"/>
          <w:sz w:val="24"/>
          <w:szCs w:val="24"/>
        </w:rPr>
        <w:t>dengan hiperkolesterol yang mengalami masalah keperawatan nyeri akut.</w:t>
      </w:r>
      <w:r w:rsidR="007768F5">
        <w:rPr>
          <w:rFonts w:asciiTheme="majorBidi" w:hAnsiTheme="majorBidi" w:cstheme="majorBidi"/>
          <w:sz w:val="24"/>
          <w:szCs w:val="24"/>
        </w:rPr>
        <w:t xml:space="preserve"> </w:t>
      </w:r>
      <w:r w:rsidR="00BF5C89">
        <w:rPr>
          <w:rFonts w:asciiTheme="majorBidi" w:hAnsiTheme="majorBidi" w:cstheme="majorBidi"/>
          <w:sz w:val="24"/>
          <w:szCs w:val="24"/>
        </w:rPr>
        <w:t xml:space="preserve">Setelah mendapat Ijin dari Dinas Kesehatan Kabupaten Temanggung dan Puskesmas Ngadirejo, peneliti melakukan pengambilan data. </w:t>
      </w:r>
      <w:r w:rsidR="009761E3">
        <w:rPr>
          <w:rFonts w:asciiTheme="majorBidi" w:hAnsiTheme="majorBidi" w:cstheme="majorBidi"/>
          <w:sz w:val="24"/>
          <w:szCs w:val="24"/>
        </w:rPr>
        <w:t>Metode pengumpulan data menggunakan observasi, wawancara</w:t>
      </w:r>
      <w:r w:rsidR="00FE042A">
        <w:rPr>
          <w:rFonts w:asciiTheme="majorBidi" w:hAnsiTheme="majorBidi" w:cstheme="majorBidi"/>
          <w:sz w:val="24"/>
          <w:szCs w:val="24"/>
        </w:rPr>
        <w:t>, pemeriksaan fisik</w:t>
      </w:r>
      <w:r w:rsidR="009761E3">
        <w:rPr>
          <w:rFonts w:asciiTheme="majorBidi" w:hAnsiTheme="majorBidi" w:cstheme="majorBidi"/>
          <w:sz w:val="24"/>
          <w:szCs w:val="24"/>
        </w:rPr>
        <w:t xml:space="preserve"> dan dokumentasi. Kedua responden memenuhi kriteria </w:t>
      </w:r>
      <w:r w:rsidR="00D01029">
        <w:rPr>
          <w:rFonts w:asciiTheme="majorBidi" w:hAnsiTheme="majorBidi" w:cstheme="majorBidi"/>
          <w:sz w:val="24"/>
          <w:szCs w:val="24"/>
        </w:rPr>
        <w:t>I</w:t>
      </w:r>
      <w:r w:rsidR="009761E3">
        <w:rPr>
          <w:rFonts w:asciiTheme="majorBidi" w:hAnsiTheme="majorBidi" w:cstheme="majorBidi"/>
          <w:sz w:val="24"/>
          <w:szCs w:val="24"/>
        </w:rPr>
        <w:t>nklusi</w:t>
      </w:r>
      <w:r w:rsidR="00C7489A">
        <w:rPr>
          <w:rFonts w:asciiTheme="majorBidi" w:hAnsiTheme="majorBidi" w:cstheme="majorBidi"/>
          <w:sz w:val="24"/>
          <w:szCs w:val="24"/>
        </w:rPr>
        <w:t xml:space="preserve"> sesuai dengan penelitian terdahulu</w:t>
      </w:r>
      <w:r w:rsidR="00E66627">
        <w:rPr>
          <w:rFonts w:asciiTheme="majorBidi" w:hAnsiTheme="majorBidi" w:cstheme="majorBidi"/>
          <w:sz w:val="24"/>
          <w:szCs w:val="24"/>
        </w:rPr>
        <w:t xml:space="preserve"> </w:t>
      </w:r>
      <w:r w:rsidR="00835133">
        <w:rPr>
          <w:rFonts w:asciiTheme="majorBidi" w:hAnsiTheme="majorBidi" w:cstheme="majorBidi"/>
          <w:sz w:val="24"/>
          <w:szCs w:val="24"/>
        </w:rPr>
        <w:fldChar w:fldCharType="begin" w:fldLock="1"/>
      </w:r>
      <w:r w:rsidR="00835133">
        <w:rPr>
          <w:rFonts w:asciiTheme="majorBidi" w:hAnsiTheme="majorBidi" w:cstheme="majorBidi"/>
          <w:sz w:val="24"/>
          <w:szCs w:val="24"/>
        </w:rPr>
        <w:instrText>ADDIN CSL_CITATION {"citationItems":[{"id":"ITEM-1","itemData":{"DOI":"10.31004/jkt.v2i1.1555","ISSN":"2777-0524","abstract":"Menurut World Health Organization (2016) menunjukkan 17,5 juta orang di seluruh dunia meninggal karena penyakit jantung koroner yang diakibatkan oleh hiperkolesterolemia atau sebesar 31% dari jumlah total kematian diseluruh dunia. Tujuan penelitian ini adalah untuk mengetahui efektifitas senam taichi terhadap penurunan kadar kolesterol pada penderita hiperkolesterolemia di wilayah kerja Puskesmas Kuok Tahun 2019. Jenis penelitian ini adalah pre eksperiment dengan rancangan one group pretest postest. Sampel dalam penelitian ini adalah penderita hiperkolesterolemia yang ada di wilayah kerja Puskesmas Kuok pada bulan Januari-September 2019 yang berjumlah 20 orang dengan menggunakan teknik pengambilan sampel purposive sampling. Alat pengumpulan data yang digunakan yaitu berupa lembar checklist Analisa yang digunakan dalam penelitian ini adalah analisa univariat dan bivariat. Hasil penelitian didapatkan bahwa rata- rata kadar kolesterol sebelum diberikan senam taichi adalah 251,95 mg/dl, rata- rata kadar kolesterol setelah diberikan senam taichi adalah 195,70 mg/dl dan senam taichi efektif terhadap penurunan kadar kolesterol pada penderita hiperkolesterolemia di wilayah kerja Puskesmas Kuok tahun 2019 dengan p value 0,000. Diharapkan kepada responden untuk selalu mengontrol kolesterol di Puskesmas, mengkonsumsi makanan yang tidak mengandung kolesterol dan mengupayakan melakukan senam taichi sebagai terapi untuk menurunkan kadar kolesterol.","author":[{"dropping-particle":"","family":"Sari","given":"Debby Sintia","non-dropping-particle":"","parse-names":false,"suffix":""}],"container-title":"Jurnal Kesehatan Tambusai","id":"ITEM-1","issue":"1","issued":{"date-parts":[["2021"]]},"page":"22-29","title":"Efektifitas Senam Taichi Terhadap Penurunan Kadar Kolesterol Pada Penderita Hiperkolesterolemia Di Wilayah Kerja Puskesmas","type":"article-journal","volume":"2"},"uris":["http://www.mendeley.com/documents/?uuid=1d4cd14a-fb67-4512-822f-7dcdc7d0e00c"]}],"mendeley":{"formattedCitation":"(Sari, 2021)","plainTextFormattedCitation":"(Sari, 2021)","previouslyFormattedCitation":"(Sari, 2021)"},"properties":{"noteIndex":0},"schema":"https://github.com/citation-style-language/schema/raw/master/csl-citation.json"}</w:instrText>
      </w:r>
      <w:r w:rsidR="00835133">
        <w:rPr>
          <w:rFonts w:asciiTheme="majorBidi" w:hAnsiTheme="majorBidi" w:cstheme="majorBidi"/>
          <w:sz w:val="24"/>
          <w:szCs w:val="24"/>
        </w:rPr>
        <w:fldChar w:fldCharType="separate"/>
      </w:r>
      <w:r w:rsidR="00835133" w:rsidRPr="00835133">
        <w:rPr>
          <w:rFonts w:asciiTheme="majorBidi" w:hAnsiTheme="majorBidi" w:cstheme="majorBidi"/>
          <w:noProof/>
          <w:sz w:val="24"/>
          <w:szCs w:val="24"/>
        </w:rPr>
        <w:t>(Sari, 2021)</w:t>
      </w:r>
      <w:r w:rsidR="00835133">
        <w:rPr>
          <w:rFonts w:asciiTheme="majorBidi" w:hAnsiTheme="majorBidi" w:cstheme="majorBidi"/>
          <w:sz w:val="24"/>
          <w:szCs w:val="24"/>
        </w:rPr>
        <w:fldChar w:fldCharType="end"/>
      </w:r>
      <w:r w:rsidR="00835133">
        <w:rPr>
          <w:rFonts w:asciiTheme="majorBidi" w:hAnsiTheme="majorBidi" w:cstheme="majorBidi"/>
          <w:sz w:val="24"/>
          <w:szCs w:val="24"/>
        </w:rPr>
        <w:t xml:space="preserve"> </w:t>
      </w:r>
      <w:r w:rsid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{"citationItems":[{"id":"ITEM-1","itemData":{"author":[{"dropping-particle":"","family":"Muqorrobin, A., Hariyono, H., &amp; Romli","given":"L. Y.","non-dropping-particle":"","parse-names":false,"suffix":""}],"container-title":"Jurnal Insan Cendekia, Jombang). J","id":"ITEM-1","issue":"2","issued":{"date-parts":[["2018"]]},"page":"91-102","title":"EFEKTIFITAS SENAM TAI CHI TERHADAP PENURUNAN KADAR KOLESTEROL TOTAL PADA LANSIA (Di Dusun Mojongapit Desa Mojongapit Kecamatan Jombang Kabupaten Jombang","type":"article-journal","volume":"5"},"uris":["http://www.mendeley.com/documents/?uuid=48587133-0017-40bb-b4ac-5c04b0e85c7a"]}],"mendeley":{"formattedCitation":"(Muqorrobin, A., Hariyono, H., &amp; Romli, 2018)","plainTextFormattedCitation":"(Muqorrobin, A., Hariyono, H., &amp; Romli, 2018)","previouslyFormattedCitation":"(Muqorrobin, A., Hariyono, H., &amp; Romli, 2018)"},"properties":{"noteIndex":0},"schema":"https://github.com/citation-style-language/schema/raw/master/csl-citation.json"}</w:instrText>
      </w:r>
      <w:r w:rsid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(Muqorrobin, A., Hariyono, H., &amp; Romli, 2018)</w:t>
      </w:r>
      <w:r w:rsidR="00F0798D">
        <w:rPr>
          <w:rFonts w:asciiTheme="majorBidi" w:hAnsiTheme="majorBidi" w:cstheme="majorBidi"/>
          <w:sz w:val="24"/>
          <w:szCs w:val="24"/>
        </w:rPr>
        <w:fldChar w:fldCharType="end"/>
      </w:r>
      <w:r w:rsidR="00C7489A">
        <w:rPr>
          <w:rFonts w:asciiTheme="majorBidi" w:hAnsiTheme="majorBidi" w:cstheme="majorBidi"/>
          <w:sz w:val="24"/>
          <w:szCs w:val="24"/>
        </w:rPr>
        <w:t>. P</w:t>
      </w:r>
      <w:r w:rsidR="00E66627">
        <w:rPr>
          <w:rFonts w:asciiTheme="majorBidi" w:hAnsiTheme="majorBidi" w:cstheme="majorBidi"/>
          <w:sz w:val="24"/>
          <w:szCs w:val="24"/>
        </w:rPr>
        <w:t xml:space="preserve">engkajian nyeri akut </w:t>
      </w:r>
      <w:r w:rsidR="00C7489A">
        <w:rPr>
          <w:rFonts w:asciiTheme="majorBidi" w:hAnsiTheme="majorBidi" w:cstheme="majorBidi"/>
          <w:sz w:val="24"/>
          <w:szCs w:val="24"/>
        </w:rPr>
        <w:t xml:space="preserve">menggunakan format SDKI PPNI </w:t>
      </w:r>
      <w:r w:rsid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{"citationItems":[{"id":"ITEM-1","itemData":{"author":[{"dropping-particle":"","family":"Pokja SDKI DPP PPNI","given":"Tim","non-dropping-particle":"","parse-names":false,"suffix":""}],"id":"ITEM-1","issued":{"date-parts":[["2017"]]},"title":"Standar Diagnosa Keperawatan Indonesia","type":"book"},"uris":["http://www.mendeley.com/documents/?uuid=f7a7cfc3-068a-45b9-935d-eb3f5ec15fb7"]}],"mendeley":{"formattedCitation":"(Pokja SDKI DPP PPNI, 2017)","plainTextFormattedCitation":"(Pokja SDKI DPP PPNI, 2017)","previouslyFormattedCitation":"(Pokja SDKI DPP PPNI, 2017)"},"properties":{"noteIndex":0},"schema":"https://github.com/citation-style-language/schema/raw/master/csl-citation.json"}</w:instrText>
      </w:r>
      <w:r w:rsid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(Pokja SDKI DPP PPNI, 2017)</w:t>
      </w:r>
      <w:r w:rsidR="00F0798D">
        <w:rPr>
          <w:rFonts w:asciiTheme="majorBidi" w:hAnsiTheme="majorBidi" w:cstheme="majorBidi"/>
          <w:sz w:val="24"/>
          <w:szCs w:val="24"/>
        </w:rPr>
        <w:fldChar w:fldCharType="end"/>
      </w:r>
      <w:r w:rsidR="00F0798D">
        <w:rPr>
          <w:rFonts w:asciiTheme="majorBidi" w:hAnsiTheme="majorBidi" w:cstheme="majorBidi"/>
          <w:sz w:val="24"/>
          <w:szCs w:val="24"/>
        </w:rPr>
        <w:t xml:space="preserve">. </w:t>
      </w:r>
      <w:r w:rsidR="007768F5">
        <w:rPr>
          <w:rFonts w:asciiTheme="majorBidi" w:hAnsiTheme="majorBidi" w:cstheme="majorBidi"/>
          <w:sz w:val="24"/>
          <w:szCs w:val="24"/>
        </w:rPr>
        <w:t xml:space="preserve">Evaluasi </w:t>
      </w:r>
      <w:r w:rsidR="00C7489A">
        <w:rPr>
          <w:rFonts w:asciiTheme="majorBidi" w:hAnsiTheme="majorBidi" w:cstheme="majorBidi"/>
          <w:sz w:val="24"/>
          <w:szCs w:val="24"/>
        </w:rPr>
        <w:t xml:space="preserve">menggunakan </w:t>
      </w:r>
      <w:r w:rsidR="007768F5">
        <w:rPr>
          <w:rFonts w:asciiTheme="majorBidi" w:hAnsiTheme="majorBidi" w:cstheme="majorBidi"/>
          <w:sz w:val="24"/>
          <w:szCs w:val="24"/>
        </w:rPr>
        <w:t>SLKI</w:t>
      </w:r>
      <w:r w:rsidR="00C7489A">
        <w:rPr>
          <w:rFonts w:asciiTheme="majorBidi" w:hAnsiTheme="majorBidi" w:cstheme="majorBidi"/>
          <w:sz w:val="24"/>
          <w:szCs w:val="24"/>
        </w:rPr>
        <w:t xml:space="preserve"> PPNI</w:t>
      </w:r>
      <w:r w:rsidR="007768F5">
        <w:rPr>
          <w:rFonts w:asciiTheme="majorBidi" w:hAnsiTheme="majorBidi" w:cstheme="majorBidi"/>
          <w:sz w:val="24"/>
          <w:szCs w:val="24"/>
        </w:rPr>
        <w:t xml:space="preserve"> tingkat nyeri. Intervensi senam </w:t>
      </w:r>
      <w:r w:rsidR="007768F5" w:rsidRPr="007768F5">
        <w:rPr>
          <w:rFonts w:asciiTheme="majorBidi" w:hAnsiTheme="majorBidi" w:cstheme="majorBidi"/>
          <w:i/>
          <w:iCs/>
          <w:sz w:val="24"/>
          <w:szCs w:val="24"/>
        </w:rPr>
        <w:t>taichi</w:t>
      </w:r>
      <w:r w:rsidR="00835133">
        <w:rPr>
          <w:rFonts w:asciiTheme="majorBidi" w:hAnsiTheme="majorBidi" w:cstheme="majorBidi"/>
          <w:sz w:val="24"/>
          <w:szCs w:val="24"/>
        </w:rPr>
        <w:t xml:space="preserve"> Sesuai SOP. </w:t>
      </w:r>
      <w:r w:rsid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{"citationItems":[{"id":"ITEM-1","itemData":{"author":[{"dropping-particle":"","family":"Muqorrobin, A., Hariyono, H., &amp; Romli","given":"L. Y.","non-dropping-particle":"","parse-names":false,"suffix":""}],"container-title":"Jurnal Insan Cendekia, Jombang). J","id":"ITEM-1","issue":"2","issued":{"date-parts":[["2018"]]},"page":"91-102","title":"EFEKTIFITAS SENAM TAI CHI TERHADAP PENURUNAN KADAR KOLESTEROL TOTAL PADA LANSIA (Di Dusun Mojongapit Desa Mojongapit Kecamatan Jombang Kabupaten Jombang","type":"article-journal","volume":"5"},"uris":["http://www.mendeley.com/documents/?uuid=48587133-0017-40bb-b4ac-5c04b0e85c7a"]}],"mendeley":{"formattedCitation":"(Muqorrobin, A., Hariyono, H., &amp; Romli, 2018)","plainTextFormattedCitation":"(Muqorrobin, A., Hariyono, H., &amp; Romli, 2018)","previouslyFormattedCitation":"(Muqorrobin, A., Hariyono, H., &amp; Romli, 2018)"},"properties":{"noteIndex":0},"schema":"https://github.com/citation-style-language/schema/raw/master/csl-citation.json"}</w:instrText>
      </w:r>
      <w:r w:rsid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(Muqorrobin, A., Hariyono, H., &amp; Romli, 2018)</w:t>
      </w:r>
      <w:r w:rsidR="00F0798D">
        <w:rPr>
          <w:rFonts w:asciiTheme="majorBidi" w:hAnsiTheme="majorBidi" w:cstheme="majorBidi"/>
          <w:sz w:val="24"/>
          <w:szCs w:val="24"/>
        </w:rPr>
        <w:fldChar w:fldCharType="end"/>
      </w:r>
      <w:r w:rsidR="00F0798D">
        <w:rPr>
          <w:rFonts w:asciiTheme="majorBidi" w:hAnsiTheme="majorBidi" w:cstheme="majorBidi"/>
          <w:sz w:val="24"/>
          <w:szCs w:val="24"/>
        </w:rPr>
        <w:t xml:space="preserve">. </w:t>
      </w:r>
      <w:r w:rsidR="00BF5C89" w:rsidRPr="00BF5C89">
        <w:rPr>
          <w:rFonts w:asciiTheme="majorBidi" w:hAnsiTheme="majorBidi" w:cstheme="majorBidi"/>
          <w:sz w:val="24"/>
          <w:szCs w:val="24"/>
        </w:rPr>
        <w:t>Interven</w:t>
      </w:r>
      <w:r w:rsidR="00E66627">
        <w:rPr>
          <w:rFonts w:asciiTheme="majorBidi" w:hAnsiTheme="majorBidi" w:cstheme="majorBidi"/>
          <w:sz w:val="24"/>
          <w:szCs w:val="24"/>
        </w:rPr>
        <w:t>s</w:t>
      </w:r>
      <w:r w:rsidR="00BF5C89" w:rsidRPr="00BF5C89">
        <w:rPr>
          <w:rFonts w:asciiTheme="majorBidi" w:hAnsiTheme="majorBidi" w:cstheme="majorBidi"/>
          <w:sz w:val="24"/>
          <w:szCs w:val="24"/>
        </w:rPr>
        <w:t xml:space="preserve">i Senam </w:t>
      </w:r>
      <w:r w:rsidR="00BF5C89" w:rsidRPr="00D01029">
        <w:rPr>
          <w:rFonts w:asciiTheme="majorBidi" w:hAnsiTheme="majorBidi" w:cstheme="majorBidi"/>
          <w:i/>
          <w:iCs/>
          <w:sz w:val="24"/>
          <w:szCs w:val="24"/>
        </w:rPr>
        <w:t>taichi</w:t>
      </w:r>
      <w:r w:rsidR="00BF5C89" w:rsidRPr="00BF5C89">
        <w:rPr>
          <w:rFonts w:asciiTheme="majorBidi" w:hAnsiTheme="majorBidi" w:cstheme="majorBidi"/>
          <w:sz w:val="24"/>
          <w:szCs w:val="24"/>
        </w:rPr>
        <w:t xml:space="preserve"> dilakukan selama 4 kali dalam 7 hari, yaitu </w:t>
      </w:r>
      <w:r w:rsidR="00835133">
        <w:rPr>
          <w:rFonts w:asciiTheme="majorBidi" w:hAnsiTheme="majorBidi" w:cstheme="majorBidi"/>
          <w:sz w:val="24"/>
          <w:szCs w:val="24"/>
        </w:rPr>
        <w:t>s</w:t>
      </w:r>
      <w:r w:rsidR="00BF5C89" w:rsidRPr="00BF5C89">
        <w:rPr>
          <w:rFonts w:asciiTheme="majorBidi" w:hAnsiTheme="majorBidi" w:cstheme="majorBidi"/>
          <w:sz w:val="24"/>
          <w:szCs w:val="24"/>
        </w:rPr>
        <w:t>pada hari 1,3,5 dan 7</w:t>
      </w:r>
      <w:r w:rsidR="00BF5C89">
        <w:rPr>
          <w:rFonts w:asciiTheme="majorBidi" w:hAnsiTheme="majorBidi" w:cstheme="majorBidi"/>
          <w:sz w:val="24"/>
          <w:szCs w:val="24"/>
        </w:rPr>
        <w:t xml:space="preserve">, pada </w:t>
      </w:r>
      <w:r w:rsidR="00BF5C89" w:rsidRPr="00BF5C89">
        <w:rPr>
          <w:rFonts w:asciiTheme="majorBidi" w:hAnsiTheme="majorBidi" w:cstheme="majorBidi"/>
          <w:sz w:val="24"/>
          <w:szCs w:val="24"/>
        </w:rPr>
        <w:t>tanggal 13-19 Februari 2025</w:t>
      </w:r>
      <w:r w:rsidR="00900F24">
        <w:rPr>
          <w:rFonts w:asciiTheme="majorBidi" w:hAnsiTheme="majorBidi" w:cstheme="majorBidi"/>
          <w:sz w:val="24"/>
          <w:szCs w:val="24"/>
        </w:rPr>
        <w:t xml:space="preserve">, </w:t>
      </w:r>
      <w:r w:rsidR="00900F24" w:rsidRPr="00900F24">
        <w:rPr>
          <w:rFonts w:asciiTheme="majorBidi" w:hAnsiTheme="majorBidi" w:cstheme="majorBidi"/>
          <w:sz w:val="24"/>
          <w:szCs w:val="24"/>
        </w:rPr>
        <w:t xml:space="preserve">pada sore hari.       </w:t>
      </w:r>
    </w:p>
    <w:p w14:paraId="395A3276" w14:textId="18CBBD63" w:rsidR="00302638" w:rsidRDefault="00302638" w:rsidP="00494855">
      <w:pPr>
        <w:jc w:val="both"/>
        <w:rPr>
          <w:rFonts w:asciiTheme="majorBidi" w:hAnsiTheme="majorBidi" w:cstheme="majorBidi"/>
          <w:b/>
          <w:bCs/>
          <w:sz w:val="24"/>
          <w:szCs w:val="24"/>
        </w:rPr>
      </w:pPr>
      <w:r w:rsidRPr="00302638">
        <w:rPr>
          <w:rFonts w:asciiTheme="majorBidi" w:hAnsiTheme="majorBidi" w:cstheme="majorBidi"/>
          <w:b/>
          <w:bCs/>
          <w:sz w:val="24"/>
          <w:szCs w:val="24"/>
        </w:rPr>
        <w:t xml:space="preserve">HASIL </w:t>
      </w:r>
      <w:r w:rsidR="009B48D9">
        <w:rPr>
          <w:rFonts w:asciiTheme="majorBidi" w:hAnsiTheme="majorBidi" w:cstheme="majorBidi"/>
          <w:b/>
          <w:bCs/>
          <w:sz w:val="24"/>
          <w:szCs w:val="24"/>
        </w:rPr>
        <w:t>STUDI KASUS</w:t>
      </w:r>
      <w:r w:rsidRPr="00302638">
        <w:rPr>
          <w:rFonts w:asciiTheme="majorBidi" w:hAnsiTheme="majorBidi" w:cstheme="majorBidi"/>
          <w:b/>
          <w:bCs/>
          <w:sz w:val="24"/>
          <w:szCs w:val="24"/>
        </w:rPr>
        <w:t xml:space="preserve"> </w:t>
      </w:r>
    </w:p>
    <w:p w14:paraId="7BC441B4" w14:textId="25DD6375" w:rsidR="00052517" w:rsidRPr="003F4CCA" w:rsidRDefault="00F57D45" w:rsidP="003F4CCA">
      <w:pPr>
        <w:ind w:firstLine="720"/>
        <w:jc w:val="both"/>
        <w:rPr>
          <w:rFonts w:ascii="Times New Roman" w:eastAsia="MS Mincho" w:hAnsi="Times New Roman" w:cs="Times New Roman"/>
          <w:sz w:val="24"/>
          <w:szCs w:val="24"/>
          <w:lang w:val="id-ID"/>
        </w:rPr>
        <w:sectPr w:rsidR="00052517" w:rsidRPr="003F4CCA" w:rsidSect="009E5FB8">
          <w:type w:val="continuous"/>
          <w:pgSz w:w="11906" w:h="16838" w:code="9"/>
          <w:pgMar w:top="1701" w:right="1701" w:bottom="1701" w:left="1701" w:header="709" w:footer="709" w:gutter="0"/>
          <w:cols w:num="2" w:space="708"/>
          <w:docGrid w:linePitch="360"/>
        </w:sectPr>
      </w:pPr>
      <w:r>
        <w:rPr>
          <w:rFonts w:asciiTheme="majorBidi" w:hAnsiTheme="majorBidi" w:cstheme="majorBidi"/>
          <w:sz w:val="24"/>
          <w:szCs w:val="24"/>
        </w:rPr>
        <w:t xml:space="preserve">Hasil pengkajian pada responden </w:t>
      </w:r>
      <w:r w:rsidR="00423C4D">
        <w:rPr>
          <w:rFonts w:asciiTheme="majorBidi" w:hAnsiTheme="majorBidi" w:cstheme="majorBidi"/>
          <w:sz w:val="24"/>
          <w:szCs w:val="24"/>
        </w:rPr>
        <w:t xml:space="preserve"> </w:t>
      </w:r>
      <w:r w:rsidR="000D4436">
        <w:rPr>
          <w:rFonts w:asciiTheme="majorBidi" w:hAnsiTheme="majorBidi" w:cstheme="majorBidi"/>
          <w:sz w:val="24"/>
          <w:szCs w:val="24"/>
        </w:rPr>
        <w:t>p</w:t>
      </w:r>
      <w:r w:rsidR="00423C4D">
        <w:rPr>
          <w:rFonts w:asciiTheme="majorBidi" w:hAnsiTheme="majorBidi" w:cstheme="majorBidi"/>
          <w:sz w:val="24"/>
          <w:szCs w:val="24"/>
        </w:rPr>
        <w:t>ertama d</w:t>
      </w:r>
      <w:r>
        <w:rPr>
          <w:rFonts w:asciiTheme="majorBidi" w:hAnsiTheme="majorBidi" w:cstheme="majorBidi"/>
          <w:sz w:val="24"/>
          <w:szCs w:val="24"/>
        </w:rPr>
        <w:t xml:space="preserve">idapatkan kadar kolesterol </w:t>
      </w:r>
      <w:r w:rsidRPr="00F57D45">
        <w:rPr>
          <w:rFonts w:asciiTheme="majorBidi" w:hAnsiTheme="majorBidi" w:cstheme="majorBidi"/>
          <w:sz w:val="24"/>
          <w:szCs w:val="24"/>
        </w:rPr>
        <w:t>228 mg/dl</w:t>
      </w:r>
      <w:r>
        <w:rPr>
          <w:rFonts w:asciiTheme="majorBidi" w:hAnsiTheme="majorBidi" w:cstheme="majorBidi"/>
          <w:sz w:val="24"/>
          <w:szCs w:val="24"/>
        </w:rPr>
        <w:t xml:space="preserve"> dan pada responden </w:t>
      </w:r>
      <w:r w:rsidR="000D4436">
        <w:rPr>
          <w:rFonts w:asciiTheme="majorBidi" w:hAnsiTheme="majorBidi" w:cstheme="majorBidi"/>
          <w:sz w:val="24"/>
          <w:szCs w:val="24"/>
        </w:rPr>
        <w:t>k</w:t>
      </w:r>
      <w:r w:rsidR="00423C4D">
        <w:rPr>
          <w:rFonts w:asciiTheme="majorBidi" w:hAnsiTheme="majorBidi" w:cstheme="majorBidi"/>
          <w:sz w:val="24"/>
          <w:szCs w:val="24"/>
        </w:rPr>
        <w:t xml:space="preserve">edua </w:t>
      </w:r>
      <w:r w:rsidRPr="00F57D45">
        <w:rPr>
          <w:rFonts w:asciiTheme="majorBidi" w:hAnsiTheme="majorBidi" w:cstheme="majorBidi"/>
          <w:sz w:val="24"/>
          <w:szCs w:val="24"/>
        </w:rPr>
        <w:t>213 mg/d</w:t>
      </w:r>
      <w:r w:rsidR="000D4436">
        <w:rPr>
          <w:rFonts w:asciiTheme="majorBidi" w:hAnsiTheme="majorBidi" w:cstheme="majorBidi"/>
          <w:sz w:val="24"/>
          <w:szCs w:val="24"/>
        </w:rPr>
        <w:t xml:space="preserve">l, sehingga disimpulkan bahwa kedua pasien menderita Hiperkolesterol. </w:t>
      </w:r>
      <w:r w:rsidR="000F57DA">
        <w:rPr>
          <w:rFonts w:asciiTheme="majorBidi" w:hAnsiTheme="majorBidi" w:cstheme="majorBidi"/>
          <w:sz w:val="24"/>
          <w:szCs w:val="24"/>
        </w:rPr>
        <w:t>Adapun hasil pengkajian</w:t>
      </w:r>
      <w:r w:rsidR="000F57DA" w:rsidRPr="000F57DA">
        <w:rPr>
          <w:rFonts w:asciiTheme="majorBidi" w:hAnsiTheme="majorBidi" w:cstheme="majorBidi"/>
          <w:sz w:val="24"/>
          <w:szCs w:val="24"/>
        </w:rPr>
        <w:t xml:space="preserve"> karakteristik hiperkolesterol, pengkajian kriteria inklusi</w:t>
      </w:r>
      <w:r w:rsidR="000F57DA">
        <w:rPr>
          <w:rFonts w:asciiTheme="majorBidi" w:hAnsiTheme="majorBidi" w:cstheme="majorBidi"/>
          <w:sz w:val="24"/>
          <w:szCs w:val="24"/>
        </w:rPr>
        <w:t>, dan pengkajian nyeri akut</w:t>
      </w:r>
      <w:r w:rsidR="003F4CCA">
        <w:rPr>
          <w:rFonts w:asciiTheme="majorBidi" w:hAnsiTheme="majorBidi" w:cstheme="majorBidi"/>
          <w:sz w:val="24"/>
          <w:szCs w:val="24"/>
        </w:rPr>
        <w:t xml:space="preserve"> </w:t>
      </w:r>
      <w:r w:rsidR="00125CED">
        <w:rPr>
          <w:rFonts w:asciiTheme="majorBidi" w:hAnsiTheme="majorBidi" w:cstheme="majorBidi"/>
          <w:sz w:val="24"/>
          <w:szCs w:val="24"/>
        </w:rPr>
        <w:t>dijabarkan dalam table</w:t>
      </w:r>
      <w:r w:rsidR="000F57DA">
        <w:rPr>
          <w:rFonts w:asciiTheme="majorBidi" w:hAnsiTheme="majorBidi" w:cstheme="majorBidi"/>
          <w:sz w:val="24"/>
          <w:szCs w:val="24"/>
        </w:rPr>
        <w:t xml:space="preserve">-tabel </w:t>
      </w:r>
      <w:r w:rsidR="00434693">
        <w:rPr>
          <w:rFonts w:ascii="Times New Roman" w:eastAsia="MS Mincho" w:hAnsi="Times New Roman" w:cs="Times New Roman"/>
          <w:sz w:val="24"/>
          <w:szCs w:val="24"/>
          <w:lang w:val="id-ID"/>
        </w:rPr>
        <w:t>berikut</w:t>
      </w:r>
      <w:r w:rsidR="000F57DA">
        <w:rPr>
          <w:rFonts w:ascii="Times New Roman" w:eastAsia="MS Mincho" w:hAnsi="Times New Roman" w:cs="Times New Roman"/>
          <w:sz w:val="24"/>
          <w:szCs w:val="24"/>
          <w:lang w:val="id-ID"/>
        </w:rPr>
        <w:t xml:space="preserve"> ini</w:t>
      </w:r>
      <w:r w:rsidR="003F4CCA">
        <w:rPr>
          <w:rFonts w:ascii="Times New Roman" w:eastAsia="MS Mincho" w:hAnsi="Times New Roman" w:cs="Times New Roman"/>
          <w:sz w:val="24"/>
          <w:szCs w:val="24"/>
          <w:lang w:val="id-ID"/>
        </w:rPr>
        <w:t xml:space="preserve">: </w:t>
      </w:r>
    </w:p>
    <w:p w14:paraId="22E68F93" w14:textId="1441FF98" w:rsidR="003F4CCA" w:rsidRPr="003F4CCA" w:rsidRDefault="003F4CCA" w:rsidP="003F4CCA">
      <w:pPr>
        <w:rPr>
          <w:rFonts w:ascii="Times New Roman" w:eastAsia="MS Mincho" w:hAnsi="Times New Roman" w:cs="Times New Roman"/>
          <w:b/>
          <w:bCs/>
          <w:sz w:val="24"/>
          <w:szCs w:val="24"/>
          <w:lang w:val="id-ID"/>
        </w:rPr>
        <w:sectPr w:rsidR="003F4CCA" w:rsidRPr="003F4CCA" w:rsidSect="003F4CCA">
          <w:type w:val="continuous"/>
          <w:pgSz w:w="11906" w:h="16838" w:code="9"/>
          <w:pgMar w:top="1701" w:right="1701" w:bottom="1701" w:left="1701" w:header="709" w:footer="709" w:gutter="0"/>
          <w:cols w:num="2" w:space="708"/>
          <w:docGrid w:linePitch="360"/>
        </w:sectPr>
      </w:pPr>
    </w:p>
    <w:p w14:paraId="021EAD95" w14:textId="77777777" w:rsidR="00BF5C89" w:rsidRDefault="00BF5C89" w:rsidP="003F4CCA">
      <w:pPr>
        <w:rPr>
          <w:rFonts w:asciiTheme="majorBidi" w:hAnsiTheme="majorBidi" w:cstheme="majorBidi"/>
          <w:b/>
          <w:bCs/>
          <w:sz w:val="24"/>
          <w:szCs w:val="24"/>
        </w:rPr>
        <w:sectPr w:rsidR="00BF5C89" w:rsidSect="003F4CCA">
          <w:type w:val="continuous"/>
          <w:pgSz w:w="11906" w:h="16838" w:code="9"/>
          <w:pgMar w:top="1701" w:right="1701" w:bottom="1701" w:left="1701" w:header="709" w:footer="709" w:gutter="0"/>
          <w:cols w:num="2" w:space="708"/>
          <w:docGrid w:linePitch="360"/>
        </w:sectPr>
      </w:pPr>
    </w:p>
    <w:p w14:paraId="0ECBCEE0" w14:textId="77777777" w:rsidR="003F4CCA" w:rsidRDefault="003F4CCA" w:rsidP="009E5FB8">
      <w:pPr>
        <w:rPr>
          <w:rFonts w:asciiTheme="majorBidi" w:hAnsiTheme="majorBidi" w:cstheme="majorBidi"/>
          <w:sz w:val="24"/>
          <w:szCs w:val="24"/>
        </w:rPr>
        <w:sectPr w:rsidR="003F4CCA" w:rsidSect="003F4CCA">
          <w:type w:val="continuous"/>
          <w:pgSz w:w="11906" w:h="16838" w:code="9"/>
          <w:pgMar w:top="1701" w:right="1701" w:bottom="1701" w:left="1701" w:header="709" w:footer="709" w:gutter="0"/>
          <w:cols w:num="2" w:space="708"/>
          <w:docGrid w:linePitch="360"/>
        </w:sectPr>
      </w:pPr>
    </w:p>
    <w:tbl>
      <w:tblPr>
        <w:tblStyle w:val="KisiTabel3"/>
        <w:tblpPr w:leftFromText="180" w:rightFromText="180" w:vertAnchor="text" w:horzAnchor="page" w:tblpX="913" w:tblpY="882"/>
        <w:tblW w:w="4891" w:type="dxa"/>
        <w:tblLook w:val="04A0" w:firstRow="1" w:lastRow="0" w:firstColumn="1" w:lastColumn="0" w:noHBand="0" w:noVBand="1"/>
      </w:tblPr>
      <w:tblGrid>
        <w:gridCol w:w="461"/>
        <w:gridCol w:w="2218"/>
        <w:gridCol w:w="430"/>
        <w:gridCol w:w="676"/>
        <w:gridCol w:w="430"/>
        <w:gridCol w:w="676"/>
      </w:tblGrid>
      <w:tr w:rsidR="00101B0D" w:rsidRPr="00101B0D" w14:paraId="42CEA98E" w14:textId="77777777" w:rsidTr="006B5B77">
        <w:tc>
          <w:tcPr>
            <w:tcW w:w="461" w:type="dxa"/>
            <w:tcBorders>
              <w:left w:val="nil"/>
              <w:bottom w:val="single" w:sz="4" w:space="0" w:color="auto"/>
              <w:right w:val="nil"/>
            </w:tcBorders>
          </w:tcPr>
          <w:p w14:paraId="41B18DBF"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lastRenderedPageBreak/>
              <w:t>No</w:t>
            </w:r>
          </w:p>
        </w:tc>
        <w:tc>
          <w:tcPr>
            <w:tcW w:w="2218" w:type="dxa"/>
            <w:tcBorders>
              <w:left w:val="nil"/>
              <w:bottom w:val="single" w:sz="4" w:space="0" w:color="auto"/>
              <w:right w:val="nil"/>
            </w:tcBorders>
          </w:tcPr>
          <w:p w14:paraId="5397AD5B"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Karakteristik hiperkolesterol</w:t>
            </w:r>
          </w:p>
        </w:tc>
        <w:tc>
          <w:tcPr>
            <w:tcW w:w="1106" w:type="dxa"/>
            <w:gridSpan w:val="2"/>
            <w:tcBorders>
              <w:left w:val="nil"/>
              <w:bottom w:val="single" w:sz="4" w:space="0" w:color="auto"/>
              <w:right w:val="nil"/>
            </w:tcBorders>
          </w:tcPr>
          <w:p w14:paraId="7CE25525"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Subjek 1</w:t>
            </w:r>
          </w:p>
        </w:tc>
        <w:tc>
          <w:tcPr>
            <w:tcW w:w="1106" w:type="dxa"/>
            <w:gridSpan w:val="2"/>
            <w:tcBorders>
              <w:left w:val="nil"/>
              <w:bottom w:val="single" w:sz="4" w:space="0" w:color="auto"/>
              <w:right w:val="nil"/>
            </w:tcBorders>
          </w:tcPr>
          <w:p w14:paraId="11E96B86"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Subjek 2</w:t>
            </w:r>
          </w:p>
        </w:tc>
      </w:tr>
      <w:tr w:rsidR="00101B0D" w:rsidRPr="00101B0D" w14:paraId="786ED939" w14:textId="77777777" w:rsidTr="006B5B77">
        <w:tc>
          <w:tcPr>
            <w:tcW w:w="461" w:type="dxa"/>
            <w:tcBorders>
              <w:left w:val="nil"/>
              <w:bottom w:val="single" w:sz="4" w:space="0" w:color="auto"/>
              <w:right w:val="nil"/>
            </w:tcBorders>
          </w:tcPr>
          <w:p w14:paraId="0D4B7711" w14:textId="77777777" w:rsidR="00101B0D" w:rsidRPr="00101B0D" w:rsidRDefault="00101B0D" w:rsidP="006B5B77">
            <w:pPr>
              <w:spacing w:after="0" w:line="240" w:lineRule="auto"/>
              <w:jc w:val="both"/>
              <w:rPr>
                <w:rFonts w:ascii="Times New Roman" w:hAnsi="Times New Roman" w:cs="Times New Roman"/>
                <w:sz w:val="20"/>
                <w:szCs w:val="20"/>
              </w:rPr>
            </w:pPr>
          </w:p>
        </w:tc>
        <w:tc>
          <w:tcPr>
            <w:tcW w:w="2218" w:type="dxa"/>
            <w:tcBorders>
              <w:left w:val="nil"/>
              <w:bottom w:val="single" w:sz="4" w:space="0" w:color="auto"/>
              <w:right w:val="nil"/>
            </w:tcBorders>
          </w:tcPr>
          <w:p w14:paraId="23238FC9" w14:textId="77777777" w:rsidR="00101B0D" w:rsidRPr="00101B0D" w:rsidRDefault="00101B0D" w:rsidP="006B5B77">
            <w:pPr>
              <w:spacing w:after="0" w:line="240" w:lineRule="auto"/>
              <w:jc w:val="both"/>
              <w:rPr>
                <w:rFonts w:ascii="Times New Roman" w:hAnsi="Times New Roman" w:cs="Times New Roman"/>
                <w:sz w:val="20"/>
                <w:szCs w:val="20"/>
              </w:rPr>
            </w:pPr>
          </w:p>
        </w:tc>
        <w:tc>
          <w:tcPr>
            <w:tcW w:w="430" w:type="dxa"/>
            <w:tcBorders>
              <w:top w:val="single" w:sz="4" w:space="0" w:color="auto"/>
              <w:left w:val="nil"/>
              <w:bottom w:val="single" w:sz="4" w:space="0" w:color="auto"/>
              <w:right w:val="nil"/>
            </w:tcBorders>
          </w:tcPr>
          <w:p w14:paraId="264FC5DF"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676" w:type="dxa"/>
            <w:tcBorders>
              <w:top w:val="single" w:sz="4" w:space="0" w:color="auto"/>
              <w:left w:val="nil"/>
              <w:bottom w:val="single" w:sz="4" w:space="0" w:color="auto"/>
              <w:right w:val="nil"/>
            </w:tcBorders>
          </w:tcPr>
          <w:p w14:paraId="5D66CA29"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Tidak</w:t>
            </w:r>
          </w:p>
        </w:tc>
        <w:tc>
          <w:tcPr>
            <w:tcW w:w="430" w:type="dxa"/>
            <w:tcBorders>
              <w:top w:val="single" w:sz="4" w:space="0" w:color="auto"/>
              <w:left w:val="nil"/>
              <w:bottom w:val="single" w:sz="4" w:space="0" w:color="auto"/>
              <w:right w:val="nil"/>
            </w:tcBorders>
          </w:tcPr>
          <w:p w14:paraId="4B66720B"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676" w:type="dxa"/>
            <w:tcBorders>
              <w:top w:val="single" w:sz="4" w:space="0" w:color="auto"/>
              <w:left w:val="nil"/>
              <w:bottom w:val="single" w:sz="4" w:space="0" w:color="auto"/>
              <w:right w:val="nil"/>
            </w:tcBorders>
          </w:tcPr>
          <w:p w14:paraId="3431E018"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Tidak</w:t>
            </w:r>
          </w:p>
        </w:tc>
      </w:tr>
      <w:tr w:rsidR="00101B0D" w:rsidRPr="00101B0D" w14:paraId="03F3959C" w14:textId="77777777" w:rsidTr="006B5B77">
        <w:tc>
          <w:tcPr>
            <w:tcW w:w="461" w:type="dxa"/>
            <w:tcBorders>
              <w:left w:val="nil"/>
              <w:bottom w:val="nil"/>
              <w:right w:val="nil"/>
            </w:tcBorders>
          </w:tcPr>
          <w:p w14:paraId="4F905E1C"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1</w:t>
            </w:r>
          </w:p>
        </w:tc>
        <w:tc>
          <w:tcPr>
            <w:tcW w:w="2218" w:type="dxa"/>
            <w:tcBorders>
              <w:left w:val="nil"/>
              <w:bottom w:val="nil"/>
              <w:right w:val="nil"/>
            </w:tcBorders>
          </w:tcPr>
          <w:p w14:paraId="7077427E"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Apakah kadar kolesterol&gt;210 – 267 mg/dl?</w:t>
            </w:r>
          </w:p>
        </w:tc>
        <w:tc>
          <w:tcPr>
            <w:tcW w:w="430" w:type="dxa"/>
            <w:tcBorders>
              <w:left w:val="nil"/>
              <w:bottom w:val="nil"/>
              <w:right w:val="nil"/>
            </w:tcBorders>
          </w:tcPr>
          <w:p w14:paraId="2A3ED250"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676" w:type="dxa"/>
            <w:tcBorders>
              <w:left w:val="nil"/>
              <w:bottom w:val="nil"/>
              <w:right w:val="nil"/>
            </w:tcBorders>
          </w:tcPr>
          <w:p w14:paraId="47170853" w14:textId="77777777" w:rsidR="00101B0D" w:rsidRPr="00101B0D" w:rsidRDefault="00101B0D" w:rsidP="006B5B77">
            <w:pPr>
              <w:spacing w:after="0" w:line="240" w:lineRule="auto"/>
              <w:jc w:val="both"/>
              <w:rPr>
                <w:rFonts w:ascii="Times New Roman" w:hAnsi="Times New Roman" w:cs="Times New Roman"/>
                <w:sz w:val="20"/>
                <w:szCs w:val="20"/>
              </w:rPr>
            </w:pPr>
          </w:p>
        </w:tc>
        <w:tc>
          <w:tcPr>
            <w:tcW w:w="430" w:type="dxa"/>
            <w:tcBorders>
              <w:left w:val="nil"/>
              <w:bottom w:val="nil"/>
              <w:right w:val="nil"/>
            </w:tcBorders>
          </w:tcPr>
          <w:p w14:paraId="59A73A02"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676" w:type="dxa"/>
            <w:tcBorders>
              <w:left w:val="nil"/>
              <w:bottom w:val="nil"/>
              <w:right w:val="nil"/>
            </w:tcBorders>
          </w:tcPr>
          <w:p w14:paraId="7F69411B" w14:textId="77777777" w:rsidR="00101B0D" w:rsidRPr="00101B0D" w:rsidRDefault="00101B0D" w:rsidP="006B5B77">
            <w:pPr>
              <w:spacing w:after="0" w:line="240" w:lineRule="auto"/>
              <w:jc w:val="both"/>
              <w:rPr>
                <w:rFonts w:ascii="Times New Roman" w:hAnsi="Times New Roman" w:cs="Times New Roman"/>
                <w:sz w:val="20"/>
                <w:szCs w:val="20"/>
              </w:rPr>
            </w:pPr>
          </w:p>
        </w:tc>
      </w:tr>
      <w:tr w:rsidR="00101B0D" w:rsidRPr="00101B0D" w14:paraId="6D0554C5" w14:textId="77777777" w:rsidTr="006B5B77">
        <w:tc>
          <w:tcPr>
            <w:tcW w:w="461" w:type="dxa"/>
            <w:tcBorders>
              <w:top w:val="nil"/>
              <w:left w:val="nil"/>
              <w:bottom w:val="nil"/>
              <w:right w:val="nil"/>
            </w:tcBorders>
          </w:tcPr>
          <w:p w14:paraId="32BF2B42"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2</w:t>
            </w:r>
          </w:p>
        </w:tc>
        <w:tc>
          <w:tcPr>
            <w:tcW w:w="2218" w:type="dxa"/>
            <w:tcBorders>
              <w:top w:val="nil"/>
              <w:left w:val="nil"/>
              <w:bottom w:val="nil"/>
              <w:right w:val="nil"/>
            </w:tcBorders>
          </w:tcPr>
          <w:p w14:paraId="6AEB558C"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Apakah mengalami pusing pada bagian tengkuk kepala belakang sampai pundak?</w:t>
            </w:r>
          </w:p>
        </w:tc>
        <w:tc>
          <w:tcPr>
            <w:tcW w:w="430" w:type="dxa"/>
            <w:tcBorders>
              <w:top w:val="nil"/>
              <w:left w:val="nil"/>
              <w:bottom w:val="nil"/>
              <w:right w:val="nil"/>
            </w:tcBorders>
          </w:tcPr>
          <w:p w14:paraId="613DBC24"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676" w:type="dxa"/>
            <w:tcBorders>
              <w:top w:val="nil"/>
              <w:left w:val="nil"/>
              <w:bottom w:val="nil"/>
              <w:right w:val="nil"/>
            </w:tcBorders>
          </w:tcPr>
          <w:p w14:paraId="18679AA8" w14:textId="77777777" w:rsidR="00101B0D" w:rsidRPr="00101B0D" w:rsidRDefault="00101B0D" w:rsidP="006B5B77">
            <w:pPr>
              <w:spacing w:after="0" w:line="240" w:lineRule="auto"/>
              <w:jc w:val="both"/>
              <w:rPr>
                <w:rFonts w:ascii="Times New Roman" w:hAnsi="Times New Roman" w:cs="Times New Roman"/>
                <w:sz w:val="20"/>
                <w:szCs w:val="20"/>
              </w:rPr>
            </w:pPr>
          </w:p>
        </w:tc>
        <w:tc>
          <w:tcPr>
            <w:tcW w:w="430" w:type="dxa"/>
            <w:tcBorders>
              <w:top w:val="nil"/>
              <w:left w:val="nil"/>
              <w:bottom w:val="nil"/>
              <w:right w:val="nil"/>
            </w:tcBorders>
          </w:tcPr>
          <w:p w14:paraId="59A4CFE2"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676" w:type="dxa"/>
            <w:tcBorders>
              <w:top w:val="nil"/>
              <w:left w:val="nil"/>
              <w:bottom w:val="nil"/>
              <w:right w:val="nil"/>
            </w:tcBorders>
          </w:tcPr>
          <w:p w14:paraId="22C7FB6D" w14:textId="77777777" w:rsidR="00101B0D" w:rsidRPr="00101B0D" w:rsidRDefault="00101B0D" w:rsidP="006B5B77">
            <w:pPr>
              <w:spacing w:after="0" w:line="240" w:lineRule="auto"/>
              <w:jc w:val="both"/>
              <w:rPr>
                <w:rFonts w:ascii="Times New Roman" w:hAnsi="Times New Roman" w:cs="Times New Roman"/>
                <w:sz w:val="20"/>
                <w:szCs w:val="20"/>
              </w:rPr>
            </w:pPr>
          </w:p>
        </w:tc>
      </w:tr>
      <w:tr w:rsidR="00101B0D" w:rsidRPr="00101B0D" w14:paraId="0CEDDBA6" w14:textId="77777777" w:rsidTr="006B5B77">
        <w:tc>
          <w:tcPr>
            <w:tcW w:w="461" w:type="dxa"/>
            <w:tcBorders>
              <w:top w:val="nil"/>
              <w:left w:val="nil"/>
              <w:bottom w:val="nil"/>
              <w:right w:val="nil"/>
            </w:tcBorders>
          </w:tcPr>
          <w:p w14:paraId="0091F10C"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3</w:t>
            </w:r>
          </w:p>
        </w:tc>
        <w:tc>
          <w:tcPr>
            <w:tcW w:w="2218" w:type="dxa"/>
            <w:tcBorders>
              <w:top w:val="nil"/>
              <w:left w:val="nil"/>
              <w:bottom w:val="nil"/>
              <w:right w:val="nil"/>
            </w:tcBorders>
          </w:tcPr>
          <w:p w14:paraId="79D906FD"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Apakah mengalami Pundak pegal?</w:t>
            </w:r>
          </w:p>
        </w:tc>
        <w:tc>
          <w:tcPr>
            <w:tcW w:w="430" w:type="dxa"/>
            <w:tcBorders>
              <w:top w:val="nil"/>
              <w:left w:val="nil"/>
              <w:bottom w:val="nil"/>
              <w:right w:val="nil"/>
            </w:tcBorders>
          </w:tcPr>
          <w:p w14:paraId="15EE0981"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676" w:type="dxa"/>
            <w:tcBorders>
              <w:top w:val="nil"/>
              <w:left w:val="nil"/>
              <w:bottom w:val="nil"/>
              <w:right w:val="nil"/>
            </w:tcBorders>
          </w:tcPr>
          <w:p w14:paraId="67EF66F6" w14:textId="77777777" w:rsidR="00101B0D" w:rsidRPr="00101B0D" w:rsidRDefault="00101B0D" w:rsidP="006B5B77">
            <w:pPr>
              <w:spacing w:after="0" w:line="240" w:lineRule="auto"/>
              <w:jc w:val="both"/>
              <w:rPr>
                <w:rFonts w:ascii="Times New Roman" w:hAnsi="Times New Roman" w:cs="Times New Roman"/>
                <w:sz w:val="20"/>
                <w:szCs w:val="20"/>
              </w:rPr>
            </w:pPr>
          </w:p>
        </w:tc>
        <w:tc>
          <w:tcPr>
            <w:tcW w:w="430" w:type="dxa"/>
            <w:tcBorders>
              <w:top w:val="nil"/>
              <w:left w:val="nil"/>
              <w:bottom w:val="nil"/>
              <w:right w:val="nil"/>
            </w:tcBorders>
          </w:tcPr>
          <w:p w14:paraId="664DE80C"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676" w:type="dxa"/>
            <w:tcBorders>
              <w:top w:val="nil"/>
              <w:left w:val="nil"/>
              <w:bottom w:val="nil"/>
              <w:right w:val="nil"/>
            </w:tcBorders>
          </w:tcPr>
          <w:p w14:paraId="55CBF7CA" w14:textId="77777777" w:rsidR="00101B0D" w:rsidRPr="00101B0D" w:rsidRDefault="00101B0D" w:rsidP="006B5B77">
            <w:pPr>
              <w:spacing w:after="0" w:line="240" w:lineRule="auto"/>
              <w:jc w:val="both"/>
              <w:rPr>
                <w:rFonts w:ascii="Times New Roman" w:hAnsi="Times New Roman" w:cs="Times New Roman"/>
                <w:sz w:val="20"/>
                <w:szCs w:val="20"/>
              </w:rPr>
            </w:pPr>
          </w:p>
        </w:tc>
      </w:tr>
      <w:tr w:rsidR="00101B0D" w:rsidRPr="00101B0D" w14:paraId="1F74809F" w14:textId="77777777" w:rsidTr="006B5B77">
        <w:tc>
          <w:tcPr>
            <w:tcW w:w="461" w:type="dxa"/>
            <w:tcBorders>
              <w:top w:val="nil"/>
              <w:left w:val="nil"/>
              <w:bottom w:val="nil"/>
              <w:right w:val="nil"/>
            </w:tcBorders>
          </w:tcPr>
          <w:p w14:paraId="1C102BED"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4</w:t>
            </w:r>
          </w:p>
        </w:tc>
        <w:tc>
          <w:tcPr>
            <w:tcW w:w="2218" w:type="dxa"/>
            <w:tcBorders>
              <w:top w:val="nil"/>
              <w:left w:val="nil"/>
              <w:bottom w:val="nil"/>
              <w:right w:val="nil"/>
            </w:tcBorders>
          </w:tcPr>
          <w:p w14:paraId="3371D48D"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Apakah mudah mengantuk?</w:t>
            </w:r>
          </w:p>
        </w:tc>
        <w:tc>
          <w:tcPr>
            <w:tcW w:w="430" w:type="dxa"/>
            <w:tcBorders>
              <w:top w:val="nil"/>
              <w:left w:val="nil"/>
              <w:bottom w:val="nil"/>
              <w:right w:val="nil"/>
            </w:tcBorders>
          </w:tcPr>
          <w:p w14:paraId="30F3FA91" w14:textId="77777777" w:rsidR="00101B0D" w:rsidRPr="00101B0D" w:rsidRDefault="00101B0D" w:rsidP="006B5B77">
            <w:pPr>
              <w:spacing w:after="0" w:line="240" w:lineRule="auto"/>
              <w:jc w:val="center"/>
              <w:rPr>
                <w:rFonts w:ascii="Times New Roman" w:hAnsi="Times New Roman" w:cs="Times New Roman"/>
                <w:sz w:val="20"/>
                <w:szCs w:val="20"/>
              </w:rPr>
            </w:pPr>
          </w:p>
        </w:tc>
        <w:tc>
          <w:tcPr>
            <w:tcW w:w="676" w:type="dxa"/>
            <w:tcBorders>
              <w:top w:val="nil"/>
              <w:left w:val="nil"/>
              <w:bottom w:val="nil"/>
              <w:right w:val="nil"/>
            </w:tcBorders>
          </w:tcPr>
          <w:p w14:paraId="1AE0623F"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 xml:space="preserve">Tidak </w:t>
            </w:r>
          </w:p>
        </w:tc>
        <w:tc>
          <w:tcPr>
            <w:tcW w:w="430" w:type="dxa"/>
            <w:tcBorders>
              <w:top w:val="nil"/>
              <w:left w:val="nil"/>
              <w:bottom w:val="nil"/>
              <w:right w:val="nil"/>
            </w:tcBorders>
          </w:tcPr>
          <w:p w14:paraId="2D25CEFF" w14:textId="77777777" w:rsidR="00101B0D" w:rsidRPr="00101B0D" w:rsidRDefault="00101B0D" w:rsidP="006B5B77">
            <w:pPr>
              <w:spacing w:after="0" w:line="240" w:lineRule="auto"/>
              <w:jc w:val="center"/>
              <w:rPr>
                <w:rFonts w:ascii="Times New Roman" w:hAnsi="Times New Roman" w:cs="Times New Roman"/>
                <w:sz w:val="20"/>
                <w:szCs w:val="20"/>
              </w:rPr>
            </w:pPr>
          </w:p>
        </w:tc>
        <w:tc>
          <w:tcPr>
            <w:tcW w:w="676" w:type="dxa"/>
            <w:tcBorders>
              <w:top w:val="nil"/>
              <w:left w:val="nil"/>
              <w:bottom w:val="nil"/>
              <w:right w:val="nil"/>
            </w:tcBorders>
          </w:tcPr>
          <w:p w14:paraId="1E82EAC0"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Tidak</w:t>
            </w:r>
          </w:p>
        </w:tc>
      </w:tr>
      <w:tr w:rsidR="00101B0D" w:rsidRPr="00101B0D" w14:paraId="63F3915E" w14:textId="77777777" w:rsidTr="006B5B77">
        <w:tc>
          <w:tcPr>
            <w:tcW w:w="461" w:type="dxa"/>
            <w:tcBorders>
              <w:top w:val="nil"/>
              <w:left w:val="nil"/>
              <w:bottom w:val="nil"/>
              <w:right w:val="nil"/>
            </w:tcBorders>
          </w:tcPr>
          <w:p w14:paraId="5377286E"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5</w:t>
            </w:r>
          </w:p>
        </w:tc>
        <w:tc>
          <w:tcPr>
            <w:tcW w:w="2218" w:type="dxa"/>
            <w:tcBorders>
              <w:top w:val="nil"/>
              <w:left w:val="nil"/>
              <w:bottom w:val="nil"/>
              <w:right w:val="nil"/>
            </w:tcBorders>
          </w:tcPr>
          <w:p w14:paraId="1D56E78B"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Apakah sering mengalami kesemutan pada kaki?</w:t>
            </w:r>
          </w:p>
        </w:tc>
        <w:tc>
          <w:tcPr>
            <w:tcW w:w="430" w:type="dxa"/>
            <w:tcBorders>
              <w:top w:val="nil"/>
              <w:left w:val="nil"/>
              <w:bottom w:val="nil"/>
              <w:right w:val="nil"/>
            </w:tcBorders>
          </w:tcPr>
          <w:p w14:paraId="29FD8255"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676" w:type="dxa"/>
            <w:tcBorders>
              <w:top w:val="nil"/>
              <w:left w:val="nil"/>
              <w:bottom w:val="nil"/>
              <w:right w:val="nil"/>
            </w:tcBorders>
          </w:tcPr>
          <w:p w14:paraId="7D7DD19D" w14:textId="77777777" w:rsidR="00101B0D" w:rsidRPr="00101B0D" w:rsidRDefault="00101B0D" w:rsidP="006B5B77">
            <w:pPr>
              <w:spacing w:after="0" w:line="240" w:lineRule="auto"/>
              <w:jc w:val="both"/>
              <w:rPr>
                <w:rFonts w:ascii="Times New Roman" w:hAnsi="Times New Roman" w:cs="Times New Roman"/>
                <w:sz w:val="20"/>
                <w:szCs w:val="20"/>
              </w:rPr>
            </w:pPr>
          </w:p>
        </w:tc>
        <w:tc>
          <w:tcPr>
            <w:tcW w:w="430" w:type="dxa"/>
            <w:tcBorders>
              <w:top w:val="nil"/>
              <w:left w:val="nil"/>
              <w:bottom w:val="nil"/>
              <w:right w:val="nil"/>
            </w:tcBorders>
          </w:tcPr>
          <w:p w14:paraId="5EDF72F6"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676" w:type="dxa"/>
            <w:tcBorders>
              <w:top w:val="nil"/>
              <w:left w:val="nil"/>
              <w:bottom w:val="nil"/>
              <w:right w:val="nil"/>
            </w:tcBorders>
          </w:tcPr>
          <w:p w14:paraId="3D4A3C2E" w14:textId="77777777" w:rsidR="00101B0D" w:rsidRPr="00101B0D" w:rsidRDefault="00101B0D" w:rsidP="006B5B77">
            <w:pPr>
              <w:spacing w:after="0" w:line="240" w:lineRule="auto"/>
              <w:jc w:val="both"/>
              <w:rPr>
                <w:rFonts w:ascii="Times New Roman" w:hAnsi="Times New Roman" w:cs="Times New Roman"/>
                <w:sz w:val="20"/>
                <w:szCs w:val="20"/>
              </w:rPr>
            </w:pPr>
          </w:p>
        </w:tc>
      </w:tr>
      <w:tr w:rsidR="00101B0D" w:rsidRPr="00101B0D" w14:paraId="420AD641" w14:textId="77777777" w:rsidTr="006B5B77">
        <w:tc>
          <w:tcPr>
            <w:tcW w:w="461" w:type="dxa"/>
            <w:tcBorders>
              <w:top w:val="nil"/>
              <w:left w:val="nil"/>
              <w:bottom w:val="nil"/>
              <w:right w:val="nil"/>
            </w:tcBorders>
          </w:tcPr>
          <w:p w14:paraId="121CA921"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6</w:t>
            </w:r>
          </w:p>
        </w:tc>
        <w:tc>
          <w:tcPr>
            <w:tcW w:w="2218" w:type="dxa"/>
            <w:tcBorders>
              <w:top w:val="nil"/>
              <w:left w:val="nil"/>
              <w:bottom w:val="nil"/>
              <w:right w:val="nil"/>
            </w:tcBorders>
          </w:tcPr>
          <w:p w14:paraId="709112A1"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Apakah mudah Lelah?</w:t>
            </w:r>
          </w:p>
        </w:tc>
        <w:tc>
          <w:tcPr>
            <w:tcW w:w="430" w:type="dxa"/>
            <w:tcBorders>
              <w:top w:val="nil"/>
              <w:left w:val="nil"/>
              <w:bottom w:val="nil"/>
              <w:right w:val="nil"/>
            </w:tcBorders>
          </w:tcPr>
          <w:p w14:paraId="08849ACF" w14:textId="77777777" w:rsidR="00101B0D" w:rsidRPr="00101B0D" w:rsidRDefault="00101B0D" w:rsidP="006B5B77">
            <w:pPr>
              <w:spacing w:after="0" w:line="240" w:lineRule="auto"/>
              <w:jc w:val="center"/>
              <w:rPr>
                <w:rFonts w:ascii="Times New Roman" w:hAnsi="Times New Roman" w:cs="Times New Roman"/>
                <w:sz w:val="20"/>
                <w:szCs w:val="20"/>
              </w:rPr>
            </w:pPr>
          </w:p>
        </w:tc>
        <w:tc>
          <w:tcPr>
            <w:tcW w:w="676" w:type="dxa"/>
            <w:tcBorders>
              <w:top w:val="nil"/>
              <w:left w:val="nil"/>
              <w:bottom w:val="nil"/>
              <w:right w:val="nil"/>
            </w:tcBorders>
          </w:tcPr>
          <w:p w14:paraId="6233B576"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Tidak</w:t>
            </w:r>
          </w:p>
        </w:tc>
        <w:tc>
          <w:tcPr>
            <w:tcW w:w="430" w:type="dxa"/>
            <w:tcBorders>
              <w:top w:val="nil"/>
              <w:left w:val="nil"/>
              <w:bottom w:val="nil"/>
              <w:right w:val="nil"/>
            </w:tcBorders>
          </w:tcPr>
          <w:p w14:paraId="74C56DE5" w14:textId="77777777" w:rsidR="00101B0D" w:rsidRPr="00101B0D" w:rsidRDefault="00101B0D" w:rsidP="006B5B77">
            <w:pPr>
              <w:spacing w:after="0" w:line="240" w:lineRule="auto"/>
              <w:jc w:val="center"/>
              <w:rPr>
                <w:rFonts w:ascii="Times New Roman" w:hAnsi="Times New Roman" w:cs="Times New Roman"/>
                <w:sz w:val="20"/>
                <w:szCs w:val="20"/>
              </w:rPr>
            </w:pPr>
          </w:p>
        </w:tc>
        <w:tc>
          <w:tcPr>
            <w:tcW w:w="676" w:type="dxa"/>
            <w:tcBorders>
              <w:top w:val="nil"/>
              <w:left w:val="nil"/>
              <w:bottom w:val="nil"/>
              <w:right w:val="nil"/>
            </w:tcBorders>
          </w:tcPr>
          <w:p w14:paraId="5515D7F6"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Tidak</w:t>
            </w:r>
          </w:p>
        </w:tc>
      </w:tr>
      <w:tr w:rsidR="00101B0D" w:rsidRPr="00101B0D" w14:paraId="0880409B" w14:textId="77777777" w:rsidTr="006B5B77">
        <w:tc>
          <w:tcPr>
            <w:tcW w:w="461" w:type="dxa"/>
            <w:tcBorders>
              <w:top w:val="nil"/>
              <w:left w:val="nil"/>
              <w:bottom w:val="single" w:sz="4" w:space="0" w:color="auto"/>
              <w:right w:val="nil"/>
            </w:tcBorders>
          </w:tcPr>
          <w:p w14:paraId="34CA45F1"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7</w:t>
            </w:r>
          </w:p>
        </w:tc>
        <w:tc>
          <w:tcPr>
            <w:tcW w:w="2218" w:type="dxa"/>
            <w:tcBorders>
              <w:top w:val="nil"/>
              <w:left w:val="nil"/>
              <w:bottom w:val="single" w:sz="4" w:space="0" w:color="auto"/>
              <w:right w:val="nil"/>
            </w:tcBorders>
          </w:tcPr>
          <w:p w14:paraId="4EEA0F95" w14:textId="77777777" w:rsidR="00101B0D" w:rsidRPr="00101B0D" w:rsidRDefault="00101B0D" w:rsidP="006B5B77">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Apakah mempunyai Riwayat nyeri dada?</w:t>
            </w:r>
          </w:p>
        </w:tc>
        <w:tc>
          <w:tcPr>
            <w:tcW w:w="430" w:type="dxa"/>
            <w:tcBorders>
              <w:top w:val="nil"/>
              <w:left w:val="nil"/>
              <w:bottom w:val="single" w:sz="4" w:space="0" w:color="auto"/>
              <w:right w:val="nil"/>
            </w:tcBorders>
          </w:tcPr>
          <w:p w14:paraId="0464A997"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676" w:type="dxa"/>
            <w:tcBorders>
              <w:top w:val="nil"/>
              <w:left w:val="nil"/>
              <w:bottom w:val="single" w:sz="4" w:space="0" w:color="auto"/>
              <w:right w:val="nil"/>
            </w:tcBorders>
          </w:tcPr>
          <w:p w14:paraId="24CAACE5" w14:textId="77777777" w:rsidR="00101B0D" w:rsidRPr="00101B0D" w:rsidRDefault="00101B0D" w:rsidP="006B5B77">
            <w:pPr>
              <w:spacing w:after="0" w:line="240" w:lineRule="auto"/>
              <w:jc w:val="both"/>
              <w:rPr>
                <w:rFonts w:ascii="Times New Roman" w:hAnsi="Times New Roman" w:cs="Times New Roman"/>
                <w:sz w:val="20"/>
                <w:szCs w:val="20"/>
              </w:rPr>
            </w:pPr>
          </w:p>
        </w:tc>
        <w:tc>
          <w:tcPr>
            <w:tcW w:w="430" w:type="dxa"/>
            <w:tcBorders>
              <w:top w:val="nil"/>
              <w:left w:val="nil"/>
              <w:bottom w:val="single" w:sz="4" w:space="0" w:color="auto"/>
              <w:right w:val="nil"/>
            </w:tcBorders>
          </w:tcPr>
          <w:p w14:paraId="0E579906" w14:textId="77777777" w:rsidR="00101B0D" w:rsidRPr="00101B0D" w:rsidRDefault="00101B0D" w:rsidP="006B5B77">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676" w:type="dxa"/>
            <w:tcBorders>
              <w:top w:val="nil"/>
              <w:left w:val="nil"/>
              <w:bottom w:val="single" w:sz="4" w:space="0" w:color="auto"/>
              <w:right w:val="nil"/>
            </w:tcBorders>
          </w:tcPr>
          <w:p w14:paraId="519627C3" w14:textId="77777777" w:rsidR="00101B0D" w:rsidRPr="00101B0D" w:rsidRDefault="00101B0D" w:rsidP="006B5B77">
            <w:pPr>
              <w:spacing w:after="0" w:line="240" w:lineRule="auto"/>
              <w:jc w:val="both"/>
              <w:rPr>
                <w:rFonts w:ascii="Times New Roman" w:hAnsi="Times New Roman" w:cs="Times New Roman"/>
                <w:sz w:val="20"/>
                <w:szCs w:val="20"/>
              </w:rPr>
            </w:pPr>
          </w:p>
        </w:tc>
      </w:tr>
    </w:tbl>
    <w:p w14:paraId="2F4154F5" w14:textId="67F3E27F" w:rsidR="006B5B77" w:rsidRDefault="00101B0D" w:rsidP="006B5B77">
      <w:pPr>
        <w:spacing w:after="0"/>
        <w:rPr>
          <w:rFonts w:asciiTheme="majorBidi" w:hAnsiTheme="majorBidi" w:cstheme="majorBidi"/>
          <w:b/>
          <w:bCs/>
          <w:sz w:val="24"/>
          <w:szCs w:val="24"/>
        </w:rPr>
      </w:pPr>
      <w:r w:rsidRPr="00101B0D">
        <w:rPr>
          <w:rFonts w:asciiTheme="majorBidi" w:hAnsiTheme="majorBidi" w:cstheme="majorBidi"/>
          <w:b/>
          <w:bCs/>
          <w:sz w:val="24"/>
          <w:szCs w:val="24"/>
        </w:rPr>
        <w:t>Tabel 1</w:t>
      </w:r>
      <w:r w:rsidR="00494855">
        <w:rPr>
          <w:rFonts w:asciiTheme="majorBidi" w:hAnsiTheme="majorBidi" w:cstheme="majorBidi"/>
          <w:b/>
          <w:bCs/>
          <w:sz w:val="24"/>
          <w:szCs w:val="24"/>
        </w:rPr>
        <w:t>.</w:t>
      </w:r>
      <w:r w:rsidRPr="00101B0D">
        <w:rPr>
          <w:rFonts w:asciiTheme="majorBidi" w:hAnsiTheme="majorBidi" w:cstheme="majorBidi"/>
          <w:b/>
          <w:bCs/>
          <w:sz w:val="24"/>
          <w:szCs w:val="24"/>
        </w:rPr>
        <w:t xml:space="preserve"> </w:t>
      </w:r>
      <w:r w:rsidR="006B5B77">
        <w:rPr>
          <w:rFonts w:asciiTheme="majorBidi" w:hAnsiTheme="majorBidi" w:cstheme="majorBidi"/>
          <w:b/>
          <w:bCs/>
          <w:sz w:val="24"/>
          <w:szCs w:val="24"/>
        </w:rPr>
        <w:t xml:space="preserve">Pengkajian </w:t>
      </w:r>
      <w:r w:rsidRPr="00101B0D">
        <w:rPr>
          <w:rFonts w:asciiTheme="majorBidi" w:hAnsiTheme="majorBidi" w:cstheme="majorBidi"/>
          <w:b/>
          <w:bCs/>
          <w:sz w:val="24"/>
          <w:szCs w:val="24"/>
        </w:rPr>
        <w:t>Karakteristik</w:t>
      </w:r>
    </w:p>
    <w:p w14:paraId="0E9F7795" w14:textId="20B7338C" w:rsidR="00101B0D" w:rsidRDefault="006B5B77" w:rsidP="006B5B77">
      <w:pPr>
        <w:spacing w:after="0"/>
        <w:jc w:val="center"/>
        <w:rPr>
          <w:rFonts w:asciiTheme="majorBidi" w:hAnsiTheme="majorBidi" w:cstheme="majorBidi"/>
          <w:b/>
          <w:bCs/>
          <w:sz w:val="24"/>
          <w:szCs w:val="24"/>
        </w:rPr>
      </w:pPr>
      <w:r w:rsidRPr="006B5B77">
        <w:rPr>
          <w:rFonts w:asciiTheme="majorBidi" w:hAnsiTheme="majorBidi" w:cstheme="majorBidi"/>
          <w:b/>
          <w:bCs/>
          <w:sz w:val="24"/>
          <w:szCs w:val="24"/>
        </w:rPr>
        <w:t>Hiperkolesterol</w:t>
      </w:r>
    </w:p>
    <w:p w14:paraId="62B467DA" w14:textId="77777777" w:rsidR="00E61FF1" w:rsidRDefault="00E61FF1" w:rsidP="00101B0D">
      <w:pPr>
        <w:rPr>
          <w:rFonts w:asciiTheme="majorBidi" w:hAnsiTheme="majorBidi" w:cstheme="majorBidi"/>
          <w:b/>
          <w:bCs/>
          <w:sz w:val="24"/>
          <w:szCs w:val="24"/>
        </w:rPr>
      </w:pPr>
    </w:p>
    <w:p w14:paraId="484132C0" w14:textId="3AE8D3EC" w:rsidR="00101B0D" w:rsidRDefault="00101B0D" w:rsidP="00101B0D">
      <w:pPr>
        <w:rPr>
          <w:rFonts w:asciiTheme="majorBidi" w:hAnsiTheme="majorBidi" w:cstheme="majorBidi"/>
          <w:b/>
          <w:bCs/>
          <w:sz w:val="24"/>
          <w:szCs w:val="24"/>
        </w:rPr>
      </w:pPr>
      <w:r>
        <w:rPr>
          <w:rFonts w:asciiTheme="majorBidi" w:hAnsiTheme="majorBidi" w:cstheme="majorBidi"/>
          <w:b/>
          <w:bCs/>
          <w:sz w:val="24"/>
          <w:szCs w:val="24"/>
        </w:rPr>
        <w:t>Tabel 2</w:t>
      </w:r>
      <w:r w:rsidR="00494855">
        <w:rPr>
          <w:rFonts w:asciiTheme="majorBidi" w:hAnsiTheme="majorBidi" w:cstheme="majorBidi"/>
          <w:b/>
          <w:bCs/>
          <w:sz w:val="24"/>
          <w:szCs w:val="24"/>
        </w:rPr>
        <w:t>.</w:t>
      </w:r>
      <w:r>
        <w:rPr>
          <w:rFonts w:asciiTheme="majorBidi" w:hAnsiTheme="majorBidi" w:cstheme="majorBidi"/>
          <w:b/>
          <w:bCs/>
          <w:sz w:val="24"/>
          <w:szCs w:val="24"/>
        </w:rPr>
        <w:t xml:space="preserve"> Pengkajian Kriteria Inklusi</w:t>
      </w:r>
    </w:p>
    <w:tbl>
      <w:tblPr>
        <w:tblStyle w:val="KisiTabel4"/>
        <w:tblW w:w="4820" w:type="dxa"/>
        <w:tblInd w:w="-709" w:type="dxa"/>
        <w:tblLayout w:type="fixed"/>
        <w:tblLook w:val="04A0" w:firstRow="1" w:lastRow="0" w:firstColumn="1" w:lastColumn="0" w:noHBand="0" w:noVBand="1"/>
      </w:tblPr>
      <w:tblGrid>
        <w:gridCol w:w="283"/>
        <w:gridCol w:w="2497"/>
        <w:gridCol w:w="481"/>
        <w:gridCol w:w="490"/>
        <w:gridCol w:w="502"/>
        <w:gridCol w:w="567"/>
      </w:tblGrid>
      <w:tr w:rsidR="00101B0D" w:rsidRPr="00101B0D" w14:paraId="368B9BA9" w14:textId="77777777" w:rsidTr="00101B0D">
        <w:trPr>
          <w:trHeight w:val="340"/>
        </w:trPr>
        <w:tc>
          <w:tcPr>
            <w:tcW w:w="283" w:type="dxa"/>
            <w:tcBorders>
              <w:left w:val="nil"/>
              <w:bottom w:val="single" w:sz="4" w:space="0" w:color="auto"/>
              <w:right w:val="nil"/>
            </w:tcBorders>
          </w:tcPr>
          <w:p w14:paraId="32D7A4FD" w14:textId="77777777" w:rsidR="00101B0D" w:rsidRPr="00101B0D" w:rsidRDefault="00101B0D" w:rsidP="00101B0D">
            <w:pPr>
              <w:spacing w:after="0" w:line="240" w:lineRule="auto"/>
              <w:jc w:val="both"/>
              <w:rPr>
                <w:rFonts w:ascii="Times New Roman" w:hAnsi="Times New Roman" w:cs="Times New Roman"/>
                <w:sz w:val="20"/>
                <w:szCs w:val="20"/>
              </w:rPr>
            </w:pPr>
            <w:bookmarkStart w:id="1" w:name="_Hlk196374689"/>
            <w:r w:rsidRPr="00101B0D">
              <w:rPr>
                <w:rFonts w:ascii="Times New Roman" w:hAnsi="Times New Roman" w:cs="Times New Roman"/>
                <w:sz w:val="20"/>
                <w:szCs w:val="20"/>
              </w:rPr>
              <w:t>No</w:t>
            </w:r>
          </w:p>
        </w:tc>
        <w:tc>
          <w:tcPr>
            <w:tcW w:w="2497" w:type="dxa"/>
            <w:tcBorders>
              <w:left w:val="nil"/>
              <w:bottom w:val="single" w:sz="4" w:space="0" w:color="auto"/>
              <w:right w:val="nil"/>
            </w:tcBorders>
          </w:tcPr>
          <w:p w14:paraId="15E15548" w14:textId="77777777" w:rsidR="00101B0D" w:rsidRPr="00101B0D" w:rsidRDefault="00101B0D" w:rsidP="00101B0D">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Kriteria</w:t>
            </w:r>
          </w:p>
        </w:tc>
        <w:tc>
          <w:tcPr>
            <w:tcW w:w="971" w:type="dxa"/>
            <w:gridSpan w:val="2"/>
            <w:tcBorders>
              <w:left w:val="nil"/>
              <w:bottom w:val="single" w:sz="4" w:space="0" w:color="auto"/>
              <w:right w:val="nil"/>
            </w:tcBorders>
          </w:tcPr>
          <w:p w14:paraId="009156B2" w14:textId="77777777" w:rsidR="00101B0D" w:rsidRPr="00101B0D" w:rsidRDefault="00101B0D" w:rsidP="00101B0D">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Ny. S</w:t>
            </w:r>
          </w:p>
        </w:tc>
        <w:tc>
          <w:tcPr>
            <w:tcW w:w="1069" w:type="dxa"/>
            <w:gridSpan w:val="2"/>
            <w:tcBorders>
              <w:left w:val="nil"/>
              <w:bottom w:val="single" w:sz="4" w:space="0" w:color="auto"/>
              <w:right w:val="nil"/>
            </w:tcBorders>
          </w:tcPr>
          <w:p w14:paraId="62B78C3B" w14:textId="77777777" w:rsidR="00101B0D" w:rsidRPr="00101B0D" w:rsidRDefault="00101B0D" w:rsidP="00101B0D">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Ny. I</w:t>
            </w:r>
          </w:p>
        </w:tc>
      </w:tr>
      <w:tr w:rsidR="00101B0D" w:rsidRPr="00101B0D" w14:paraId="1823E705" w14:textId="77777777" w:rsidTr="00101B0D">
        <w:trPr>
          <w:trHeight w:val="340"/>
        </w:trPr>
        <w:tc>
          <w:tcPr>
            <w:tcW w:w="283" w:type="dxa"/>
            <w:tcBorders>
              <w:left w:val="nil"/>
              <w:bottom w:val="single" w:sz="4" w:space="0" w:color="auto"/>
              <w:right w:val="nil"/>
            </w:tcBorders>
          </w:tcPr>
          <w:p w14:paraId="24DF7ABD" w14:textId="77777777" w:rsidR="00101B0D" w:rsidRPr="00101B0D" w:rsidRDefault="00101B0D" w:rsidP="00101B0D">
            <w:pPr>
              <w:spacing w:after="0" w:line="240" w:lineRule="auto"/>
              <w:jc w:val="both"/>
              <w:rPr>
                <w:rFonts w:ascii="Times New Roman" w:hAnsi="Times New Roman" w:cs="Times New Roman"/>
                <w:sz w:val="20"/>
                <w:szCs w:val="20"/>
              </w:rPr>
            </w:pPr>
          </w:p>
        </w:tc>
        <w:tc>
          <w:tcPr>
            <w:tcW w:w="2497" w:type="dxa"/>
            <w:tcBorders>
              <w:left w:val="nil"/>
              <w:bottom w:val="single" w:sz="4" w:space="0" w:color="auto"/>
              <w:right w:val="nil"/>
            </w:tcBorders>
          </w:tcPr>
          <w:p w14:paraId="2C745E0F" w14:textId="77777777" w:rsidR="00101B0D" w:rsidRPr="00101B0D" w:rsidRDefault="00101B0D" w:rsidP="00101B0D">
            <w:pPr>
              <w:spacing w:after="0" w:line="240" w:lineRule="auto"/>
              <w:jc w:val="both"/>
              <w:rPr>
                <w:rFonts w:ascii="Times New Roman" w:hAnsi="Times New Roman" w:cs="Times New Roman"/>
                <w:sz w:val="20"/>
                <w:szCs w:val="20"/>
              </w:rPr>
            </w:pPr>
          </w:p>
        </w:tc>
        <w:tc>
          <w:tcPr>
            <w:tcW w:w="481" w:type="dxa"/>
            <w:tcBorders>
              <w:top w:val="single" w:sz="4" w:space="0" w:color="auto"/>
              <w:left w:val="nil"/>
              <w:bottom w:val="single" w:sz="4" w:space="0" w:color="auto"/>
              <w:right w:val="nil"/>
            </w:tcBorders>
          </w:tcPr>
          <w:p w14:paraId="07491E2C" w14:textId="77777777" w:rsidR="00101B0D" w:rsidRPr="00101B0D" w:rsidRDefault="00101B0D" w:rsidP="00101B0D">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490" w:type="dxa"/>
            <w:tcBorders>
              <w:top w:val="single" w:sz="4" w:space="0" w:color="auto"/>
              <w:left w:val="nil"/>
              <w:bottom w:val="single" w:sz="4" w:space="0" w:color="auto"/>
              <w:right w:val="nil"/>
            </w:tcBorders>
          </w:tcPr>
          <w:p w14:paraId="1B1744B8" w14:textId="56893893" w:rsidR="00101B0D" w:rsidRPr="00101B0D" w:rsidRDefault="00101B0D" w:rsidP="00101B0D">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T</w:t>
            </w:r>
            <w:r>
              <w:rPr>
                <w:rFonts w:ascii="Times New Roman" w:hAnsi="Times New Roman" w:cs="Times New Roman"/>
                <w:sz w:val="20"/>
                <w:szCs w:val="20"/>
              </w:rPr>
              <w:t>dk</w:t>
            </w:r>
          </w:p>
        </w:tc>
        <w:tc>
          <w:tcPr>
            <w:tcW w:w="502" w:type="dxa"/>
            <w:tcBorders>
              <w:top w:val="single" w:sz="4" w:space="0" w:color="auto"/>
              <w:left w:val="nil"/>
              <w:bottom w:val="single" w:sz="4" w:space="0" w:color="auto"/>
              <w:right w:val="nil"/>
            </w:tcBorders>
          </w:tcPr>
          <w:p w14:paraId="66B40C4D" w14:textId="77777777" w:rsidR="00101B0D" w:rsidRPr="00101B0D" w:rsidRDefault="00101B0D" w:rsidP="00101B0D">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567" w:type="dxa"/>
            <w:tcBorders>
              <w:top w:val="single" w:sz="4" w:space="0" w:color="auto"/>
              <w:left w:val="nil"/>
              <w:bottom w:val="single" w:sz="4" w:space="0" w:color="auto"/>
              <w:right w:val="nil"/>
            </w:tcBorders>
          </w:tcPr>
          <w:p w14:paraId="2448CE6D" w14:textId="4F4CC039" w:rsidR="00101B0D" w:rsidRPr="00101B0D" w:rsidRDefault="00101B0D" w:rsidP="00101B0D">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T</w:t>
            </w:r>
            <w:r>
              <w:rPr>
                <w:rFonts w:ascii="Times New Roman" w:hAnsi="Times New Roman" w:cs="Times New Roman"/>
                <w:sz w:val="20"/>
                <w:szCs w:val="20"/>
              </w:rPr>
              <w:t>dk</w:t>
            </w:r>
          </w:p>
        </w:tc>
      </w:tr>
      <w:tr w:rsidR="00101B0D" w:rsidRPr="00101B0D" w14:paraId="7DFC5AB3" w14:textId="77777777" w:rsidTr="00101B0D">
        <w:trPr>
          <w:trHeight w:val="1368"/>
        </w:trPr>
        <w:tc>
          <w:tcPr>
            <w:tcW w:w="283" w:type="dxa"/>
            <w:tcBorders>
              <w:left w:val="nil"/>
              <w:bottom w:val="nil"/>
              <w:right w:val="nil"/>
            </w:tcBorders>
          </w:tcPr>
          <w:p w14:paraId="34625FDE" w14:textId="77777777" w:rsidR="00101B0D" w:rsidRPr="00101B0D" w:rsidRDefault="00101B0D" w:rsidP="00101B0D">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1</w:t>
            </w:r>
          </w:p>
        </w:tc>
        <w:tc>
          <w:tcPr>
            <w:tcW w:w="2497" w:type="dxa"/>
            <w:tcBorders>
              <w:left w:val="nil"/>
              <w:bottom w:val="nil"/>
              <w:right w:val="nil"/>
            </w:tcBorders>
          </w:tcPr>
          <w:p w14:paraId="3D049234" w14:textId="77777777" w:rsidR="00101B0D" w:rsidRPr="00101B0D" w:rsidRDefault="00101B0D" w:rsidP="00101B0D">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Lansia dengan berusia 55 tahun keatas yang menderita Hiperkolesterol 210 – 267 mg/dl</w:t>
            </w:r>
          </w:p>
        </w:tc>
        <w:tc>
          <w:tcPr>
            <w:tcW w:w="481" w:type="dxa"/>
            <w:tcBorders>
              <w:left w:val="nil"/>
              <w:bottom w:val="nil"/>
              <w:right w:val="nil"/>
            </w:tcBorders>
          </w:tcPr>
          <w:p w14:paraId="7369A476" w14:textId="77777777" w:rsidR="00101B0D" w:rsidRPr="00101B0D" w:rsidRDefault="00101B0D" w:rsidP="00101B0D">
            <w:pPr>
              <w:spacing w:after="0" w:line="240" w:lineRule="auto"/>
              <w:jc w:val="center"/>
              <w:rPr>
                <w:rFonts w:ascii="Times New Roman" w:hAnsi="Times New Roman" w:cs="Times New Roman"/>
                <w:color w:val="ED0000"/>
                <w:sz w:val="20"/>
                <w:szCs w:val="20"/>
              </w:rPr>
            </w:pPr>
            <w:r w:rsidRPr="00101B0D">
              <w:rPr>
                <w:rFonts w:ascii="Times New Roman" w:hAnsi="Times New Roman" w:cs="Times New Roman"/>
                <w:sz w:val="20"/>
                <w:szCs w:val="20"/>
              </w:rPr>
              <w:t>Ya</w:t>
            </w:r>
          </w:p>
        </w:tc>
        <w:tc>
          <w:tcPr>
            <w:tcW w:w="490" w:type="dxa"/>
            <w:tcBorders>
              <w:left w:val="nil"/>
              <w:bottom w:val="nil"/>
              <w:right w:val="nil"/>
            </w:tcBorders>
          </w:tcPr>
          <w:p w14:paraId="36D73F53" w14:textId="77777777" w:rsidR="00101B0D" w:rsidRPr="00101B0D" w:rsidRDefault="00101B0D" w:rsidP="00101B0D">
            <w:pPr>
              <w:spacing w:after="0" w:line="240" w:lineRule="auto"/>
              <w:jc w:val="both"/>
              <w:rPr>
                <w:rFonts w:ascii="Times New Roman" w:hAnsi="Times New Roman" w:cs="Times New Roman"/>
                <w:sz w:val="20"/>
                <w:szCs w:val="20"/>
              </w:rPr>
            </w:pPr>
          </w:p>
        </w:tc>
        <w:tc>
          <w:tcPr>
            <w:tcW w:w="502" w:type="dxa"/>
            <w:tcBorders>
              <w:left w:val="nil"/>
              <w:bottom w:val="nil"/>
              <w:right w:val="nil"/>
            </w:tcBorders>
          </w:tcPr>
          <w:p w14:paraId="7AA521C0" w14:textId="77777777" w:rsidR="00101B0D" w:rsidRPr="00101B0D" w:rsidRDefault="00101B0D" w:rsidP="00101B0D">
            <w:pPr>
              <w:spacing w:after="0" w:line="240" w:lineRule="auto"/>
              <w:jc w:val="center"/>
              <w:rPr>
                <w:rFonts w:ascii="Times New Roman" w:hAnsi="Times New Roman" w:cs="Times New Roman"/>
                <w:color w:val="ED0000"/>
                <w:sz w:val="20"/>
                <w:szCs w:val="20"/>
              </w:rPr>
            </w:pPr>
            <w:r w:rsidRPr="00101B0D">
              <w:rPr>
                <w:rFonts w:ascii="Times New Roman" w:hAnsi="Times New Roman" w:cs="Times New Roman"/>
                <w:sz w:val="20"/>
                <w:szCs w:val="20"/>
              </w:rPr>
              <w:t>Ya</w:t>
            </w:r>
          </w:p>
        </w:tc>
        <w:tc>
          <w:tcPr>
            <w:tcW w:w="567" w:type="dxa"/>
            <w:tcBorders>
              <w:left w:val="nil"/>
              <w:bottom w:val="nil"/>
              <w:right w:val="nil"/>
            </w:tcBorders>
          </w:tcPr>
          <w:p w14:paraId="2C0CB158" w14:textId="77777777" w:rsidR="00101B0D" w:rsidRPr="00101B0D" w:rsidRDefault="00101B0D" w:rsidP="00101B0D">
            <w:pPr>
              <w:spacing w:after="0" w:line="240" w:lineRule="auto"/>
              <w:jc w:val="both"/>
              <w:rPr>
                <w:rFonts w:ascii="Times New Roman" w:hAnsi="Times New Roman" w:cs="Times New Roman"/>
                <w:sz w:val="20"/>
                <w:szCs w:val="20"/>
              </w:rPr>
            </w:pPr>
          </w:p>
        </w:tc>
      </w:tr>
      <w:tr w:rsidR="00101B0D" w:rsidRPr="00101B0D" w14:paraId="6CE8D333" w14:textId="77777777" w:rsidTr="00101B0D">
        <w:trPr>
          <w:trHeight w:val="682"/>
        </w:trPr>
        <w:tc>
          <w:tcPr>
            <w:tcW w:w="283" w:type="dxa"/>
            <w:tcBorders>
              <w:top w:val="nil"/>
              <w:left w:val="nil"/>
              <w:bottom w:val="nil"/>
              <w:right w:val="nil"/>
            </w:tcBorders>
          </w:tcPr>
          <w:p w14:paraId="55308E25" w14:textId="77777777" w:rsidR="00101B0D" w:rsidRPr="00101B0D" w:rsidRDefault="00101B0D" w:rsidP="00101B0D">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2</w:t>
            </w:r>
          </w:p>
        </w:tc>
        <w:tc>
          <w:tcPr>
            <w:tcW w:w="2497" w:type="dxa"/>
            <w:tcBorders>
              <w:top w:val="nil"/>
              <w:left w:val="nil"/>
              <w:bottom w:val="nil"/>
              <w:right w:val="nil"/>
            </w:tcBorders>
          </w:tcPr>
          <w:p w14:paraId="42CA0ADE" w14:textId="77777777" w:rsidR="00101B0D" w:rsidRPr="00101B0D" w:rsidRDefault="00101B0D" w:rsidP="00101B0D">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Lansia Mengalami Nyeri akut skala 2-3 (ringan)</w:t>
            </w:r>
          </w:p>
        </w:tc>
        <w:tc>
          <w:tcPr>
            <w:tcW w:w="481" w:type="dxa"/>
            <w:tcBorders>
              <w:top w:val="nil"/>
              <w:left w:val="nil"/>
              <w:bottom w:val="nil"/>
              <w:right w:val="nil"/>
            </w:tcBorders>
          </w:tcPr>
          <w:p w14:paraId="5C0FAFED" w14:textId="77777777" w:rsidR="00101B0D" w:rsidRPr="00101B0D" w:rsidRDefault="00101B0D" w:rsidP="00101B0D">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490" w:type="dxa"/>
            <w:tcBorders>
              <w:top w:val="nil"/>
              <w:left w:val="nil"/>
              <w:bottom w:val="nil"/>
              <w:right w:val="nil"/>
            </w:tcBorders>
          </w:tcPr>
          <w:p w14:paraId="60DD09A9" w14:textId="77777777" w:rsidR="00101B0D" w:rsidRPr="00101B0D" w:rsidRDefault="00101B0D" w:rsidP="00101B0D">
            <w:pPr>
              <w:spacing w:after="0" w:line="240" w:lineRule="auto"/>
              <w:jc w:val="both"/>
              <w:rPr>
                <w:rFonts w:ascii="Times New Roman" w:hAnsi="Times New Roman" w:cs="Times New Roman"/>
                <w:sz w:val="20"/>
                <w:szCs w:val="20"/>
              </w:rPr>
            </w:pPr>
          </w:p>
        </w:tc>
        <w:tc>
          <w:tcPr>
            <w:tcW w:w="502" w:type="dxa"/>
            <w:tcBorders>
              <w:top w:val="nil"/>
              <w:left w:val="nil"/>
              <w:bottom w:val="nil"/>
              <w:right w:val="nil"/>
            </w:tcBorders>
          </w:tcPr>
          <w:p w14:paraId="1AC88E2F" w14:textId="77777777" w:rsidR="00101B0D" w:rsidRPr="00101B0D" w:rsidRDefault="00101B0D" w:rsidP="00101B0D">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567" w:type="dxa"/>
            <w:tcBorders>
              <w:top w:val="nil"/>
              <w:left w:val="nil"/>
              <w:bottom w:val="nil"/>
              <w:right w:val="nil"/>
            </w:tcBorders>
          </w:tcPr>
          <w:p w14:paraId="1B03693C" w14:textId="77777777" w:rsidR="00101B0D" w:rsidRPr="00101B0D" w:rsidRDefault="00101B0D" w:rsidP="00101B0D">
            <w:pPr>
              <w:spacing w:after="0" w:line="240" w:lineRule="auto"/>
              <w:jc w:val="both"/>
              <w:rPr>
                <w:rFonts w:ascii="Times New Roman" w:hAnsi="Times New Roman" w:cs="Times New Roman"/>
                <w:sz w:val="20"/>
                <w:szCs w:val="20"/>
              </w:rPr>
            </w:pPr>
          </w:p>
        </w:tc>
      </w:tr>
      <w:tr w:rsidR="00101B0D" w:rsidRPr="00101B0D" w14:paraId="3F0CEC36" w14:textId="77777777" w:rsidTr="00101B0D">
        <w:trPr>
          <w:trHeight w:val="682"/>
        </w:trPr>
        <w:tc>
          <w:tcPr>
            <w:tcW w:w="283" w:type="dxa"/>
            <w:tcBorders>
              <w:top w:val="nil"/>
              <w:left w:val="nil"/>
              <w:bottom w:val="nil"/>
              <w:right w:val="nil"/>
            </w:tcBorders>
          </w:tcPr>
          <w:p w14:paraId="3AFB3268" w14:textId="77777777" w:rsidR="00101B0D" w:rsidRPr="00101B0D" w:rsidRDefault="00101B0D" w:rsidP="00101B0D">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3</w:t>
            </w:r>
          </w:p>
        </w:tc>
        <w:tc>
          <w:tcPr>
            <w:tcW w:w="2497" w:type="dxa"/>
            <w:tcBorders>
              <w:top w:val="nil"/>
              <w:left w:val="nil"/>
              <w:bottom w:val="nil"/>
              <w:right w:val="nil"/>
            </w:tcBorders>
          </w:tcPr>
          <w:p w14:paraId="51C98264" w14:textId="77777777" w:rsidR="00101B0D" w:rsidRPr="00101B0D" w:rsidRDefault="00101B0D" w:rsidP="00101B0D">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Lansia yang tidak tidak mengalami Komplikasi</w:t>
            </w:r>
          </w:p>
        </w:tc>
        <w:tc>
          <w:tcPr>
            <w:tcW w:w="481" w:type="dxa"/>
            <w:tcBorders>
              <w:top w:val="nil"/>
              <w:left w:val="nil"/>
              <w:bottom w:val="nil"/>
              <w:right w:val="nil"/>
            </w:tcBorders>
          </w:tcPr>
          <w:p w14:paraId="3A9C2286" w14:textId="77777777" w:rsidR="00101B0D" w:rsidRPr="00101B0D" w:rsidRDefault="00101B0D" w:rsidP="00101B0D">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490" w:type="dxa"/>
            <w:tcBorders>
              <w:top w:val="nil"/>
              <w:left w:val="nil"/>
              <w:bottom w:val="nil"/>
              <w:right w:val="nil"/>
            </w:tcBorders>
          </w:tcPr>
          <w:p w14:paraId="12E5539C" w14:textId="77777777" w:rsidR="00101B0D" w:rsidRPr="00101B0D" w:rsidRDefault="00101B0D" w:rsidP="00101B0D">
            <w:pPr>
              <w:spacing w:after="0" w:line="240" w:lineRule="auto"/>
              <w:jc w:val="both"/>
              <w:rPr>
                <w:rFonts w:ascii="Times New Roman" w:hAnsi="Times New Roman" w:cs="Times New Roman"/>
                <w:sz w:val="20"/>
                <w:szCs w:val="20"/>
              </w:rPr>
            </w:pPr>
          </w:p>
        </w:tc>
        <w:tc>
          <w:tcPr>
            <w:tcW w:w="502" w:type="dxa"/>
            <w:tcBorders>
              <w:top w:val="nil"/>
              <w:left w:val="nil"/>
              <w:bottom w:val="nil"/>
              <w:right w:val="nil"/>
            </w:tcBorders>
          </w:tcPr>
          <w:p w14:paraId="02C554DA" w14:textId="77777777" w:rsidR="00101B0D" w:rsidRPr="00101B0D" w:rsidRDefault="00101B0D" w:rsidP="00101B0D">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567" w:type="dxa"/>
            <w:tcBorders>
              <w:top w:val="nil"/>
              <w:left w:val="nil"/>
              <w:bottom w:val="nil"/>
              <w:right w:val="nil"/>
            </w:tcBorders>
          </w:tcPr>
          <w:p w14:paraId="6754E61E" w14:textId="77777777" w:rsidR="00101B0D" w:rsidRPr="00101B0D" w:rsidRDefault="00101B0D" w:rsidP="00101B0D">
            <w:pPr>
              <w:spacing w:after="0" w:line="240" w:lineRule="auto"/>
              <w:jc w:val="both"/>
              <w:rPr>
                <w:rFonts w:ascii="Times New Roman" w:hAnsi="Times New Roman" w:cs="Times New Roman"/>
                <w:sz w:val="20"/>
                <w:szCs w:val="20"/>
              </w:rPr>
            </w:pPr>
          </w:p>
        </w:tc>
      </w:tr>
      <w:tr w:rsidR="00101B0D" w:rsidRPr="00101B0D" w14:paraId="2CAF0416" w14:textId="77777777" w:rsidTr="00101B0D">
        <w:trPr>
          <w:trHeight w:val="340"/>
        </w:trPr>
        <w:tc>
          <w:tcPr>
            <w:tcW w:w="283" w:type="dxa"/>
            <w:tcBorders>
              <w:top w:val="nil"/>
              <w:left w:val="nil"/>
              <w:bottom w:val="single" w:sz="4" w:space="0" w:color="auto"/>
              <w:right w:val="nil"/>
            </w:tcBorders>
          </w:tcPr>
          <w:p w14:paraId="6DCE9FE4" w14:textId="77777777" w:rsidR="00101B0D" w:rsidRPr="00101B0D" w:rsidRDefault="00101B0D" w:rsidP="00101B0D">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4</w:t>
            </w:r>
          </w:p>
        </w:tc>
        <w:tc>
          <w:tcPr>
            <w:tcW w:w="2497" w:type="dxa"/>
            <w:tcBorders>
              <w:top w:val="nil"/>
              <w:left w:val="nil"/>
              <w:bottom w:val="single" w:sz="4" w:space="0" w:color="auto"/>
              <w:right w:val="nil"/>
            </w:tcBorders>
          </w:tcPr>
          <w:p w14:paraId="2AD8EA96" w14:textId="77777777" w:rsidR="00101B0D" w:rsidRPr="00101B0D" w:rsidRDefault="00101B0D" w:rsidP="00101B0D">
            <w:pPr>
              <w:spacing w:after="0" w:line="240" w:lineRule="auto"/>
              <w:jc w:val="both"/>
              <w:rPr>
                <w:rFonts w:ascii="Times New Roman" w:hAnsi="Times New Roman" w:cs="Times New Roman"/>
                <w:sz w:val="20"/>
                <w:szCs w:val="20"/>
              </w:rPr>
            </w:pPr>
            <w:r w:rsidRPr="00101B0D">
              <w:rPr>
                <w:rFonts w:ascii="Times New Roman" w:hAnsi="Times New Roman" w:cs="Times New Roman"/>
                <w:sz w:val="20"/>
                <w:szCs w:val="20"/>
              </w:rPr>
              <w:t>Lansia yang kooperatif</w:t>
            </w:r>
          </w:p>
        </w:tc>
        <w:tc>
          <w:tcPr>
            <w:tcW w:w="481" w:type="dxa"/>
            <w:tcBorders>
              <w:top w:val="nil"/>
              <w:left w:val="nil"/>
              <w:bottom w:val="single" w:sz="4" w:space="0" w:color="auto"/>
              <w:right w:val="nil"/>
            </w:tcBorders>
          </w:tcPr>
          <w:p w14:paraId="5EAC409A" w14:textId="77777777" w:rsidR="00101B0D" w:rsidRPr="00101B0D" w:rsidRDefault="00101B0D" w:rsidP="00101B0D">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490" w:type="dxa"/>
            <w:tcBorders>
              <w:top w:val="nil"/>
              <w:left w:val="nil"/>
              <w:bottom w:val="single" w:sz="4" w:space="0" w:color="auto"/>
              <w:right w:val="nil"/>
            </w:tcBorders>
          </w:tcPr>
          <w:p w14:paraId="1137320F" w14:textId="77777777" w:rsidR="00101B0D" w:rsidRPr="00101B0D" w:rsidRDefault="00101B0D" w:rsidP="00101B0D">
            <w:pPr>
              <w:spacing w:after="0" w:line="240" w:lineRule="auto"/>
              <w:jc w:val="both"/>
              <w:rPr>
                <w:rFonts w:ascii="Times New Roman" w:hAnsi="Times New Roman" w:cs="Times New Roman"/>
                <w:sz w:val="20"/>
                <w:szCs w:val="20"/>
              </w:rPr>
            </w:pPr>
          </w:p>
        </w:tc>
        <w:tc>
          <w:tcPr>
            <w:tcW w:w="502" w:type="dxa"/>
            <w:tcBorders>
              <w:top w:val="nil"/>
              <w:left w:val="nil"/>
              <w:bottom w:val="single" w:sz="4" w:space="0" w:color="auto"/>
              <w:right w:val="nil"/>
            </w:tcBorders>
          </w:tcPr>
          <w:p w14:paraId="0D882253" w14:textId="77777777" w:rsidR="00101B0D" w:rsidRPr="00101B0D" w:rsidRDefault="00101B0D" w:rsidP="00101B0D">
            <w:pPr>
              <w:spacing w:after="0" w:line="240" w:lineRule="auto"/>
              <w:jc w:val="center"/>
              <w:rPr>
                <w:rFonts w:ascii="Times New Roman" w:hAnsi="Times New Roman" w:cs="Times New Roman"/>
                <w:sz w:val="20"/>
                <w:szCs w:val="20"/>
              </w:rPr>
            </w:pPr>
            <w:r w:rsidRPr="00101B0D">
              <w:rPr>
                <w:rFonts w:ascii="Times New Roman" w:hAnsi="Times New Roman" w:cs="Times New Roman"/>
                <w:sz w:val="20"/>
                <w:szCs w:val="20"/>
              </w:rPr>
              <w:t>Ya</w:t>
            </w:r>
          </w:p>
        </w:tc>
        <w:tc>
          <w:tcPr>
            <w:tcW w:w="567" w:type="dxa"/>
            <w:tcBorders>
              <w:top w:val="nil"/>
              <w:left w:val="nil"/>
              <w:bottom w:val="single" w:sz="4" w:space="0" w:color="auto"/>
              <w:right w:val="nil"/>
            </w:tcBorders>
          </w:tcPr>
          <w:p w14:paraId="3A997875" w14:textId="77777777" w:rsidR="00101B0D" w:rsidRPr="00101B0D" w:rsidRDefault="00101B0D" w:rsidP="00101B0D">
            <w:pPr>
              <w:spacing w:after="0" w:line="240" w:lineRule="auto"/>
              <w:jc w:val="both"/>
              <w:rPr>
                <w:rFonts w:ascii="Times New Roman" w:hAnsi="Times New Roman" w:cs="Times New Roman"/>
                <w:sz w:val="20"/>
                <w:szCs w:val="20"/>
              </w:rPr>
            </w:pPr>
          </w:p>
        </w:tc>
      </w:tr>
      <w:bookmarkEnd w:id="1"/>
    </w:tbl>
    <w:p w14:paraId="48BDB661" w14:textId="77777777" w:rsidR="00101B0D" w:rsidRDefault="00101B0D" w:rsidP="00101B0D">
      <w:pPr>
        <w:rPr>
          <w:rFonts w:asciiTheme="majorBidi" w:hAnsiTheme="majorBidi" w:cstheme="majorBidi"/>
          <w:b/>
          <w:bCs/>
          <w:sz w:val="24"/>
          <w:szCs w:val="24"/>
        </w:rPr>
      </w:pPr>
    </w:p>
    <w:p w14:paraId="7E2B89B9" w14:textId="77777777" w:rsidR="00101B0D" w:rsidRDefault="00101B0D" w:rsidP="00101B0D">
      <w:pPr>
        <w:rPr>
          <w:rFonts w:asciiTheme="majorBidi" w:hAnsiTheme="majorBidi" w:cstheme="majorBidi"/>
          <w:b/>
          <w:bCs/>
          <w:sz w:val="24"/>
          <w:szCs w:val="24"/>
        </w:rPr>
      </w:pPr>
    </w:p>
    <w:p w14:paraId="6F2D19D6" w14:textId="77777777" w:rsidR="00101B0D" w:rsidRDefault="00101B0D" w:rsidP="00101B0D">
      <w:pPr>
        <w:rPr>
          <w:rFonts w:asciiTheme="majorBidi" w:hAnsiTheme="majorBidi" w:cstheme="majorBidi"/>
          <w:b/>
          <w:bCs/>
          <w:sz w:val="24"/>
          <w:szCs w:val="24"/>
        </w:rPr>
      </w:pPr>
    </w:p>
    <w:p w14:paraId="6897BC36" w14:textId="77777777" w:rsidR="00101B0D" w:rsidRDefault="00101B0D" w:rsidP="00101B0D">
      <w:pPr>
        <w:rPr>
          <w:rFonts w:asciiTheme="majorBidi" w:hAnsiTheme="majorBidi" w:cstheme="majorBidi"/>
          <w:b/>
          <w:bCs/>
          <w:sz w:val="24"/>
          <w:szCs w:val="24"/>
        </w:rPr>
      </w:pPr>
    </w:p>
    <w:p w14:paraId="7B67E9E2" w14:textId="77777777" w:rsidR="00101B0D" w:rsidRDefault="00101B0D" w:rsidP="00101B0D">
      <w:pPr>
        <w:rPr>
          <w:rFonts w:asciiTheme="majorBidi" w:hAnsiTheme="majorBidi" w:cstheme="majorBidi"/>
          <w:b/>
          <w:bCs/>
          <w:sz w:val="24"/>
          <w:szCs w:val="24"/>
        </w:rPr>
      </w:pPr>
    </w:p>
    <w:p w14:paraId="628CA360" w14:textId="2435B18A" w:rsidR="007A77DA" w:rsidRDefault="00101B0D" w:rsidP="00494855">
      <w:pPr>
        <w:jc w:val="center"/>
        <w:rPr>
          <w:rFonts w:asciiTheme="majorBidi" w:hAnsiTheme="majorBidi" w:cstheme="majorBidi"/>
          <w:b/>
          <w:bCs/>
          <w:sz w:val="24"/>
          <w:szCs w:val="24"/>
        </w:rPr>
      </w:pPr>
      <w:r>
        <w:rPr>
          <w:rFonts w:asciiTheme="majorBidi" w:hAnsiTheme="majorBidi" w:cstheme="majorBidi"/>
          <w:b/>
          <w:bCs/>
          <w:sz w:val="24"/>
          <w:szCs w:val="24"/>
        </w:rPr>
        <w:t>Tabel 3</w:t>
      </w:r>
      <w:r w:rsidR="00494855">
        <w:rPr>
          <w:rFonts w:asciiTheme="majorBidi" w:hAnsiTheme="majorBidi" w:cstheme="majorBidi"/>
          <w:b/>
          <w:bCs/>
          <w:sz w:val="24"/>
          <w:szCs w:val="24"/>
        </w:rPr>
        <w:t>.</w:t>
      </w:r>
      <w:r>
        <w:rPr>
          <w:rFonts w:asciiTheme="majorBidi" w:hAnsiTheme="majorBidi" w:cstheme="majorBidi"/>
          <w:b/>
          <w:bCs/>
          <w:sz w:val="24"/>
          <w:szCs w:val="24"/>
        </w:rPr>
        <w:t xml:space="preserve"> Pengkajian Karakteristik Nyeri Akut</w:t>
      </w:r>
    </w:p>
    <w:tbl>
      <w:tblPr>
        <w:tblpPr w:leftFromText="180" w:rightFromText="180" w:vertAnchor="page" w:horzAnchor="page" w:tblpX="6673" w:tblpY="2768"/>
        <w:tblW w:w="4256" w:type="dxa"/>
        <w:tblBorders>
          <w:top w:val="single" w:sz="4" w:space="0" w:color="auto"/>
          <w:bottom w:val="single" w:sz="4" w:space="0" w:color="auto"/>
        </w:tblBorders>
        <w:tblLook w:val="04A0" w:firstRow="1" w:lastRow="0" w:firstColumn="1" w:lastColumn="0" w:noHBand="0" w:noVBand="1"/>
      </w:tblPr>
      <w:tblGrid>
        <w:gridCol w:w="35"/>
        <w:gridCol w:w="450"/>
        <w:gridCol w:w="1365"/>
        <w:gridCol w:w="473"/>
        <w:gridCol w:w="730"/>
        <w:gridCol w:w="35"/>
        <w:gridCol w:w="438"/>
        <w:gridCol w:w="730"/>
      </w:tblGrid>
      <w:tr w:rsidR="007A77DA" w:rsidRPr="00494855" w14:paraId="5BFC5F6A" w14:textId="77777777" w:rsidTr="00494855">
        <w:trPr>
          <w:trHeight w:val="350"/>
        </w:trPr>
        <w:tc>
          <w:tcPr>
            <w:tcW w:w="485" w:type="dxa"/>
            <w:gridSpan w:val="2"/>
            <w:tcBorders>
              <w:top w:val="single" w:sz="4" w:space="0" w:color="auto"/>
              <w:bottom w:val="single" w:sz="4" w:space="0" w:color="auto"/>
              <w:right w:val="nil"/>
            </w:tcBorders>
            <w:vAlign w:val="center"/>
          </w:tcPr>
          <w:p w14:paraId="580CA6D4" w14:textId="77777777" w:rsidR="007A77DA" w:rsidRPr="00494855" w:rsidRDefault="007A77DA" w:rsidP="007A77DA">
            <w:pPr>
              <w:spacing w:after="0" w:line="240" w:lineRule="auto"/>
              <w:contextualSpacing/>
              <w:jc w:val="center"/>
              <w:rPr>
                <w:rFonts w:ascii="Times New Roman" w:eastAsia="MS Mincho" w:hAnsi="Times New Roman" w:cs="Times New Roman"/>
                <w:lang w:val="id-ID"/>
              </w:rPr>
            </w:pPr>
            <w:r w:rsidRPr="00494855">
              <w:rPr>
                <w:rFonts w:ascii="Times New Roman" w:eastAsia="MS Mincho" w:hAnsi="Times New Roman" w:cs="Times New Roman"/>
                <w:lang w:val="id-ID"/>
              </w:rPr>
              <w:t>No</w:t>
            </w:r>
          </w:p>
        </w:tc>
        <w:tc>
          <w:tcPr>
            <w:tcW w:w="1365" w:type="dxa"/>
            <w:vMerge w:val="restart"/>
            <w:tcBorders>
              <w:top w:val="single" w:sz="4" w:space="0" w:color="auto"/>
              <w:left w:val="nil"/>
              <w:bottom w:val="single" w:sz="4" w:space="0" w:color="auto"/>
              <w:right w:val="nil"/>
            </w:tcBorders>
            <w:vAlign w:val="center"/>
          </w:tcPr>
          <w:p w14:paraId="7868E55C" w14:textId="77777777" w:rsidR="007A77DA" w:rsidRPr="00494855" w:rsidRDefault="007A77DA" w:rsidP="007A77DA">
            <w:pPr>
              <w:spacing w:after="0" w:line="240" w:lineRule="auto"/>
              <w:contextualSpacing/>
              <w:jc w:val="center"/>
              <w:rPr>
                <w:rFonts w:ascii="Times New Roman" w:eastAsia="MS Mincho" w:hAnsi="Times New Roman" w:cs="Times New Roman"/>
                <w:lang w:val="id-ID"/>
              </w:rPr>
            </w:pPr>
            <w:r w:rsidRPr="00494855">
              <w:rPr>
                <w:rFonts w:ascii="Times New Roman" w:eastAsia="MS Mincho" w:hAnsi="Times New Roman" w:cs="Times New Roman"/>
                <w:lang w:val="id-ID"/>
              </w:rPr>
              <w:t>Karakteristik Nyeri akut</w:t>
            </w:r>
          </w:p>
        </w:tc>
        <w:tc>
          <w:tcPr>
            <w:tcW w:w="1238" w:type="dxa"/>
            <w:gridSpan w:val="3"/>
            <w:tcBorders>
              <w:top w:val="single" w:sz="4" w:space="0" w:color="auto"/>
              <w:left w:val="nil"/>
              <w:bottom w:val="single" w:sz="4" w:space="0" w:color="auto"/>
              <w:right w:val="nil"/>
            </w:tcBorders>
            <w:vAlign w:val="center"/>
          </w:tcPr>
          <w:p w14:paraId="6B33EC29" w14:textId="77777777" w:rsidR="007A77DA" w:rsidRPr="00494855" w:rsidRDefault="007A77DA" w:rsidP="007A77DA">
            <w:pPr>
              <w:spacing w:after="0" w:line="240" w:lineRule="auto"/>
              <w:contextualSpacing/>
              <w:jc w:val="center"/>
              <w:rPr>
                <w:rFonts w:ascii="Times New Roman" w:eastAsia="MS Mincho" w:hAnsi="Times New Roman" w:cs="Times New Roman"/>
                <w:lang w:val="id-ID"/>
              </w:rPr>
            </w:pPr>
            <w:r w:rsidRPr="00494855">
              <w:rPr>
                <w:rFonts w:ascii="Times New Roman" w:eastAsia="MS Mincho" w:hAnsi="Times New Roman" w:cs="Times New Roman"/>
                <w:lang w:val="id-ID"/>
              </w:rPr>
              <w:t>Subjek 1</w:t>
            </w:r>
          </w:p>
        </w:tc>
        <w:tc>
          <w:tcPr>
            <w:tcW w:w="1168" w:type="dxa"/>
            <w:gridSpan w:val="2"/>
            <w:tcBorders>
              <w:top w:val="single" w:sz="4" w:space="0" w:color="auto"/>
              <w:left w:val="nil"/>
              <w:bottom w:val="single" w:sz="4" w:space="0" w:color="auto"/>
            </w:tcBorders>
            <w:vAlign w:val="center"/>
          </w:tcPr>
          <w:p w14:paraId="41F7D6E8" w14:textId="77777777" w:rsidR="007A77DA" w:rsidRPr="00494855" w:rsidRDefault="007A77DA" w:rsidP="007A77DA">
            <w:pPr>
              <w:spacing w:after="0" w:line="240" w:lineRule="auto"/>
              <w:contextualSpacing/>
              <w:jc w:val="center"/>
              <w:rPr>
                <w:rFonts w:ascii="Times New Roman" w:eastAsia="MS Mincho" w:hAnsi="Times New Roman" w:cs="Times New Roman"/>
                <w:lang w:val="id-ID"/>
              </w:rPr>
            </w:pPr>
            <w:r w:rsidRPr="00494855">
              <w:rPr>
                <w:rFonts w:ascii="Times New Roman" w:eastAsia="MS Mincho" w:hAnsi="Times New Roman" w:cs="Times New Roman"/>
                <w:lang w:val="id-ID"/>
              </w:rPr>
              <w:t>Subjek 2</w:t>
            </w:r>
          </w:p>
        </w:tc>
      </w:tr>
      <w:tr w:rsidR="007A77DA" w:rsidRPr="00494855" w14:paraId="39E3DCEF" w14:textId="77777777" w:rsidTr="00494855">
        <w:tblPrEx>
          <w:tblBorders>
            <w:insideH w:val="single" w:sz="4" w:space="0" w:color="auto"/>
            <w:insideV w:val="single" w:sz="4" w:space="0" w:color="auto"/>
          </w:tblBorders>
          <w:tblLook w:val="0400" w:firstRow="0" w:lastRow="0" w:firstColumn="0" w:lastColumn="0" w:noHBand="0" w:noVBand="1"/>
        </w:tblPrEx>
        <w:trPr>
          <w:gridBefore w:val="1"/>
          <w:wBefore w:w="35" w:type="dxa"/>
          <w:trHeight w:val="440"/>
        </w:trPr>
        <w:tc>
          <w:tcPr>
            <w:tcW w:w="0" w:type="auto"/>
            <w:tcBorders>
              <w:top w:val="single" w:sz="4" w:space="0" w:color="auto"/>
              <w:left w:val="nil"/>
              <w:bottom w:val="single" w:sz="4" w:space="0" w:color="auto"/>
              <w:right w:val="nil"/>
            </w:tcBorders>
            <w:vAlign w:val="center"/>
          </w:tcPr>
          <w:p w14:paraId="7BE55D3D" w14:textId="77777777" w:rsidR="007A77DA" w:rsidRPr="00494855" w:rsidRDefault="007A77DA" w:rsidP="007A77DA">
            <w:pPr>
              <w:spacing w:after="0" w:line="240" w:lineRule="auto"/>
              <w:jc w:val="center"/>
              <w:rPr>
                <w:rFonts w:ascii="Times New Roman" w:hAnsi="Times New Roman" w:cs="Times New Roman"/>
              </w:rPr>
            </w:pPr>
          </w:p>
        </w:tc>
        <w:tc>
          <w:tcPr>
            <w:tcW w:w="1365" w:type="dxa"/>
            <w:vMerge/>
            <w:tcBorders>
              <w:top w:val="single" w:sz="4" w:space="0" w:color="auto"/>
              <w:left w:val="nil"/>
              <w:bottom w:val="single" w:sz="4" w:space="0" w:color="auto"/>
              <w:right w:val="nil"/>
            </w:tcBorders>
            <w:vAlign w:val="center"/>
          </w:tcPr>
          <w:p w14:paraId="2936F768" w14:textId="77777777" w:rsidR="007A77DA" w:rsidRPr="00494855" w:rsidRDefault="007A77DA" w:rsidP="007A77DA">
            <w:pPr>
              <w:spacing w:after="0" w:line="240" w:lineRule="auto"/>
              <w:jc w:val="center"/>
              <w:rPr>
                <w:rFonts w:ascii="Times New Roman" w:hAnsi="Times New Roman" w:cs="Times New Roman"/>
              </w:rPr>
            </w:pPr>
          </w:p>
        </w:tc>
        <w:tc>
          <w:tcPr>
            <w:tcW w:w="473" w:type="dxa"/>
            <w:tcBorders>
              <w:top w:val="single" w:sz="4" w:space="0" w:color="auto"/>
              <w:left w:val="nil"/>
              <w:bottom w:val="single" w:sz="4" w:space="0" w:color="auto"/>
              <w:right w:val="nil"/>
            </w:tcBorders>
            <w:vAlign w:val="center"/>
          </w:tcPr>
          <w:p w14:paraId="3CBE0934" w14:textId="77777777" w:rsidR="007A77DA" w:rsidRPr="00494855" w:rsidRDefault="007A77DA" w:rsidP="007A77DA">
            <w:pPr>
              <w:spacing w:after="0" w:line="240" w:lineRule="auto"/>
              <w:jc w:val="center"/>
              <w:rPr>
                <w:rFonts w:ascii="Times New Roman" w:hAnsi="Times New Roman" w:cs="Times New Roman"/>
              </w:rPr>
            </w:pPr>
            <w:r w:rsidRPr="00494855">
              <w:rPr>
                <w:rFonts w:ascii="Times New Roman" w:hAnsi="Times New Roman" w:cs="Times New Roman"/>
              </w:rPr>
              <w:t>Ya</w:t>
            </w:r>
          </w:p>
        </w:tc>
        <w:tc>
          <w:tcPr>
            <w:tcW w:w="730" w:type="dxa"/>
            <w:tcBorders>
              <w:top w:val="single" w:sz="4" w:space="0" w:color="auto"/>
              <w:left w:val="nil"/>
              <w:bottom w:val="single" w:sz="4" w:space="0" w:color="auto"/>
              <w:right w:val="nil"/>
            </w:tcBorders>
            <w:vAlign w:val="center"/>
          </w:tcPr>
          <w:p w14:paraId="6173E11C" w14:textId="77777777" w:rsidR="007A77DA" w:rsidRPr="00494855" w:rsidRDefault="007A77DA" w:rsidP="007A77DA">
            <w:pPr>
              <w:spacing w:after="0" w:line="240" w:lineRule="auto"/>
              <w:jc w:val="center"/>
              <w:rPr>
                <w:rFonts w:ascii="Times New Roman" w:hAnsi="Times New Roman" w:cs="Times New Roman"/>
              </w:rPr>
            </w:pPr>
            <w:r w:rsidRPr="00494855">
              <w:rPr>
                <w:rFonts w:ascii="Times New Roman" w:hAnsi="Times New Roman" w:cs="Times New Roman"/>
              </w:rPr>
              <w:t>Tdk</w:t>
            </w:r>
          </w:p>
        </w:tc>
        <w:tc>
          <w:tcPr>
            <w:tcW w:w="473" w:type="dxa"/>
            <w:gridSpan w:val="2"/>
            <w:tcBorders>
              <w:top w:val="single" w:sz="4" w:space="0" w:color="auto"/>
              <w:left w:val="nil"/>
              <w:bottom w:val="single" w:sz="4" w:space="0" w:color="auto"/>
              <w:right w:val="nil"/>
            </w:tcBorders>
            <w:vAlign w:val="center"/>
          </w:tcPr>
          <w:p w14:paraId="358FEB7B" w14:textId="77777777" w:rsidR="007A77DA" w:rsidRPr="00494855" w:rsidRDefault="007A77DA" w:rsidP="007A77DA">
            <w:pPr>
              <w:spacing w:after="0" w:line="240" w:lineRule="auto"/>
              <w:jc w:val="center"/>
              <w:rPr>
                <w:rFonts w:ascii="Times New Roman" w:hAnsi="Times New Roman" w:cs="Times New Roman"/>
              </w:rPr>
            </w:pPr>
            <w:r w:rsidRPr="00494855">
              <w:rPr>
                <w:rFonts w:ascii="Times New Roman" w:hAnsi="Times New Roman" w:cs="Times New Roman"/>
              </w:rPr>
              <w:t>Ya</w:t>
            </w:r>
          </w:p>
        </w:tc>
        <w:tc>
          <w:tcPr>
            <w:tcW w:w="730" w:type="dxa"/>
            <w:tcBorders>
              <w:top w:val="single" w:sz="4" w:space="0" w:color="auto"/>
              <w:left w:val="nil"/>
              <w:bottom w:val="single" w:sz="4" w:space="0" w:color="auto"/>
            </w:tcBorders>
            <w:vAlign w:val="center"/>
          </w:tcPr>
          <w:p w14:paraId="6D498E45" w14:textId="77777777" w:rsidR="007A77DA" w:rsidRPr="00494855" w:rsidRDefault="007A77DA" w:rsidP="007A77DA">
            <w:pPr>
              <w:spacing w:after="0" w:line="240" w:lineRule="auto"/>
              <w:jc w:val="center"/>
              <w:rPr>
                <w:rFonts w:ascii="Times New Roman" w:hAnsi="Times New Roman" w:cs="Times New Roman"/>
              </w:rPr>
            </w:pPr>
            <w:r w:rsidRPr="00494855">
              <w:rPr>
                <w:rFonts w:ascii="Times New Roman" w:hAnsi="Times New Roman" w:cs="Times New Roman"/>
              </w:rPr>
              <w:t>Tdk</w:t>
            </w:r>
          </w:p>
        </w:tc>
      </w:tr>
      <w:tr w:rsidR="007A77DA" w:rsidRPr="00494855" w14:paraId="0BA341C5" w14:textId="77777777" w:rsidTr="00494855">
        <w:tblPrEx>
          <w:tblBorders>
            <w:insideH w:val="single" w:sz="4" w:space="0" w:color="auto"/>
            <w:insideV w:val="single" w:sz="4" w:space="0" w:color="auto"/>
          </w:tblBorders>
          <w:tblLook w:val="0400" w:firstRow="0" w:lastRow="0" w:firstColumn="0" w:lastColumn="0" w:noHBand="0" w:noVBand="1"/>
        </w:tblPrEx>
        <w:trPr>
          <w:gridBefore w:val="1"/>
          <w:wBefore w:w="35" w:type="dxa"/>
          <w:trHeight w:val="742"/>
        </w:trPr>
        <w:tc>
          <w:tcPr>
            <w:tcW w:w="450" w:type="dxa"/>
            <w:tcBorders>
              <w:top w:val="single" w:sz="4" w:space="0" w:color="auto"/>
              <w:bottom w:val="nil"/>
              <w:right w:val="nil"/>
            </w:tcBorders>
          </w:tcPr>
          <w:p w14:paraId="759F9E01"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1</w:t>
            </w:r>
          </w:p>
        </w:tc>
        <w:tc>
          <w:tcPr>
            <w:tcW w:w="1365" w:type="dxa"/>
            <w:tcBorders>
              <w:top w:val="single" w:sz="4" w:space="0" w:color="auto"/>
              <w:left w:val="nil"/>
              <w:bottom w:val="nil"/>
              <w:right w:val="nil"/>
            </w:tcBorders>
            <w:vAlign w:val="center"/>
          </w:tcPr>
          <w:p w14:paraId="077D7CC2"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Tampak meringis</w:t>
            </w:r>
          </w:p>
        </w:tc>
        <w:tc>
          <w:tcPr>
            <w:tcW w:w="473" w:type="dxa"/>
            <w:tcBorders>
              <w:top w:val="single" w:sz="4" w:space="0" w:color="auto"/>
              <w:left w:val="nil"/>
              <w:bottom w:val="nil"/>
              <w:right w:val="nil"/>
            </w:tcBorders>
          </w:tcPr>
          <w:p w14:paraId="7427E3A2"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tc>
        <w:tc>
          <w:tcPr>
            <w:tcW w:w="730" w:type="dxa"/>
            <w:tcBorders>
              <w:top w:val="single" w:sz="4" w:space="0" w:color="auto"/>
              <w:left w:val="nil"/>
              <w:bottom w:val="nil"/>
              <w:right w:val="nil"/>
            </w:tcBorders>
          </w:tcPr>
          <w:p w14:paraId="3954B0CB" w14:textId="77777777" w:rsidR="007A77DA" w:rsidRPr="00494855" w:rsidRDefault="007A77DA" w:rsidP="007A77DA">
            <w:pPr>
              <w:spacing w:after="0" w:line="240" w:lineRule="auto"/>
              <w:rPr>
                <w:rFonts w:ascii="Times New Roman" w:hAnsi="Times New Roman" w:cs="Times New Roman"/>
              </w:rPr>
            </w:pPr>
          </w:p>
        </w:tc>
        <w:tc>
          <w:tcPr>
            <w:tcW w:w="473" w:type="dxa"/>
            <w:gridSpan w:val="2"/>
            <w:tcBorders>
              <w:top w:val="single" w:sz="4" w:space="0" w:color="auto"/>
              <w:left w:val="nil"/>
              <w:bottom w:val="nil"/>
              <w:right w:val="nil"/>
            </w:tcBorders>
          </w:tcPr>
          <w:p w14:paraId="010F27CD"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tc>
        <w:tc>
          <w:tcPr>
            <w:tcW w:w="730" w:type="dxa"/>
            <w:tcBorders>
              <w:top w:val="single" w:sz="4" w:space="0" w:color="auto"/>
              <w:left w:val="nil"/>
              <w:bottom w:val="nil"/>
            </w:tcBorders>
          </w:tcPr>
          <w:p w14:paraId="3D76A4F6" w14:textId="77777777" w:rsidR="007A77DA" w:rsidRPr="00494855" w:rsidRDefault="007A77DA" w:rsidP="007A77DA">
            <w:pPr>
              <w:spacing w:after="0" w:line="240" w:lineRule="auto"/>
              <w:rPr>
                <w:rFonts w:ascii="Times New Roman" w:hAnsi="Times New Roman" w:cs="Times New Roman"/>
              </w:rPr>
            </w:pPr>
          </w:p>
        </w:tc>
      </w:tr>
      <w:tr w:rsidR="007A77DA" w:rsidRPr="00494855" w14:paraId="67BA8626" w14:textId="77777777" w:rsidTr="00494855">
        <w:tblPrEx>
          <w:tblBorders>
            <w:insideH w:val="single" w:sz="4" w:space="0" w:color="auto"/>
            <w:insideV w:val="single" w:sz="4" w:space="0" w:color="auto"/>
          </w:tblBorders>
          <w:tblLook w:val="0400" w:firstRow="0" w:lastRow="0" w:firstColumn="0" w:lastColumn="0" w:noHBand="0" w:noVBand="1"/>
        </w:tblPrEx>
        <w:trPr>
          <w:gridBefore w:val="1"/>
          <w:wBefore w:w="35" w:type="dxa"/>
          <w:trHeight w:val="208"/>
        </w:trPr>
        <w:tc>
          <w:tcPr>
            <w:tcW w:w="450" w:type="dxa"/>
            <w:tcBorders>
              <w:top w:val="nil"/>
              <w:bottom w:val="nil"/>
              <w:right w:val="nil"/>
            </w:tcBorders>
          </w:tcPr>
          <w:p w14:paraId="111EDDB0"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2</w:t>
            </w:r>
          </w:p>
        </w:tc>
        <w:tc>
          <w:tcPr>
            <w:tcW w:w="1365" w:type="dxa"/>
            <w:tcBorders>
              <w:top w:val="nil"/>
              <w:left w:val="nil"/>
              <w:bottom w:val="nil"/>
              <w:right w:val="nil"/>
            </w:tcBorders>
          </w:tcPr>
          <w:p w14:paraId="682B6879"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 xml:space="preserve">bersikap protektif </w:t>
            </w:r>
          </w:p>
        </w:tc>
        <w:tc>
          <w:tcPr>
            <w:tcW w:w="473" w:type="dxa"/>
            <w:tcBorders>
              <w:top w:val="nil"/>
              <w:left w:val="nil"/>
              <w:bottom w:val="nil"/>
              <w:right w:val="nil"/>
            </w:tcBorders>
          </w:tcPr>
          <w:p w14:paraId="6453EB5B"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tc>
        <w:tc>
          <w:tcPr>
            <w:tcW w:w="730" w:type="dxa"/>
            <w:tcBorders>
              <w:top w:val="nil"/>
              <w:left w:val="nil"/>
              <w:bottom w:val="nil"/>
              <w:right w:val="nil"/>
            </w:tcBorders>
          </w:tcPr>
          <w:p w14:paraId="0278F680" w14:textId="77777777" w:rsidR="007A77DA" w:rsidRPr="00494855" w:rsidRDefault="007A77DA" w:rsidP="007A77DA">
            <w:pPr>
              <w:spacing w:after="0" w:line="240" w:lineRule="auto"/>
              <w:rPr>
                <w:rFonts w:ascii="Times New Roman" w:hAnsi="Times New Roman" w:cs="Times New Roman"/>
              </w:rPr>
            </w:pPr>
          </w:p>
        </w:tc>
        <w:tc>
          <w:tcPr>
            <w:tcW w:w="473" w:type="dxa"/>
            <w:gridSpan w:val="2"/>
            <w:tcBorders>
              <w:top w:val="nil"/>
              <w:left w:val="nil"/>
              <w:bottom w:val="nil"/>
              <w:right w:val="nil"/>
            </w:tcBorders>
          </w:tcPr>
          <w:p w14:paraId="75954A50"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tc>
        <w:tc>
          <w:tcPr>
            <w:tcW w:w="730" w:type="dxa"/>
            <w:tcBorders>
              <w:top w:val="nil"/>
              <w:left w:val="nil"/>
              <w:bottom w:val="nil"/>
            </w:tcBorders>
          </w:tcPr>
          <w:p w14:paraId="7B50D9A5" w14:textId="77777777" w:rsidR="007A77DA" w:rsidRPr="00494855" w:rsidRDefault="007A77DA" w:rsidP="007A77DA">
            <w:pPr>
              <w:spacing w:after="0" w:line="240" w:lineRule="auto"/>
              <w:rPr>
                <w:rFonts w:ascii="Times New Roman" w:hAnsi="Times New Roman" w:cs="Times New Roman"/>
              </w:rPr>
            </w:pPr>
          </w:p>
        </w:tc>
      </w:tr>
      <w:tr w:rsidR="007A77DA" w:rsidRPr="00494855" w14:paraId="4C87926B" w14:textId="77777777" w:rsidTr="00494855">
        <w:tblPrEx>
          <w:tblBorders>
            <w:insideH w:val="single" w:sz="4" w:space="0" w:color="auto"/>
            <w:insideV w:val="single" w:sz="4" w:space="0" w:color="auto"/>
          </w:tblBorders>
          <w:tblLook w:val="0400" w:firstRow="0" w:lastRow="0" w:firstColumn="0" w:lastColumn="0" w:noHBand="0" w:noVBand="1"/>
        </w:tblPrEx>
        <w:trPr>
          <w:gridBefore w:val="1"/>
          <w:wBefore w:w="35" w:type="dxa"/>
          <w:trHeight w:val="2106"/>
        </w:trPr>
        <w:tc>
          <w:tcPr>
            <w:tcW w:w="450" w:type="dxa"/>
            <w:tcBorders>
              <w:top w:val="nil"/>
              <w:bottom w:val="nil"/>
              <w:right w:val="nil"/>
            </w:tcBorders>
          </w:tcPr>
          <w:p w14:paraId="79B95FB4"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3</w:t>
            </w:r>
          </w:p>
          <w:p w14:paraId="57997EEA"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4</w:t>
            </w:r>
          </w:p>
          <w:p w14:paraId="36A6C108"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5</w:t>
            </w:r>
          </w:p>
          <w:p w14:paraId="36482A92"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6</w:t>
            </w:r>
          </w:p>
          <w:p w14:paraId="0995F4A4"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7</w:t>
            </w:r>
          </w:p>
          <w:p w14:paraId="58D6E3A3"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8</w:t>
            </w:r>
          </w:p>
        </w:tc>
        <w:tc>
          <w:tcPr>
            <w:tcW w:w="1365" w:type="dxa"/>
            <w:tcBorders>
              <w:top w:val="nil"/>
              <w:left w:val="nil"/>
              <w:bottom w:val="nil"/>
              <w:right w:val="nil"/>
            </w:tcBorders>
          </w:tcPr>
          <w:p w14:paraId="46E7B690"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gelisah</w:t>
            </w:r>
          </w:p>
          <w:p w14:paraId="42537DB1"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 xml:space="preserve">kesulitan tidur? </w:t>
            </w:r>
          </w:p>
          <w:p w14:paraId="1809BECD"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berfokus pada diri sendiri</w:t>
            </w:r>
          </w:p>
          <w:p w14:paraId="48E98D99"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frekuensi nadi meningkat</w:t>
            </w:r>
          </w:p>
          <w:p w14:paraId="42E9F93A"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pola napas berubah</w:t>
            </w:r>
          </w:p>
          <w:p w14:paraId="250B0D53"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tekanan darah meningkat</w:t>
            </w:r>
          </w:p>
        </w:tc>
        <w:tc>
          <w:tcPr>
            <w:tcW w:w="473" w:type="dxa"/>
            <w:tcBorders>
              <w:top w:val="nil"/>
              <w:left w:val="nil"/>
              <w:bottom w:val="nil"/>
              <w:right w:val="nil"/>
            </w:tcBorders>
          </w:tcPr>
          <w:p w14:paraId="340AE82B"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p w14:paraId="21798A3F"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p w14:paraId="4EB95772" w14:textId="77777777" w:rsidR="007A77DA" w:rsidRPr="00494855" w:rsidRDefault="007A77DA" w:rsidP="007A77DA">
            <w:pPr>
              <w:spacing w:after="0" w:line="240" w:lineRule="auto"/>
              <w:rPr>
                <w:rFonts w:ascii="Times New Roman" w:hAnsi="Times New Roman" w:cs="Times New Roman"/>
              </w:rPr>
            </w:pPr>
          </w:p>
          <w:p w14:paraId="375C91F9"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p w14:paraId="7558C3F6"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p w14:paraId="6962B1A5"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tc>
        <w:tc>
          <w:tcPr>
            <w:tcW w:w="730" w:type="dxa"/>
            <w:tcBorders>
              <w:top w:val="nil"/>
              <w:left w:val="nil"/>
              <w:bottom w:val="nil"/>
              <w:right w:val="nil"/>
            </w:tcBorders>
          </w:tcPr>
          <w:p w14:paraId="0A45FBC2" w14:textId="77777777" w:rsidR="007A77DA" w:rsidRPr="00494855" w:rsidRDefault="007A77DA" w:rsidP="007A77DA">
            <w:pPr>
              <w:spacing w:after="0" w:line="240" w:lineRule="auto"/>
              <w:rPr>
                <w:rFonts w:ascii="Times New Roman" w:hAnsi="Times New Roman" w:cs="Times New Roman"/>
              </w:rPr>
            </w:pPr>
          </w:p>
          <w:p w14:paraId="39D7FBC5" w14:textId="77777777" w:rsidR="007A77DA" w:rsidRPr="00494855" w:rsidRDefault="007A77DA" w:rsidP="007A77DA">
            <w:pPr>
              <w:spacing w:after="0" w:line="240" w:lineRule="auto"/>
              <w:rPr>
                <w:rFonts w:ascii="Times New Roman" w:hAnsi="Times New Roman" w:cs="Times New Roman"/>
              </w:rPr>
            </w:pPr>
          </w:p>
          <w:p w14:paraId="2DE29A8C"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Tidak</w:t>
            </w:r>
          </w:p>
        </w:tc>
        <w:tc>
          <w:tcPr>
            <w:tcW w:w="473" w:type="dxa"/>
            <w:gridSpan w:val="2"/>
            <w:tcBorders>
              <w:top w:val="nil"/>
              <w:left w:val="nil"/>
              <w:bottom w:val="nil"/>
              <w:right w:val="nil"/>
            </w:tcBorders>
          </w:tcPr>
          <w:p w14:paraId="694FA880" w14:textId="77777777" w:rsidR="007A77DA" w:rsidRPr="00494855" w:rsidRDefault="007A77DA" w:rsidP="007A77DA">
            <w:pPr>
              <w:spacing w:after="0" w:line="240" w:lineRule="auto"/>
              <w:rPr>
                <w:rFonts w:ascii="Times New Roman" w:hAnsi="Times New Roman" w:cs="Times New Roman"/>
              </w:rPr>
            </w:pPr>
          </w:p>
          <w:p w14:paraId="300026D2"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p w14:paraId="10DE047C"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p w14:paraId="305EB362"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p w14:paraId="3C148221"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p w14:paraId="79D1096C"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tc>
        <w:tc>
          <w:tcPr>
            <w:tcW w:w="730" w:type="dxa"/>
            <w:tcBorders>
              <w:top w:val="nil"/>
              <w:left w:val="nil"/>
              <w:bottom w:val="nil"/>
            </w:tcBorders>
          </w:tcPr>
          <w:p w14:paraId="6363617A"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Tidak</w:t>
            </w:r>
          </w:p>
          <w:p w14:paraId="769F7F3A" w14:textId="77777777" w:rsidR="007A77DA" w:rsidRPr="00494855" w:rsidRDefault="007A77DA" w:rsidP="007A77DA">
            <w:pPr>
              <w:spacing w:after="0" w:line="240" w:lineRule="auto"/>
              <w:rPr>
                <w:rFonts w:ascii="Times New Roman" w:hAnsi="Times New Roman" w:cs="Times New Roman"/>
              </w:rPr>
            </w:pPr>
          </w:p>
          <w:p w14:paraId="5FE0C237" w14:textId="77777777" w:rsidR="007A77DA" w:rsidRPr="00494855" w:rsidRDefault="007A77DA" w:rsidP="007A77DA">
            <w:pPr>
              <w:spacing w:after="0" w:line="240" w:lineRule="auto"/>
              <w:rPr>
                <w:rFonts w:ascii="Times New Roman" w:hAnsi="Times New Roman" w:cs="Times New Roman"/>
              </w:rPr>
            </w:pPr>
          </w:p>
        </w:tc>
      </w:tr>
      <w:tr w:rsidR="007A77DA" w:rsidRPr="00494855" w14:paraId="5A8C5917" w14:textId="77777777" w:rsidTr="00494855">
        <w:tblPrEx>
          <w:tblBorders>
            <w:insideH w:val="single" w:sz="4" w:space="0" w:color="auto"/>
            <w:insideV w:val="single" w:sz="4" w:space="0" w:color="auto"/>
          </w:tblBorders>
          <w:tblLook w:val="0400" w:firstRow="0" w:lastRow="0" w:firstColumn="0" w:lastColumn="0" w:noHBand="0" w:noVBand="1"/>
        </w:tblPrEx>
        <w:trPr>
          <w:gridBefore w:val="1"/>
          <w:wBefore w:w="35" w:type="dxa"/>
          <w:trHeight w:val="838"/>
        </w:trPr>
        <w:tc>
          <w:tcPr>
            <w:tcW w:w="450" w:type="dxa"/>
            <w:tcBorders>
              <w:top w:val="nil"/>
              <w:bottom w:val="single" w:sz="4" w:space="0" w:color="auto"/>
              <w:right w:val="nil"/>
            </w:tcBorders>
          </w:tcPr>
          <w:p w14:paraId="0808F5EE"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9</w:t>
            </w:r>
          </w:p>
        </w:tc>
        <w:tc>
          <w:tcPr>
            <w:tcW w:w="1365" w:type="dxa"/>
            <w:tcBorders>
              <w:top w:val="nil"/>
              <w:left w:val="nil"/>
              <w:bottom w:val="single" w:sz="4" w:space="0" w:color="auto"/>
              <w:right w:val="nil"/>
            </w:tcBorders>
          </w:tcPr>
          <w:p w14:paraId="5ACF63E1"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Mengeluh nyeri? (PQRST)</w:t>
            </w:r>
          </w:p>
        </w:tc>
        <w:tc>
          <w:tcPr>
            <w:tcW w:w="473" w:type="dxa"/>
            <w:tcBorders>
              <w:top w:val="nil"/>
              <w:left w:val="nil"/>
              <w:bottom w:val="single" w:sz="4" w:space="0" w:color="auto"/>
              <w:right w:val="nil"/>
            </w:tcBorders>
          </w:tcPr>
          <w:p w14:paraId="6137A652"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tc>
        <w:tc>
          <w:tcPr>
            <w:tcW w:w="730" w:type="dxa"/>
            <w:tcBorders>
              <w:top w:val="nil"/>
              <w:left w:val="nil"/>
              <w:bottom w:val="single" w:sz="4" w:space="0" w:color="auto"/>
              <w:right w:val="nil"/>
            </w:tcBorders>
          </w:tcPr>
          <w:p w14:paraId="2EF49419" w14:textId="77777777" w:rsidR="007A77DA" w:rsidRPr="00494855" w:rsidRDefault="007A77DA" w:rsidP="007A77DA">
            <w:pPr>
              <w:spacing w:after="0" w:line="240" w:lineRule="auto"/>
              <w:rPr>
                <w:rFonts w:ascii="Times New Roman" w:hAnsi="Times New Roman" w:cs="Times New Roman"/>
              </w:rPr>
            </w:pPr>
          </w:p>
        </w:tc>
        <w:tc>
          <w:tcPr>
            <w:tcW w:w="473" w:type="dxa"/>
            <w:gridSpan w:val="2"/>
            <w:tcBorders>
              <w:top w:val="nil"/>
              <w:left w:val="nil"/>
              <w:bottom w:val="single" w:sz="4" w:space="0" w:color="auto"/>
              <w:right w:val="nil"/>
            </w:tcBorders>
          </w:tcPr>
          <w:p w14:paraId="77E243AB" w14:textId="77777777" w:rsidR="007A77DA" w:rsidRPr="00494855" w:rsidRDefault="007A77DA" w:rsidP="007A77DA">
            <w:pPr>
              <w:spacing w:after="0" w:line="240" w:lineRule="auto"/>
              <w:rPr>
                <w:rFonts w:ascii="Times New Roman" w:hAnsi="Times New Roman" w:cs="Times New Roman"/>
              </w:rPr>
            </w:pPr>
            <w:r w:rsidRPr="00494855">
              <w:rPr>
                <w:rFonts w:ascii="Times New Roman" w:hAnsi="Times New Roman" w:cs="Times New Roman"/>
              </w:rPr>
              <w:t>Ya</w:t>
            </w:r>
          </w:p>
        </w:tc>
        <w:tc>
          <w:tcPr>
            <w:tcW w:w="730" w:type="dxa"/>
            <w:tcBorders>
              <w:top w:val="nil"/>
              <w:left w:val="nil"/>
              <w:bottom w:val="single" w:sz="4" w:space="0" w:color="auto"/>
            </w:tcBorders>
          </w:tcPr>
          <w:p w14:paraId="3E4AE6FD" w14:textId="77777777" w:rsidR="007A77DA" w:rsidRPr="00494855" w:rsidRDefault="007A77DA" w:rsidP="007A77DA">
            <w:pPr>
              <w:spacing w:after="0" w:line="240" w:lineRule="auto"/>
              <w:rPr>
                <w:rFonts w:ascii="Times New Roman" w:hAnsi="Times New Roman" w:cs="Times New Roman"/>
              </w:rPr>
            </w:pPr>
          </w:p>
        </w:tc>
      </w:tr>
    </w:tbl>
    <w:p w14:paraId="3167D4B5" w14:textId="77777777" w:rsidR="00494855" w:rsidRDefault="00494855" w:rsidP="007A77DA">
      <w:pPr>
        <w:jc w:val="both"/>
        <w:rPr>
          <w:rFonts w:asciiTheme="majorBidi" w:hAnsiTheme="majorBidi" w:cstheme="majorBidi"/>
          <w:sz w:val="24"/>
          <w:szCs w:val="24"/>
        </w:rPr>
      </w:pPr>
    </w:p>
    <w:p w14:paraId="248FCC2A" w14:textId="2CFD3D99" w:rsidR="00E61FF1" w:rsidRPr="00494855" w:rsidRDefault="00494855" w:rsidP="00494855">
      <w:pPr>
        <w:jc w:val="center"/>
        <w:rPr>
          <w:rFonts w:asciiTheme="majorBidi" w:hAnsiTheme="majorBidi" w:cstheme="majorBidi"/>
          <w:b/>
          <w:bCs/>
          <w:sz w:val="24"/>
          <w:szCs w:val="24"/>
        </w:rPr>
      </w:pPr>
      <w:r w:rsidRPr="00494855">
        <w:rPr>
          <w:rFonts w:asciiTheme="majorBidi" w:hAnsiTheme="majorBidi" w:cstheme="majorBidi"/>
          <w:b/>
          <w:bCs/>
          <w:sz w:val="24"/>
          <w:szCs w:val="24"/>
        </w:rPr>
        <w:t>Tabel 4. Pengkajian Nyeri PQRST</w:t>
      </w:r>
    </w:p>
    <w:tbl>
      <w:tblPr>
        <w:tblStyle w:val="TableGrid"/>
        <w:tblW w:w="4815" w:type="dxa"/>
        <w:tblBorders>
          <w:left w:val="none" w:sz="0" w:space="0" w:color="auto"/>
          <w:right w:val="none" w:sz="0" w:space="0" w:color="auto"/>
          <w:insideV w:val="none" w:sz="0" w:space="0" w:color="auto"/>
        </w:tblBorders>
        <w:tblLook w:val="04A0" w:firstRow="1" w:lastRow="0" w:firstColumn="1" w:lastColumn="0" w:noHBand="0" w:noVBand="1"/>
      </w:tblPr>
      <w:tblGrid>
        <w:gridCol w:w="1296"/>
        <w:gridCol w:w="1296"/>
        <w:gridCol w:w="2223"/>
      </w:tblGrid>
      <w:tr w:rsidR="00AF3F40" w:rsidRPr="00494855" w14:paraId="3EB31C3E" w14:textId="77777777" w:rsidTr="000D4436">
        <w:tc>
          <w:tcPr>
            <w:tcW w:w="1296" w:type="dxa"/>
            <w:tcBorders>
              <w:bottom w:val="single" w:sz="4" w:space="0" w:color="auto"/>
            </w:tcBorders>
          </w:tcPr>
          <w:p w14:paraId="3D7F145B" w14:textId="453E67F2" w:rsidR="00AF3F40" w:rsidRPr="00494855" w:rsidRDefault="00494855" w:rsidP="00494855">
            <w:pPr>
              <w:spacing w:after="0" w:line="240" w:lineRule="auto"/>
              <w:jc w:val="center"/>
              <w:rPr>
                <w:rFonts w:asciiTheme="majorBidi" w:hAnsiTheme="majorBidi" w:cstheme="majorBidi"/>
                <w:b/>
                <w:bCs/>
                <w:sz w:val="20"/>
                <w:szCs w:val="20"/>
              </w:rPr>
            </w:pPr>
            <w:r w:rsidRPr="00494855">
              <w:rPr>
                <w:rFonts w:asciiTheme="majorBidi" w:hAnsiTheme="majorBidi" w:cstheme="majorBidi"/>
                <w:b/>
                <w:bCs/>
                <w:sz w:val="20"/>
                <w:szCs w:val="20"/>
              </w:rPr>
              <w:t>PQRST</w:t>
            </w:r>
          </w:p>
        </w:tc>
        <w:tc>
          <w:tcPr>
            <w:tcW w:w="1296" w:type="dxa"/>
            <w:tcBorders>
              <w:bottom w:val="single" w:sz="4" w:space="0" w:color="auto"/>
            </w:tcBorders>
          </w:tcPr>
          <w:p w14:paraId="4F3CC5D8" w14:textId="6B5DD777" w:rsidR="00AF3F40" w:rsidRPr="00494855" w:rsidRDefault="00AF3F40" w:rsidP="00494855">
            <w:pPr>
              <w:spacing w:after="0" w:line="240" w:lineRule="auto"/>
              <w:jc w:val="center"/>
              <w:rPr>
                <w:rFonts w:asciiTheme="majorBidi" w:hAnsiTheme="majorBidi" w:cstheme="majorBidi"/>
                <w:b/>
                <w:bCs/>
                <w:sz w:val="20"/>
                <w:szCs w:val="20"/>
              </w:rPr>
            </w:pPr>
            <w:r w:rsidRPr="00494855">
              <w:rPr>
                <w:rFonts w:asciiTheme="majorBidi" w:hAnsiTheme="majorBidi" w:cstheme="majorBidi"/>
                <w:b/>
                <w:bCs/>
                <w:sz w:val="20"/>
                <w:szCs w:val="20"/>
              </w:rPr>
              <w:t>R 1</w:t>
            </w:r>
          </w:p>
        </w:tc>
        <w:tc>
          <w:tcPr>
            <w:tcW w:w="2223" w:type="dxa"/>
            <w:tcBorders>
              <w:bottom w:val="single" w:sz="4" w:space="0" w:color="auto"/>
            </w:tcBorders>
          </w:tcPr>
          <w:p w14:paraId="697EC0B0" w14:textId="5B8A91F5" w:rsidR="00AF3F40" w:rsidRPr="00494855" w:rsidRDefault="00AF3F40" w:rsidP="00494855">
            <w:pPr>
              <w:spacing w:after="0" w:line="240" w:lineRule="auto"/>
              <w:jc w:val="center"/>
              <w:rPr>
                <w:rFonts w:asciiTheme="majorBidi" w:hAnsiTheme="majorBidi" w:cstheme="majorBidi"/>
                <w:b/>
                <w:bCs/>
                <w:sz w:val="20"/>
                <w:szCs w:val="20"/>
              </w:rPr>
            </w:pPr>
            <w:r w:rsidRPr="00494855">
              <w:rPr>
                <w:rFonts w:asciiTheme="majorBidi" w:hAnsiTheme="majorBidi" w:cstheme="majorBidi"/>
                <w:b/>
                <w:bCs/>
                <w:sz w:val="20"/>
                <w:szCs w:val="20"/>
              </w:rPr>
              <w:t>R 2</w:t>
            </w:r>
          </w:p>
        </w:tc>
      </w:tr>
      <w:tr w:rsidR="00AF3F40" w:rsidRPr="00494855" w14:paraId="5FA80B7A" w14:textId="77777777" w:rsidTr="000D4436">
        <w:tc>
          <w:tcPr>
            <w:tcW w:w="1296" w:type="dxa"/>
            <w:tcBorders>
              <w:top w:val="single" w:sz="4" w:space="0" w:color="auto"/>
              <w:bottom w:val="nil"/>
            </w:tcBorders>
          </w:tcPr>
          <w:p w14:paraId="6827B05B" w14:textId="781DD426" w:rsidR="00AF3F40" w:rsidRPr="00494855" w:rsidRDefault="00AF3F40"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P</w:t>
            </w:r>
            <w:r w:rsidR="004C2C4E" w:rsidRPr="00494855">
              <w:rPr>
                <w:rFonts w:asciiTheme="majorBidi" w:hAnsiTheme="majorBidi" w:cstheme="majorBidi"/>
                <w:sz w:val="20"/>
                <w:szCs w:val="20"/>
              </w:rPr>
              <w:t xml:space="preserve"> ( Provokasi)</w:t>
            </w:r>
          </w:p>
        </w:tc>
        <w:tc>
          <w:tcPr>
            <w:tcW w:w="1296" w:type="dxa"/>
            <w:tcBorders>
              <w:top w:val="single" w:sz="4" w:space="0" w:color="auto"/>
              <w:bottom w:val="nil"/>
            </w:tcBorders>
          </w:tcPr>
          <w:p w14:paraId="55A57B52" w14:textId="532C604F" w:rsidR="00AF3F40" w:rsidRPr="00494855" w:rsidRDefault="004C2C4E"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 xml:space="preserve">Nyeri muncul saat bergerak dan ketika ditekan </w:t>
            </w:r>
          </w:p>
        </w:tc>
        <w:tc>
          <w:tcPr>
            <w:tcW w:w="2223" w:type="dxa"/>
            <w:tcBorders>
              <w:top w:val="single" w:sz="4" w:space="0" w:color="auto"/>
              <w:bottom w:val="nil"/>
            </w:tcBorders>
          </w:tcPr>
          <w:p w14:paraId="4878DC4B" w14:textId="1252DE36" w:rsidR="00AF3F40" w:rsidRPr="00494855" w:rsidRDefault="004C2C4E"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 xml:space="preserve">Nyeri muncul saat beraktivitas dan ketika ditekan </w:t>
            </w:r>
          </w:p>
        </w:tc>
      </w:tr>
      <w:tr w:rsidR="00AF3F40" w:rsidRPr="00494855" w14:paraId="1B74EB45" w14:textId="77777777" w:rsidTr="000D4436">
        <w:tc>
          <w:tcPr>
            <w:tcW w:w="1296" w:type="dxa"/>
            <w:tcBorders>
              <w:top w:val="nil"/>
              <w:bottom w:val="nil"/>
            </w:tcBorders>
          </w:tcPr>
          <w:p w14:paraId="1D76A14A" w14:textId="4164F4A2" w:rsidR="00AF3F40" w:rsidRPr="00494855" w:rsidRDefault="00AF3F40"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Q</w:t>
            </w:r>
            <w:r w:rsidR="004C2C4E" w:rsidRPr="00494855">
              <w:rPr>
                <w:rFonts w:asciiTheme="majorBidi" w:hAnsiTheme="majorBidi" w:cstheme="majorBidi"/>
                <w:sz w:val="20"/>
                <w:szCs w:val="20"/>
              </w:rPr>
              <w:t xml:space="preserve"> ( Qualitas)</w:t>
            </w:r>
          </w:p>
        </w:tc>
        <w:tc>
          <w:tcPr>
            <w:tcW w:w="1296" w:type="dxa"/>
            <w:tcBorders>
              <w:top w:val="nil"/>
              <w:bottom w:val="nil"/>
            </w:tcBorders>
          </w:tcPr>
          <w:p w14:paraId="6B1655BE" w14:textId="60F4FFF1" w:rsidR="00AF3F40" w:rsidRPr="00494855" w:rsidRDefault="004C2C4E"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Nyeri terasa tajam dan menusuk</w:t>
            </w:r>
          </w:p>
        </w:tc>
        <w:tc>
          <w:tcPr>
            <w:tcW w:w="2223" w:type="dxa"/>
            <w:tcBorders>
              <w:top w:val="nil"/>
              <w:bottom w:val="nil"/>
            </w:tcBorders>
          </w:tcPr>
          <w:p w14:paraId="52E44D43" w14:textId="630F32A6" w:rsidR="00AF3F40" w:rsidRPr="00494855" w:rsidRDefault="004C2C4E"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 xml:space="preserve">Nyeri terasa seperti ditekan </w:t>
            </w:r>
          </w:p>
        </w:tc>
      </w:tr>
      <w:tr w:rsidR="00AF3F40" w:rsidRPr="00494855" w14:paraId="26B435FF" w14:textId="77777777" w:rsidTr="000D4436">
        <w:tc>
          <w:tcPr>
            <w:tcW w:w="1296" w:type="dxa"/>
            <w:tcBorders>
              <w:top w:val="nil"/>
              <w:bottom w:val="nil"/>
            </w:tcBorders>
          </w:tcPr>
          <w:p w14:paraId="4CEF5E9A" w14:textId="2B49D093" w:rsidR="00AF3F40" w:rsidRPr="00494855" w:rsidRDefault="00AF3F40"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R</w:t>
            </w:r>
            <w:r w:rsidR="004C2C4E" w:rsidRPr="00494855">
              <w:rPr>
                <w:rFonts w:asciiTheme="majorBidi" w:hAnsiTheme="majorBidi" w:cstheme="majorBidi"/>
                <w:sz w:val="20"/>
                <w:szCs w:val="20"/>
              </w:rPr>
              <w:t xml:space="preserve"> ( Radiasi)</w:t>
            </w:r>
          </w:p>
        </w:tc>
        <w:tc>
          <w:tcPr>
            <w:tcW w:w="1296" w:type="dxa"/>
            <w:tcBorders>
              <w:top w:val="nil"/>
              <w:bottom w:val="nil"/>
            </w:tcBorders>
          </w:tcPr>
          <w:p w14:paraId="160D209A" w14:textId="46CCF38E" w:rsidR="00AF3F40" w:rsidRPr="00494855" w:rsidRDefault="004C2C4E"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 xml:space="preserve">Nyeri terlokasi dibagian pundak </w:t>
            </w:r>
          </w:p>
        </w:tc>
        <w:tc>
          <w:tcPr>
            <w:tcW w:w="2223" w:type="dxa"/>
            <w:tcBorders>
              <w:top w:val="nil"/>
              <w:bottom w:val="nil"/>
            </w:tcBorders>
          </w:tcPr>
          <w:p w14:paraId="10A86194" w14:textId="0E2E9ADC" w:rsidR="00AF3F40" w:rsidRPr="00494855" w:rsidRDefault="004C2C4E"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Terpusat didada tengah dan menjalar ke lengan kiri</w:t>
            </w:r>
          </w:p>
        </w:tc>
      </w:tr>
      <w:tr w:rsidR="00AF3F40" w:rsidRPr="00494855" w14:paraId="131F70AC" w14:textId="77777777" w:rsidTr="000D4436">
        <w:tc>
          <w:tcPr>
            <w:tcW w:w="1296" w:type="dxa"/>
            <w:tcBorders>
              <w:top w:val="nil"/>
              <w:bottom w:val="nil"/>
            </w:tcBorders>
          </w:tcPr>
          <w:p w14:paraId="61CE497D" w14:textId="4E1F0E2E" w:rsidR="00AF3F40" w:rsidRPr="00494855" w:rsidRDefault="00AF3F40"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S</w:t>
            </w:r>
            <w:r w:rsidR="004C2C4E" w:rsidRPr="00494855">
              <w:rPr>
                <w:rFonts w:asciiTheme="majorBidi" w:hAnsiTheme="majorBidi" w:cstheme="majorBidi"/>
                <w:sz w:val="20"/>
                <w:szCs w:val="20"/>
              </w:rPr>
              <w:t xml:space="preserve"> ( Skala ) </w:t>
            </w:r>
          </w:p>
        </w:tc>
        <w:tc>
          <w:tcPr>
            <w:tcW w:w="1296" w:type="dxa"/>
            <w:tcBorders>
              <w:top w:val="nil"/>
              <w:bottom w:val="nil"/>
            </w:tcBorders>
          </w:tcPr>
          <w:p w14:paraId="797397F4" w14:textId="77777777" w:rsidR="004C2C4E" w:rsidRPr="00494855" w:rsidRDefault="004C2C4E"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 xml:space="preserve">Skala nyeri 4 </w:t>
            </w:r>
          </w:p>
          <w:p w14:paraId="41E61ED2" w14:textId="6F2BAC08" w:rsidR="00AF3F40" w:rsidRPr="00494855" w:rsidRDefault="004C2C4E"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 sedang)</w:t>
            </w:r>
          </w:p>
        </w:tc>
        <w:tc>
          <w:tcPr>
            <w:tcW w:w="2223" w:type="dxa"/>
            <w:tcBorders>
              <w:top w:val="nil"/>
              <w:bottom w:val="nil"/>
            </w:tcBorders>
          </w:tcPr>
          <w:p w14:paraId="0587DFF0" w14:textId="77777777" w:rsidR="004C2C4E" w:rsidRPr="00494855" w:rsidRDefault="004C2C4E"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 xml:space="preserve">Skala nyeri 4 </w:t>
            </w:r>
          </w:p>
          <w:p w14:paraId="34393E7F" w14:textId="4FE7AA94" w:rsidR="00AF3F40" w:rsidRPr="00494855" w:rsidRDefault="004C2C4E"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 sedang)</w:t>
            </w:r>
          </w:p>
        </w:tc>
      </w:tr>
      <w:tr w:rsidR="00AF3F40" w:rsidRPr="00494855" w14:paraId="509D10C4" w14:textId="77777777" w:rsidTr="000D4436">
        <w:tc>
          <w:tcPr>
            <w:tcW w:w="1296" w:type="dxa"/>
            <w:tcBorders>
              <w:top w:val="nil"/>
              <w:bottom w:val="single" w:sz="4" w:space="0" w:color="auto"/>
            </w:tcBorders>
          </w:tcPr>
          <w:p w14:paraId="66A940F7" w14:textId="3AE0B6D8" w:rsidR="00AF3F40" w:rsidRPr="00494855" w:rsidRDefault="00AF3F40"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T</w:t>
            </w:r>
            <w:r w:rsidR="004C2C4E" w:rsidRPr="00494855">
              <w:rPr>
                <w:rFonts w:asciiTheme="majorBidi" w:hAnsiTheme="majorBidi" w:cstheme="majorBidi"/>
                <w:sz w:val="20"/>
                <w:szCs w:val="20"/>
              </w:rPr>
              <w:t xml:space="preserve"> ( Time )</w:t>
            </w:r>
          </w:p>
        </w:tc>
        <w:tc>
          <w:tcPr>
            <w:tcW w:w="1296" w:type="dxa"/>
            <w:tcBorders>
              <w:top w:val="nil"/>
              <w:bottom w:val="single" w:sz="4" w:space="0" w:color="auto"/>
            </w:tcBorders>
          </w:tcPr>
          <w:p w14:paraId="062E31F4" w14:textId="690821C0" w:rsidR="00AF3F40" w:rsidRPr="00494855" w:rsidRDefault="004C2C4E"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Nyeri muncul secara terus menerus</w:t>
            </w:r>
          </w:p>
        </w:tc>
        <w:tc>
          <w:tcPr>
            <w:tcW w:w="2223" w:type="dxa"/>
            <w:tcBorders>
              <w:top w:val="nil"/>
              <w:bottom w:val="single" w:sz="4" w:space="0" w:color="auto"/>
            </w:tcBorders>
          </w:tcPr>
          <w:p w14:paraId="353F1889" w14:textId="55E6330D" w:rsidR="00AF3F40" w:rsidRPr="00494855" w:rsidRDefault="004C2C4E" w:rsidP="00494855">
            <w:pPr>
              <w:spacing w:after="0" w:line="240" w:lineRule="auto"/>
              <w:jc w:val="both"/>
              <w:rPr>
                <w:rFonts w:asciiTheme="majorBidi" w:hAnsiTheme="majorBidi" w:cstheme="majorBidi"/>
                <w:sz w:val="20"/>
                <w:szCs w:val="20"/>
              </w:rPr>
            </w:pPr>
            <w:r w:rsidRPr="00494855">
              <w:rPr>
                <w:rFonts w:asciiTheme="majorBidi" w:hAnsiTheme="majorBidi" w:cstheme="majorBidi"/>
                <w:sz w:val="20"/>
                <w:szCs w:val="20"/>
              </w:rPr>
              <w:t xml:space="preserve">Nyeri berlangsung dan membaik saat istirahat </w:t>
            </w:r>
          </w:p>
        </w:tc>
      </w:tr>
    </w:tbl>
    <w:p w14:paraId="750379B6" w14:textId="753E8AE6" w:rsidR="00AF3F40" w:rsidRDefault="00AF3F40" w:rsidP="007A77DA">
      <w:pPr>
        <w:jc w:val="both"/>
        <w:rPr>
          <w:rFonts w:asciiTheme="majorBidi" w:hAnsiTheme="majorBidi" w:cstheme="majorBidi"/>
          <w:sz w:val="24"/>
          <w:szCs w:val="24"/>
        </w:rPr>
      </w:pPr>
    </w:p>
    <w:p w14:paraId="445A91A5" w14:textId="456072F2" w:rsidR="00BF5C89" w:rsidRDefault="00DE75F6" w:rsidP="00CE574A">
      <w:pPr>
        <w:ind w:firstLine="720"/>
        <w:jc w:val="both"/>
        <w:rPr>
          <w:rFonts w:asciiTheme="majorBidi" w:hAnsiTheme="majorBidi" w:cstheme="majorBidi"/>
          <w:sz w:val="24"/>
          <w:szCs w:val="24"/>
        </w:rPr>
      </w:pPr>
      <w:r>
        <w:rPr>
          <w:rFonts w:asciiTheme="majorBidi" w:hAnsiTheme="majorBidi" w:cstheme="majorBidi"/>
          <w:sz w:val="24"/>
          <w:szCs w:val="24"/>
        </w:rPr>
        <w:lastRenderedPageBreak/>
        <w:t xml:space="preserve">Berdasarkan </w:t>
      </w:r>
      <w:r w:rsidR="006B5B77">
        <w:rPr>
          <w:rFonts w:asciiTheme="majorBidi" w:hAnsiTheme="majorBidi" w:cstheme="majorBidi"/>
          <w:sz w:val="24"/>
          <w:szCs w:val="24"/>
        </w:rPr>
        <w:t>tabe</w:t>
      </w:r>
      <w:r>
        <w:rPr>
          <w:rFonts w:asciiTheme="majorBidi" w:hAnsiTheme="majorBidi" w:cstheme="majorBidi"/>
          <w:sz w:val="24"/>
          <w:szCs w:val="24"/>
        </w:rPr>
        <w:t>l</w:t>
      </w:r>
      <w:r w:rsidR="006B5B77">
        <w:rPr>
          <w:rFonts w:asciiTheme="majorBidi" w:hAnsiTheme="majorBidi" w:cstheme="majorBidi"/>
          <w:sz w:val="24"/>
          <w:szCs w:val="24"/>
        </w:rPr>
        <w:t>-tabel</w:t>
      </w:r>
      <w:r>
        <w:rPr>
          <w:rFonts w:asciiTheme="majorBidi" w:hAnsiTheme="majorBidi" w:cstheme="majorBidi"/>
          <w:sz w:val="24"/>
          <w:szCs w:val="24"/>
        </w:rPr>
        <w:t xml:space="preserve"> diatas</w:t>
      </w:r>
      <w:r w:rsidR="00770AA8" w:rsidRPr="00770AA8">
        <w:rPr>
          <w:rFonts w:asciiTheme="majorBidi" w:hAnsiTheme="majorBidi" w:cstheme="majorBidi"/>
          <w:sz w:val="24"/>
          <w:szCs w:val="24"/>
        </w:rPr>
        <w:t xml:space="preserve"> </w:t>
      </w:r>
      <w:r w:rsidR="00CE574A">
        <w:rPr>
          <w:rFonts w:asciiTheme="majorBidi" w:hAnsiTheme="majorBidi" w:cstheme="majorBidi"/>
          <w:sz w:val="24"/>
          <w:szCs w:val="24"/>
        </w:rPr>
        <w:t>di</w:t>
      </w:r>
      <w:r w:rsidR="00770AA8" w:rsidRPr="00770AA8">
        <w:rPr>
          <w:rFonts w:asciiTheme="majorBidi" w:hAnsiTheme="majorBidi" w:cstheme="majorBidi"/>
          <w:sz w:val="24"/>
          <w:szCs w:val="24"/>
        </w:rPr>
        <w:t>dapat</w:t>
      </w:r>
      <w:r w:rsidR="00CE574A">
        <w:rPr>
          <w:rFonts w:asciiTheme="majorBidi" w:hAnsiTheme="majorBidi" w:cstheme="majorBidi"/>
          <w:sz w:val="24"/>
          <w:szCs w:val="24"/>
        </w:rPr>
        <w:t>kan hasil bahwa kedua responden</w:t>
      </w:r>
      <w:r w:rsidR="006B5B77">
        <w:rPr>
          <w:rFonts w:asciiTheme="majorBidi" w:hAnsiTheme="majorBidi" w:cstheme="majorBidi"/>
          <w:sz w:val="24"/>
          <w:szCs w:val="24"/>
        </w:rPr>
        <w:t xml:space="preserve"> mengalami Hiperkolesterol sesuai dengan karakteristik, </w:t>
      </w:r>
      <w:r>
        <w:rPr>
          <w:rFonts w:asciiTheme="majorBidi" w:hAnsiTheme="majorBidi" w:cstheme="majorBidi"/>
          <w:sz w:val="24"/>
          <w:szCs w:val="24"/>
        </w:rPr>
        <w:t xml:space="preserve">serta </w:t>
      </w:r>
      <w:r w:rsidR="006B5B77">
        <w:rPr>
          <w:rFonts w:asciiTheme="majorBidi" w:hAnsiTheme="majorBidi" w:cstheme="majorBidi"/>
          <w:sz w:val="24"/>
          <w:szCs w:val="24"/>
        </w:rPr>
        <w:t xml:space="preserve">sesuai dengan kriteria inklusi </w:t>
      </w:r>
      <w:r w:rsidRPr="00DE75F6">
        <w:rPr>
          <w:rFonts w:asciiTheme="majorBidi" w:hAnsiTheme="majorBidi" w:cstheme="majorBidi"/>
          <w:sz w:val="24"/>
          <w:szCs w:val="24"/>
        </w:rPr>
        <w:t>yang ditent</w:t>
      </w:r>
      <w:r>
        <w:rPr>
          <w:rFonts w:asciiTheme="majorBidi" w:hAnsiTheme="majorBidi" w:cstheme="majorBidi"/>
          <w:sz w:val="24"/>
          <w:szCs w:val="24"/>
        </w:rPr>
        <w:t>u</w:t>
      </w:r>
      <w:r w:rsidRPr="00DE75F6">
        <w:rPr>
          <w:rFonts w:asciiTheme="majorBidi" w:hAnsiTheme="majorBidi" w:cstheme="majorBidi"/>
          <w:sz w:val="24"/>
          <w:szCs w:val="24"/>
        </w:rPr>
        <w:t>kan</w:t>
      </w:r>
      <w:r>
        <w:rPr>
          <w:rFonts w:asciiTheme="majorBidi" w:hAnsiTheme="majorBidi" w:cstheme="majorBidi"/>
          <w:sz w:val="24"/>
          <w:szCs w:val="24"/>
        </w:rPr>
        <w:t xml:space="preserve">. Kedua klien </w:t>
      </w:r>
      <w:r w:rsidR="00CE574A">
        <w:rPr>
          <w:rFonts w:asciiTheme="majorBidi" w:hAnsiTheme="majorBidi" w:cstheme="majorBidi"/>
          <w:sz w:val="24"/>
          <w:szCs w:val="24"/>
        </w:rPr>
        <w:t xml:space="preserve"> </w:t>
      </w:r>
      <w:r>
        <w:rPr>
          <w:rFonts w:asciiTheme="majorBidi" w:hAnsiTheme="majorBidi" w:cstheme="majorBidi"/>
          <w:sz w:val="24"/>
          <w:szCs w:val="24"/>
        </w:rPr>
        <w:t xml:space="preserve">juga </w:t>
      </w:r>
      <w:r w:rsidR="00CE574A">
        <w:rPr>
          <w:rFonts w:asciiTheme="majorBidi" w:hAnsiTheme="majorBidi" w:cstheme="majorBidi"/>
          <w:sz w:val="24"/>
          <w:szCs w:val="24"/>
        </w:rPr>
        <w:t>mengalami masalah keperawatan nyeri akut</w:t>
      </w:r>
      <w:r w:rsidR="00900F24">
        <w:rPr>
          <w:rFonts w:asciiTheme="majorBidi" w:hAnsiTheme="majorBidi" w:cstheme="majorBidi"/>
          <w:sz w:val="24"/>
          <w:szCs w:val="24"/>
        </w:rPr>
        <w:t xml:space="preserve"> sesuai</w:t>
      </w:r>
      <w:r>
        <w:rPr>
          <w:rFonts w:asciiTheme="majorBidi" w:hAnsiTheme="majorBidi" w:cstheme="majorBidi"/>
          <w:sz w:val="24"/>
          <w:szCs w:val="24"/>
        </w:rPr>
        <w:t xml:space="preserve"> SDKI PPNI dan memenuhi kri</w:t>
      </w:r>
      <w:r w:rsidR="009B48D9">
        <w:rPr>
          <w:rFonts w:asciiTheme="majorBidi" w:hAnsiTheme="majorBidi" w:cstheme="majorBidi"/>
          <w:sz w:val="24"/>
          <w:szCs w:val="24"/>
        </w:rPr>
        <w:t>t</w:t>
      </w:r>
      <w:r>
        <w:rPr>
          <w:rFonts w:asciiTheme="majorBidi" w:hAnsiTheme="majorBidi" w:cstheme="majorBidi"/>
          <w:sz w:val="24"/>
          <w:szCs w:val="24"/>
        </w:rPr>
        <w:t>eria &gt;80% dari tanda dan gejala</w:t>
      </w:r>
      <w:r w:rsidR="00900F24">
        <w:rPr>
          <w:rFonts w:asciiTheme="majorBidi" w:hAnsiTheme="majorBidi" w:cstheme="majorBidi"/>
          <w:sz w:val="24"/>
          <w:szCs w:val="24"/>
        </w:rPr>
        <w:t xml:space="preserve"> </w:t>
      </w:r>
      <w:r w:rsid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{"citationItems":[{"id":"ITEM-1","itemData":{"author":[{"dropping-particle":"","family":"Pokja SDKI DPP PPNI","given":"Tim","non-dropping-particle":"","parse-names":false,"suffix":""}],"id":"ITEM-1","issued":{"date-parts":[["2017"]]},"title":"Standar Diagnosa Keperawatan Indonesia","type":"book"},"uris":["http://www.mendeley.com/documents/?uuid=f7a7cfc3-068a-45b9-935d-eb3f5ec15fb7"]}],"mendeley":{"formattedCitation":"(Pokja SDKI DPP PPNI, 2017)","plainTextFormattedCitation":"(Pokja SDKI DPP PPNI, 2017)","previouslyFormattedCitation":"(Pokja SDKI DPP PPNI, 2017)"},"properties":{"noteIndex":0},"schema":"https://github.com/citation-style-language/schema/raw/master/csl-citation.json"}</w:instrText>
      </w:r>
      <w:r w:rsid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(Pokja SDKI DPP PPNI, 2017)</w:t>
      </w:r>
      <w:r w:rsidR="00F0798D">
        <w:rPr>
          <w:rFonts w:asciiTheme="majorBidi" w:hAnsiTheme="majorBidi" w:cstheme="majorBidi"/>
          <w:sz w:val="24"/>
          <w:szCs w:val="24"/>
        </w:rPr>
        <w:fldChar w:fldCharType="end"/>
      </w:r>
      <w:r w:rsidR="00F0798D">
        <w:rPr>
          <w:rFonts w:asciiTheme="majorBidi" w:hAnsiTheme="majorBidi" w:cstheme="majorBidi"/>
          <w:sz w:val="24"/>
          <w:szCs w:val="24"/>
        </w:rPr>
        <w:t>.</w:t>
      </w:r>
    </w:p>
    <w:p w14:paraId="3B8CE95E" w14:textId="3DEF6BFD" w:rsidR="009E5FB8" w:rsidRDefault="009B48D9" w:rsidP="00900F24">
      <w:pPr>
        <w:ind w:firstLine="720"/>
        <w:jc w:val="both"/>
        <w:rPr>
          <w:rFonts w:asciiTheme="majorBidi" w:hAnsiTheme="majorBidi" w:cstheme="majorBidi"/>
          <w:sz w:val="24"/>
          <w:szCs w:val="24"/>
        </w:rPr>
      </w:pPr>
      <w:r>
        <w:rPr>
          <w:rFonts w:asciiTheme="majorBidi" w:hAnsiTheme="majorBidi" w:cstheme="majorBidi"/>
          <w:sz w:val="24"/>
          <w:szCs w:val="24"/>
        </w:rPr>
        <w:t>Intervensi senam taichi dilakukan s</w:t>
      </w:r>
      <w:r w:rsidR="00125CED">
        <w:rPr>
          <w:rFonts w:asciiTheme="majorBidi" w:hAnsiTheme="majorBidi" w:cstheme="majorBidi"/>
          <w:sz w:val="24"/>
          <w:szCs w:val="24"/>
        </w:rPr>
        <w:t>etelah kedua responden menanda</w:t>
      </w:r>
      <w:r w:rsidR="00AF3F40">
        <w:rPr>
          <w:rFonts w:asciiTheme="majorBidi" w:hAnsiTheme="majorBidi" w:cstheme="majorBidi"/>
          <w:sz w:val="24"/>
          <w:szCs w:val="24"/>
        </w:rPr>
        <w:t>i</w:t>
      </w:r>
      <w:r w:rsidR="00125CED">
        <w:rPr>
          <w:rFonts w:asciiTheme="majorBidi" w:hAnsiTheme="majorBidi" w:cstheme="majorBidi"/>
          <w:sz w:val="24"/>
          <w:szCs w:val="24"/>
        </w:rPr>
        <w:t xml:space="preserve"> tangani l</w:t>
      </w:r>
      <w:r w:rsidR="00BF5C89" w:rsidRPr="00BF5C89">
        <w:rPr>
          <w:rFonts w:asciiTheme="majorBidi" w:hAnsiTheme="majorBidi" w:cstheme="majorBidi"/>
          <w:sz w:val="24"/>
          <w:szCs w:val="24"/>
        </w:rPr>
        <w:t xml:space="preserve">embar informed consent </w:t>
      </w:r>
      <w:r w:rsidR="00125CED">
        <w:rPr>
          <w:rFonts w:asciiTheme="majorBidi" w:hAnsiTheme="majorBidi" w:cstheme="majorBidi"/>
          <w:sz w:val="24"/>
          <w:szCs w:val="24"/>
        </w:rPr>
        <w:t xml:space="preserve">sebagai </w:t>
      </w:r>
      <w:r w:rsidR="00BF5C89" w:rsidRPr="00BF5C89">
        <w:rPr>
          <w:rFonts w:asciiTheme="majorBidi" w:hAnsiTheme="majorBidi" w:cstheme="majorBidi"/>
          <w:sz w:val="24"/>
          <w:szCs w:val="24"/>
        </w:rPr>
        <w:t xml:space="preserve"> persetujuan penelitian</w:t>
      </w:r>
      <w:r>
        <w:rPr>
          <w:rFonts w:asciiTheme="majorBidi" w:hAnsiTheme="majorBidi" w:cstheme="majorBidi"/>
          <w:sz w:val="24"/>
          <w:szCs w:val="24"/>
        </w:rPr>
        <w:t>.</w:t>
      </w:r>
      <w:r w:rsidR="00DC05D9">
        <w:rPr>
          <w:rFonts w:asciiTheme="majorBidi" w:hAnsiTheme="majorBidi" w:cstheme="majorBidi"/>
          <w:sz w:val="24"/>
          <w:szCs w:val="24"/>
        </w:rPr>
        <w:t xml:space="preserve"> </w:t>
      </w:r>
      <w:r>
        <w:rPr>
          <w:rFonts w:asciiTheme="majorBidi" w:hAnsiTheme="majorBidi" w:cstheme="majorBidi"/>
          <w:sz w:val="24"/>
          <w:szCs w:val="24"/>
        </w:rPr>
        <w:t>Tindakan d</w:t>
      </w:r>
      <w:r w:rsidR="00CE574A" w:rsidRPr="00CE574A">
        <w:rPr>
          <w:rFonts w:asciiTheme="majorBidi" w:hAnsiTheme="majorBidi" w:cstheme="majorBidi"/>
          <w:sz w:val="24"/>
          <w:szCs w:val="24"/>
        </w:rPr>
        <w:t>i</w:t>
      </w:r>
      <w:r w:rsidR="00CE574A">
        <w:rPr>
          <w:rFonts w:asciiTheme="majorBidi" w:hAnsiTheme="majorBidi" w:cstheme="majorBidi"/>
          <w:sz w:val="24"/>
          <w:szCs w:val="24"/>
        </w:rPr>
        <w:t>awali</w:t>
      </w:r>
      <w:r w:rsidR="00CE574A" w:rsidRPr="00CE574A">
        <w:rPr>
          <w:rFonts w:asciiTheme="majorBidi" w:hAnsiTheme="majorBidi" w:cstheme="majorBidi"/>
          <w:sz w:val="24"/>
          <w:szCs w:val="24"/>
        </w:rPr>
        <w:t xml:space="preserve"> dengan pengukuran tekanan darah, denyut nadi, saturasi oksigen</w:t>
      </w:r>
      <w:r w:rsidR="00900F24">
        <w:rPr>
          <w:rFonts w:asciiTheme="majorBidi" w:hAnsiTheme="majorBidi" w:cstheme="majorBidi"/>
          <w:sz w:val="24"/>
          <w:szCs w:val="24"/>
        </w:rPr>
        <w:t xml:space="preserve">, dan cek kolesterol dengan </w:t>
      </w:r>
      <w:r w:rsidR="00CE574A" w:rsidRPr="00BF5C89">
        <w:rPr>
          <w:rFonts w:asciiTheme="majorBidi" w:hAnsiTheme="majorBidi" w:cstheme="majorBidi"/>
          <w:i/>
          <w:iCs/>
          <w:sz w:val="24"/>
          <w:szCs w:val="24"/>
        </w:rPr>
        <w:t>Easy Touch GCU meter</w:t>
      </w:r>
      <w:r w:rsidR="00900F24">
        <w:rPr>
          <w:rFonts w:asciiTheme="majorBidi" w:hAnsiTheme="majorBidi" w:cstheme="majorBidi"/>
          <w:sz w:val="24"/>
          <w:szCs w:val="24"/>
        </w:rPr>
        <w:t>. L</w:t>
      </w:r>
      <w:r w:rsidR="00CE574A" w:rsidRPr="00CE574A">
        <w:rPr>
          <w:rFonts w:asciiTheme="majorBidi" w:hAnsiTheme="majorBidi" w:cstheme="majorBidi"/>
          <w:sz w:val="24"/>
          <w:szCs w:val="24"/>
        </w:rPr>
        <w:t xml:space="preserve">aptop, lagu senam </w:t>
      </w:r>
      <w:r w:rsidR="00D01029">
        <w:rPr>
          <w:rFonts w:asciiTheme="majorBidi" w:hAnsiTheme="majorBidi" w:cstheme="majorBidi"/>
          <w:i/>
          <w:iCs/>
          <w:sz w:val="24"/>
          <w:szCs w:val="24"/>
        </w:rPr>
        <w:t>t</w:t>
      </w:r>
      <w:r w:rsidR="00CE574A" w:rsidRPr="00900F24">
        <w:rPr>
          <w:rFonts w:asciiTheme="majorBidi" w:hAnsiTheme="majorBidi" w:cstheme="majorBidi"/>
          <w:i/>
          <w:iCs/>
          <w:sz w:val="24"/>
          <w:szCs w:val="24"/>
        </w:rPr>
        <w:t>aichi</w:t>
      </w:r>
      <w:r w:rsidR="00CE574A" w:rsidRPr="00CE574A">
        <w:rPr>
          <w:rFonts w:asciiTheme="majorBidi" w:hAnsiTheme="majorBidi" w:cstheme="majorBidi"/>
          <w:sz w:val="24"/>
          <w:szCs w:val="24"/>
        </w:rPr>
        <w:t>, dan sound system</w:t>
      </w:r>
      <w:r w:rsidR="00900F24">
        <w:rPr>
          <w:rFonts w:asciiTheme="majorBidi" w:hAnsiTheme="majorBidi" w:cstheme="majorBidi"/>
          <w:sz w:val="24"/>
          <w:szCs w:val="24"/>
        </w:rPr>
        <w:t xml:space="preserve"> disiapkan sebelum senam taichi dimulai</w:t>
      </w:r>
      <w:r w:rsidR="00423C4D">
        <w:rPr>
          <w:rFonts w:asciiTheme="majorBidi" w:hAnsiTheme="majorBidi" w:cstheme="majorBidi"/>
          <w:sz w:val="24"/>
          <w:szCs w:val="24"/>
        </w:rPr>
        <w:t xml:space="preserve"> yaitu </w:t>
      </w:r>
      <w:r w:rsidR="00423C4D">
        <w:rPr>
          <w:rFonts w:asciiTheme="majorBidi" w:hAnsiTheme="majorBidi" w:cstheme="majorBidi"/>
          <w:sz w:val="24"/>
          <w:szCs w:val="24"/>
        </w:rPr>
        <w:t xml:space="preserve">pemanasan gerak inti dengan memutar leher, perengangan ke samping, telapak seperti tangan dan surga,  putaran bahu, mengetuk pintu kehidupan, putaran lutut dan pergelangan kaki, gerakan telapak tangan ke bumi, menggerakan kaki dan tangan sejauh mungkin, sikap berdiri kucing dan maju, tarian kuda dengan telapak tangan, sikapsilang mundur, </w:t>
      </w:r>
      <w:r w:rsidR="004B3510">
        <w:rPr>
          <w:rFonts w:asciiTheme="majorBidi" w:hAnsiTheme="majorBidi" w:cstheme="majorBidi"/>
          <w:sz w:val="24"/>
          <w:szCs w:val="24"/>
        </w:rPr>
        <w:t>menggulung ombak, bergerak dalam lingkaran, selanjutnnya dilakukan pendinginan mengangkat kedua tangan sambil menarik napas dan menurunkan tangan sambil menghembuskan napas.</w:t>
      </w:r>
    </w:p>
    <w:p w14:paraId="3BCC2CFC" w14:textId="51D5D519" w:rsidR="00900F24" w:rsidRDefault="00614316" w:rsidP="00E61FF1">
      <w:pPr>
        <w:ind w:firstLine="720"/>
        <w:jc w:val="both"/>
        <w:rPr>
          <w:rFonts w:asciiTheme="majorBidi" w:hAnsiTheme="majorBidi" w:cstheme="majorBidi"/>
          <w:sz w:val="24"/>
          <w:szCs w:val="24"/>
        </w:rPr>
        <w:sectPr w:rsidR="00900F24" w:rsidSect="009A6F00">
          <w:type w:val="continuous"/>
          <w:pgSz w:w="11906" w:h="16838" w:code="9"/>
          <w:pgMar w:top="1701" w:right="1701" w:bottom="1701" w:left="1701" w:header="709" w:footer="709" w:gutter="0"/>
          <w:cols w:num="2" w:space="708"/>
          <w:docGrid w:linePitch="360"/>
        </w:sectPr>
      </w:pPr>
      <w:r>
        <w:rPr>
          <w:rFonts w:asciiTheme="majorBidi" w:hAnsiTheme="majorBidi" w:cstheme="majorBidi"/>
          <w:sz w:val="24"/>
          <w:szCs w:val="24"/>
        </w:rPr>
        <w:t>Responden dilakukan cek kadar kolestrol pada har</w:t>
      </w:r>
      <w:r w:rsidR="00047579">
        <w:rPr>
          <w:rFonts w:asciiTheme="majorBidi" w:hAnsiTheme="majorBidi" w:cstheme="majorBidi"/>
          <w:sz w:val="24"/>
          <w:szCs w:val="24"/>
        </w:rPr>
        <w:t>i ke 1</w:t>
      </w:r>
      <w:r>
        <w:rPr>
          <w:rFonts w:asciiTheme="majorBidi" w:hAnsiTheme="majorBidi" w:cstheme="majorBidi"/>
          <w:sz w:val="24"/>
          <w:szCs w:val="24"/>
        </w:rPr>
        <w:t xml:space="preserve"> dan hari ke </w:t>
      </w:r>
      <w:r w:rsidR="00047579">
        <w:rPr>
          <w:rFonts w:asciiTheme="majorBidi" w:hAnsiTheme="majorBidi" w:cstheme="majorBidi"/>
          <w:sz w:val="24"/>
          <w:szCs w:val="24"/>
        </w:rPr>
        <w:t>7</w:t>
      </w:r>
      <w:r>
        <w:rPr>
          <w:rFonts w:asciiTheme="majorBidi" w:hAnsiTheme="majorBidi" w:cstheme="majorBidi"/>
          <w:sz w:val="24"/>
          <w:szCs w:val="24"/>
        </w:rPr>
        <w:t xml:space="preserve"> penelitian. Selain itu kedua responden juga dilakukan evaluasi luaran </w:t>
      </w:r>
      <w:r w:rsidR="00900F24">
        <w:rPr>
          <w:rFonts w:asciiTheme="majorBidi" w:hAnsiTheme="majorBidi" w:cstheme="majorBidi"/>
          <w:sz w:val="24"/>
          <w:szCs w:val="24"/>
        </w:rPr>
        <w:t>t</w:t>
      </w:r>
      <w:r w:rsidR="00047579">
        <w:rPr>
          <w:rFonts w:asciiTheme="majorBidi" w:hAnsiTheme="majorBidi" w:cstheme="majorBidi"/>
          <w:sz w:val="24"/>
          <w:szCs w:val="24"/>
        </w:rPr>
        <w:t xml:space="preserve">ingkat nyeri. </w:t>
      </w:r>
      <w:r>
        <w:rPr>
          <w:rFonts w:asciiTheme="majorBidi" w:hAnsiTheme="majorBidi" w:cstheme="majorBidi"/>
          <w:sz w:val="24"/>
          <w:szCs w:val="24"/>
        </w:rPr>
        <w:t>Hasil evaluasi</w:t>
      </w:r>
      <w:r w:rsidR="00900F24">
        <w:rPr>
          <w:rFonts w:asciiTheme="majorBidi" w:hAnsiTheme="majorBidi" w:cstheme="majorBidi"/>
          <w:sz w:val="24"/>
          <w:szCs w:val="24"/>
        </w:rPr>
        <w:t>nya</w:t>
      </w:r>
      <w:r>
        <w:rPr>
          <w:rFonts w:asciiTheme="majorBidi" w:hAnsiTheme="majorBidi" w:cstheme="majorBidi"/>
          <w:sz w:val="24"/>
          <w:szCs w:val="24"/>
        </w:rPr>
        <w:t xml:space="preserve"> sebagai berik</w:t>
      </w:r>
      <w:r w:rsidR="00900F24">
        <w:rPr>
          <w:rFonts w:asciiTheme="majorBidi" w:hAnsiTheme="majorBidi" w:cstheme="majorBidi"/>
          <w:sz w:val="24"/>
          <w:szCs w:val="24"/>
        </w:rPr>
        <w:t>ut</w:t>
      </w:r>
      <w:r w:rsidR="007A77DA">
        <w:rPr>
          <w:rFonts w:asciiTheme="majorBidi" w:hAnsiTheme="majorBidi" w:cstheme="majorBidi"/>
          <w:sz w:val="24"/>
          <w:szCs w:val="24"/>
        </w:rPr>
        <w:t xml:space="preserve"> </w:t>
      </w:r>
    </w:p>
    <w:p w14:paraId="42AB5E97" w14:textId="77777777" w:rsidR="006728B1" w:rsidRDefault="006728B1" w:rsidP="007A77DA">
      <w:pPr>
        <w:rPr>
          <w:rFonts w:asciiTheme="majorBidi" w:hAnsiTheme="majorBidi" w:cstheme="majorBidi"/>
          <w:b/>
          <w:bCs/>
          <w:sz w:val="24"/>
          <w:szCs w:val="24"/>
        </w:rPr>
      </w:pPr>
    </w:p>
    <w:p w14:paraId="74E07F30" w14:textId="77777777" w:rsidR="006728B1" w:rsidRDefault="006728B1" w:rsidP="00E61FF1">
      <w:pPr>
        <w:rPr>
          <w:rFonts w:asciiTheme="majorBidi" w:hAnsiTheme="majorBidi" w:cstheme="majorBidi"/>
          <w:b/>
          <w:bCs/>
          <w:sz w:val="24"/>
          <w:szCs w:val="24"/>
        </w:rPr>
        <w:sectPr w:rsidR="006728B1" w:rsidSect="009E5FB8">
          <w:type w:val="continuous"/>
          <w:pgSz w:w="11906" w:h="16838" w:code="9"/>
          <w:pgMar w:top="1701" w:right="1701" w:bottom="1701" w:left="1701" w:header="709" w:footer="709" w:gutter="0"/>
          <w:cols w:space="708"/>
          <w:docGrid w:linePitch="360"/>
        </w:sectPr>
      </w:pPr>
    </w:p>
    <w:p w14:paraId="1E601603" w14:textId="3C7DFD52" w:rsidR="00D01029" w:rsidRDefault="00614316" w:rsidP="006728B1">
      <w:pPr>
        <w:jc w:val="center"/>
        <w:rPr>
          <w:rFonts w:asciiTheme="majorBidi" w:hAnsiTheme="majorBidi" w:cstheme="majorBidi"/>
          <w:b/>
          <w:bCs/>
          <w:sz w:val="24"/>
          <w:szCs w:val="24"/>
        </w:rPr>
      </w:pPr>
      <w:r w:rsidRPr="00614316">
        <w:rPr>
          <w:rFonts w:asciiTheme="majorBidi" w:hAnsiTheme="majorBidi" w:cstheme="majorBidi"/>
          <w:b/>
          <w:bCs/>
          <w:sz w:val="24"/>
          <w:szCs w:val="24"/>
        </w:rPr>
        <w:t xml:space="preserve">Tabel </w:t>
      </w:r>
      <w:r w:rsidR="009B48D9">
        <w:rPr>
          <w:rFonts w:asciiTheme="majorBidi" w:hAnsiTheme="majorBidi" w:cstheme="majorBidi"/>
          <w:b/>
          <w:bCs/>
          <w:sz w:val="24"/>
          <w:szCs w:val="24"/>
        </w:rPr>
        <w:t>6</w:t>
      </w:r>
      <w:r w:rsidR="00900F24">
        <w:rPr>
          <w:rFonts w:asciiTheme="majorBidi" w:hAnsiTheme="majorBidi" w:cstheme="majorBidi"/>
          <w:b/>
          <w:bCs/>
          <w:sz w:val="24"/>
          <w:szCs w:val="24"/>
        </w:rPr>
        <w:t>. E</w:t>
      </w:r>
      <w:r w:rsidRPr="00614316">
        <w:rPr>
          <w:rFonts w:asciiTheme="majorBidi" w:hAnsiTheme="majorBidi" w:cstheme="majorBidi"/>
          <w:b/>
          <w:bCs/>
          <w:sz w:val="24"/>
          <w:szCs w:val="24"/>
        </w:rPr>
        <w:t xml:space="preserve">valuasi </w:t>
      </w:r>
      <w:r w:rsidR="00900F24" w:rsidRPr="00614316">
        <w:rPr>
          <w:rFonts w:asciiTheme="majorBidi" w:hAnsiTheme="majorBidi" w:cstheme="majorBidi"/>
          <w:b/>
          <w:bCs/>
          <w:sz w:val="24"/>
          <w:szCs w:val="24"/>
        </w:rPr>
        <w:t xml:space="preserve">Luaran </w:t>
      </w:r>
      <w:r w:rsidR="00AF3F40">
        <w:rPr>
          <w:rFonts w:asciiTheme="majorBidi" w:hAnsiTheme="majorBidi" w:cstheme="majorBidi"/>
          <w:b/>
          <w:bCs/>
          <w:sz w:val="24"/>
          <w:szCs w:val="24"/>
        </w:rPr>
        <w:t xml:space="preserve">Tingkat Nyeri </w:t>
      </w:r>
    </w:p>
    <w:tbl>
      <w:tblPr>
        <w:tblStyle w:val="KisiTabel1"/>
        <w:tblW w:w="0" w:type="auto"/>
        <w:tblInd w:w="-426" w:type="dxa"/>
        <w:tblLook w:val="04A0" w:firstRow="1" w:lastRow="0" w:firstColumn="1" w:lastColumn="0" w:noHBand="0" w:noVBand="1"/>
      </w:tblPr>
      <w:tblGrid>
        <w:gridCol w:w="1044"/>
        <w:gridCol w:w="410"/>
        <w:gridCol w:w="410"/>
        <w:gridCol w:w="410"/>
        <w:gridCol w:w="410"/>
        <w:gridCol w:w="410"/>
        <w:gridCol w:w="410"/>
        <w:gridCol w:w="410"/>
        <w:gridCol w:w="410"/>
      </w:tblGrid>
      <w:tr w:rsidR="006728B1" w:rsidRPr="006728B1" w14:paraId="53BEC3A3" w14:textId="77777777" w:rsidTr="006728B1">
        <w:trPr>
          <w:trHeight w:val="19"/>
        </w:trPr>
        <w:tc>
          <w:tcPr>
            <w:tcW w:w="636" w:type="dxa"/>
            <w:vMerge w:val="restart"/>
            <w:tcBorders>
              <w:left w:val="nil"/>
              <w:bottom w:val="nil"/>
              <w:right w:val="nil"/>
            </w:tcBorders>
            <w:vAlign w:val="center"/>
          </w:tcPr>
          <w:p w14:paraId="2DC6AC70"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Karakteristik</w:t>
            </w:r>
          </w:p>
        </w:tc>
        <w:tc>
          <w:tcPr>
            <w:tcW w:w="1844" w:type="dxa"/>
            <w:gridSpan w:val="4"/>
            <w:tcBorders>
              <w:left w:val="nil"/>
              <w:bottom w:val="nil"/>
              <w:right w:val="nil"/>
            </w:tcBorders>
            <w:vAlign w:val="center"/>
          </w:tcPr>
          <w:p w14:paraId="39D222CC"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Subjek 1</w:t>
            </w:r>
          </w:p>
        </w:tc>
        <w:tc>
          <w:tcPr>
            <w:tcW w:w="1844" w:type="dxa"/>
            <w:gridSpan w:val="4"/>
            <w:tcBorders>
              <w:left w:val="nil"/>
              <w:bottom w:val="nil"/>
              <w:right w:val="nil"/>
            </w:tcBorders>
            <w:vAlign w:val="center"/>
          </w:tcPr>
          <w:p w14:paraId="4D8DCB58"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Subjek 2</w:t>
            </w:r>
          </w:p>
        </w:tc>
      </w:tr>
      <w:tr w:rsidR="006728B1" w:rsidRPr="006728B1" w14:paraId="5FDA7113" w14:textId="77777777" w:rsidTr="006728B1">
        <w:trPr>
          <w:trHeight w:val="19"/>
        </w:trPr>
        <w:tc>
          <w:tcPr>
            <w:tcW w:w="636" w:type="dxa"/>
            <w:vMerge/>
            <w:tcBorders>
              <w:top w:val="nil"/>
              <w:left w:val="nil"/>
              <w:bottom w:val="single" w:sz="4" w:space="0" w:color="auto"/>
              <w:right w:val="nil"/>
            </w:tcBorders>
          </w:tcPr>
          <w:p w14:paraId="586427CB" w14:textId="77777777" w:rsidR="006728B1" w:rsidRPr="006728B1" w:rsidRDefault="006728B1" w:rsidP="006728B1">
            <w:pPr>
              <w:spacing w:after="0" w:line="240" w:lineRule="auto"/>
              <w:jc w:val="both"/>
              <w:rPr>
                <w:rFonts w:ascii="Times New Roman" w:hAnsi="Times New Roman" w:cs="Times New Roman"/>
                <w:sz w:val="20"/>
                <w:szCs w:val="20"/>
              </w:rPr>
            </w:pPr>
          </w:p>
        </w:tc>
        <w:tc>
          <w:tcPr>
            <w:tcW w:w="461" w:type="dxa"/>
            <w:tcBorders>
              <w:top w:val="nil"/>
              <w:left w:val="nil"/>
              <w:bottom w:val="single" w:sz="4" w:space="0" w:color="auto"/>
              <w:right w:val="nil"/>
            </w:tcBorders>
            <w:vAlign w:val="center"/>
          </w:tcPr>
          <w:p w14:paraId="15577FF3"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H1</w:t>
            </w:r>
          </w:p>
        </w:tc>
        <w:tc>
          <w:tcPr>
            <w:tcW w:w="461" w:type="dxa"/>
            <w:tcBorders>
              <w:top w:val="nil"/>
              <w:left w:val="nil"/>
              <w:bottom w:val="single" w:sz="4" w:space="0" w:color="auto"/>
              <w:right w:val="nil"/>
            </w:tcBorders>
            <w:vAlign w:val="center"/>
          </w:tcPr>
          <w:p w14:paraId="58D441A7"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H3</w:t>
            </w:r>
          </w:p>
        </w:tc>
        <w:tc>
          <w:tcPr>
            <w:tcW w:w="461" w:type="dxa"/>
            <w:tcBorders>
              <w:top w:val="nil"/>
              <w:left w:val="nil"/>
              <w:bottom w:val="single" w:sz="4" w:space="0" w:color="auto"/>
              <w:right w:val="nil"/>
            </w:tcBorders>
            <w:vAlign w:val="center"/>
          </w:tcPr>
          <w:p w14:paraId="61E77C3B"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H5</w:t>
            </w:r>
          </w:p>
        </w:tc>
        <w:tc>
          <w:tcPr>
            <w:tcW w:w="461" w:type="dxa"/>
            <w:tcBorders>
              <w:top w:val="nil"/>
              <w:left w:val="nil"/>
              <w:bottom w:val="single" w:sz="4" w:space="0" w:color="auto"/>
              <w:right w:val="nil"/>
            </w:tcBorders>
            <w:vAlign w:val="center"/>
          </w:tcPr>
          <w:p w14:paraId="0895D81A"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H7</w:t>
            </w:r>
          </w:p>
        </w:tc>
        <w:tc>
          <w:tcPr>
            <w:tcW w:w="461" w:type="dxa"/>
            <w:tcBorders>
              <w:top w:val="nil"/>
              <w:left w:val="nil"/>
              <w:bottom w:val="single" w:sz="4" w:space="0" w:color="auto"/>
              <w:right w:val="nil"/>
            </w:tcBorders>
            <w:vAlign w:val="center"/>
          </w:tcPr>
          <w:p w14:paraId="779009CD"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H1</w:t>
            </w:r>
          </w:p>
        </w:tc>
        <w:tc>
          <w:tcPr>
            <w:tcW w:w="461" w:type="dxa"/>
            <w:tcBorders>
              <w:top w:val="nil"/>
              <w:left w:val="nil"/>
              <w:bottom w:val="single" w:sz="4" w:space="0" w:color="auto"/>
              <w:right w:val="nil"/>
            </w:tcBorders>
            <w:vAlign w:val="center"/>
          </w:tcPr>
          <w:p w14:paraId="6BD4EBB1"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H3</w:t>
            </w:r>
          </w:p>
        </w:tc>
        <w:tc>
          <w:tcPr>
            <w:tcW w:w="461" w:type="dxa"/>
            <w:tcBorders>
              <w:top w:val="nil"/>
              <w:left w:val="nil"/>
              <w:bottom w:val="single" w:sz="4" w:space="0" w:color="auto"/>
              <w:right w:val="nil"/>
            </w:tcBorders>
            <w:vAlign w:val="center"/>
          </w:tcPr>
          <w:p w14:paraId="6262C6A2"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H5</w:t>
            </w:r>
          </w:p>
        </w:tc>
        <w:tc>
          <w:tcPr>
            <w:tcW w:w="461" w:type="dxa"/>
            <w:tcBorders>
              <w:top w:val="nil"/>
              <w:left w:val="nil"/>
              <w:bottom w:val="single" w:sz="4" w:space="0" w:color="auto"/>
              <w:right w:val="nil"/>
            </w:tcBorders>
            <w:vAlign w:val="center"/>
          </w:tcPr>
          <w:p w14:paraId="026B0CE5"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H7</w:t>
            </w:r>
          </w:p>
        </w:tc>
      </w:tr>
      <w:tr w:rsidR="006728B1" w:rsidRPr="006728B1" w14:paraId="5D204A74" w14:textId="77777777" w:rsidTr="006728B1">
        <w:trPr>
          <w:trHeight w:val="225"/>
        </w:trPr>
        <w:tc>
          <w:tcPr>
            <w:tcW w:w="636" w:type="dxa"/>
            <w:tcBorders>
              <w:left w:val="nil"/>
              <w:bottom w:val="single" w:sz="4" w:space="0" w:color="auto"/>
              <w:right w:val="nil"/>
            </w:tcBorders>
          </w:tcPr>
          <w:p w14:paraId="5A30D579"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Keluhan nyeri</w:t>
            </w:r>
          </w:p>
        </w:tc>
        <w:tc>
          <w:tcPr>
            <w:tcW w:w="461" w:type="dxa"/>
            <w:tcBorders>
              <w:left w:val="nil"/>
              <w:bottom w:val="single" w:sz="4" w:space="0" w:color="auto"/>
              <w:right w:val="nil"/>
            </w:tcBorders>
          </w:tcPr>
          <w:p w14:paraId="1E7A5F32"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2</w:t>
            </w:r>
          </w:p>
        </w:tc>
        <w:tc>
          <w:tcPr>
            <w:tcW w:w="461" w:type="dxa"/>
            <w:tcBorders>
              <w:left w:val="nil"/>
              <w:bottom w:val="single" w:sz="4" w:space="0" w:color="auto"/>
              <w:right w:val="nil"/>
            </w:tcBorders>
          </w:tcPr>
          <w:p w14:paraId="57A2CBA4"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bottom w:val="single" w:sz="4" w:space="0" w:color="auto"/>
              <w:right w:val="nil"/>
            </w:tcBorders>
          </w:tcPr>
          <w:p w14:paraId="1B6B418D"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bottom w:val="single" w:sz="4" w:space="0" w:color="auto"/>
              <w:right w:val="nil"/>
            </w:tcBorders>
          </w:tcPr>
          <w:p w14:paraId="7CBE7212"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bottom w:val="single" w:sz="4" w:space="0" w:color="auto"/>
              <w:right w:val="nil"/>
            </w:tcBorders>
          </w:tcPr>
          <w:p w14:paraId="312B110E"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bottom w:val="single" w:sz="4" w:space="0" w:color="auto"/>
              <w:right w:val="nil"/>
            </w:tcBorders>
          </w:tcPr>
          <w:p w14:paraId="5C3A0AF2"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bottom w:val="single" w:sz="4" w:space="0" w:color="auto"/>
              <w:right w:val="nil"/>
            </w:tcBorders>
          </w:tcPr>
          <w:p w14:paraId="39C2BCFB"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bottom w:val="single" w:sz="4" w:space="0" w:color="auto"/>
              <w:right w:val="nil"/>
            </w:tcBorders>
          </w:tcPr>
          <w:p w14:paraId="7ED8C591"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r>
      <w:tr w:rsidR="006728B1" w:rsidRPr="006728B1" w14:paraId="32B16202" w14:textId="77777777" w:rsidTr="006728B1">
        <w:trPr>
          <w:trHeight w:val="225"/>
        </w:trPr>
        <w:tc>
          <w:tcPr>
            <w:tcW w:w="636" w:type="dxa"/>
            <w:tcBorders>
              <w:top w:val="single" w:sz="4" w:space="0" w:color="auto"/>
              <w:left w:val="nil"/>
              <w:bottom w:val="single" w:sz="4" w:space="0" w:color="auto"/>
              <w:right w:val="nil"/>
            </w:tcBorders>
          </w:tcPr>
          <w:p w14:paraId="3AD52ADE"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Meringis</w:t>
            </w:r>
          </w:p>
        </w:tc>
        <w:tc>
          <w:tcPr>
            <w:tcW w:w="461" w:type="dxa"/>
            <w:tcBorders>
              <w:top w:val="single" w:sz="4" w:space="0" w:color="auto"/>
              <w:left w:val="nil"/>
              <w:bottom w:val="single" w:sz="4" w:space="0" w:color="auto"/>
              <w:right w:val="nil"/>
            </w:tcBorders>
          </w:tcPr>
          <w:p w14:paraId="1EDA619D"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2</w:t>
            </w:r>
          </w:p>
        </w:tc>
        <w:tc>
          <w:tcPr>
            <w:tcW w:w="461" w:type="dxa"/>
            <w:tcBorders>
              <w:top w:val="single" w:sz="4" w:space="0" w:color="auto"/>
              <w:left w:val="nil"/>
              <w:bottom w:val="single" w:sz="4" w:space="0" w:color="auto"/>
              <w:right w:val="nil"/>
            </w:tcBorders>
          </w:tcPr>
          <w:p w14:paraId="3ADF8B25"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2CE9CC61"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20527916"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16FBFE49"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5C570053"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10B446C6"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6F0BCC81"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r>
      <w:tr w:rsidR="006728B1" w:rsidRPr="006728B1" w14:paraId="6C9BC861" w14:textId="77777777" w:rsidTr="006728B1">
        <w:trPr>
          <w:trHeight w:val="211"/>
        </w:trPr>
        <w:tc>
          <w:tcPr>
            <w:tcW w:w="636" w:type="dxa"/>
            <w:tcBorders>
              <w:top w:val="single" w:sz="4" w:space="0" w:color="auto"/>
              <w:left w:val="nil"/>
              <w:bottom w:val="single" w:sz="4" w:space="0" w:color="auto"/>
              <w:right w:val="nil"/>
            </w:tcBorders>
          </w:tcPr>
          <w:p w14:paraId="5A09A4FE"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Sikap protektif</w:t>
            </w:r>
          </w:p>
        </w:tc>
        <w:tc>
          <w:tcPr>
            <w:tcW w:w="461" w:type="dxa"/>
            <w:tcBorders>
              <w:top w:val="single" w:sz="4" w:space="0" w:color="auto"/>
              <w:left w:val="nil"/>
              <w:bottom w:val="single" w:sz="4" w:space="0" w:color="auto"/>
              <w:right w:val="nil"/>
            </w:tcBorders>
          </w:tcPr>
          <w:p w14:paraId="3F0B7BF1"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369E93F5"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7C9EFBD0"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7A2F4448"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025B89C0"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0CC04D84"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486A6E5D"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3618B31A"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r>
      <w:tr w:rsidR="006728B1" w:rsidRPr="006728B1" w14:paraId="2A71516B" w14:textId="77777777" w:rsidTr="006728B1">
        <w:trPr>
          <w:trHeight w:val="225"/>
        </w:trPr>
        <w:tc>
          <w:tcPr>
            <w:tcW w:w="636" w:type="dxa"/>
            <w:tcBorders>
              <w:top w:val="single" w:sz="4" w:space="0" w:color="auto"/>
              <w:left w:val="nil"/>
              <w:bottom w:val="single" w:sz="4" w:space="0" w:color="auto"/>
              <w:right w:val="nil"/>
            </w:tcBorders>
          </w:tcPr>
          <w:p w14:paraId="2F632C92"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Gelisah</w:t>
            </w:r>
          </w:p>
        </w:tc>
        <w:tc>
          <w:tcPr>
            <w:tcW w:w="461" w:type="dxa"/>
            <w:tcBorders>
              <w:top w:val="single" w:sz="4" w:space="0" w:color="auto"/>
              <w:left w:val="nil"/>
              <w:bottom w:val="single" w:sz="4" w:space="0" w:color="auto"/>
              <w:right w:val="nil"/>
            </w:tcBorders>
          </w:tcPr>
          <w:p w14:paraId="0AB1B648"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5EAAA871"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540CF168"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0F961460"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0B986871"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70EB680D"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1203B2FC"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32F6358E"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r>
      <w:tr w:rsidR="006728B1" w:rsidRPr="006728B1" w14:paraId="7EC23425" w14:textId="77777777" w:rsidTr="006728B1">
        <w:trPr>
          <w:trHeight w:val="225"/>
        </w:trPr>
        <w:tc>
          <w:tcPr>
            <w:tcW w:w="636" w:type="dxa"/>
            <w:tcBorders>
              <w:top w:val="single" w:sz="4" w:space="0" w:color="auto"/>
              <w:left w:val="nil"/>
              <w:bottom w:val="single" w:sz="4" w:space="0" w:color="auto"/>
              <w:right w:val="nil"/>
            </w:tcBorders>
          </w:tcPr>
          <w:p w14:paraId="584D3EA0"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Kesulitan tidur</w:t>
            </w:r>
          </w:p>
        </w:tc>
        <w:tc>
          <w:tcPr>
            <w:tcW w:w="461" w:type="dxa"/>
            <w:tcBorders>
              <w:top w:val="single" w:sz="4" w:space="0" w:color="auto"/>
              <w:left w:val="nil"/>
              <w:bottom w:val="single" w:sz="4" w:space="0" w:color="auto"/>
              <w:right w:val="nil"/>
            </w:tcBorders>
          </w:tcPr>
          <w:p w14:paraId="26686847"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0E7531B4"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41008BED"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4D04CC27"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4C18D1D4"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2</w:t>
            </w:r>
          </w:p>
        </w:tc>
        <w:tc>
          <w:tcPr>
            <w:tcW w:w="461" w:type="dxa"/>
            <w:tcBorders>
              <w:top w:val="single" w:sz="4" w:space="0" w:color="auto"/>
              <w:left w:val="nil"/>
              <w:bottom w:val="single" w:sz="4" w:space="0" w:color="auto"/>
              <w:right w:val="nil"/>
            </w:tcBorders>
          </w:tcPr>
          <w:p w14:paraId="6F368DCD"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1AEADEDF"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top w:val="single" w:sz="4" w:space="0" w:color="auto"/>
              <w:left w:val="nil"/>
              <w:bottom w:val="single" w:sz="4" w:space="0" w:color="auto"/>
              <w:right w:val="nil"/>
            </w:tcBorders>
          </w:tcPr>
          <w:p w14:paraId="3F74CBFB"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r>
      <w:tr w:rsidR="006728B1" w:rsidRPr="006728B1" w14:paraId="2724A746" w14:textId="77777777" w:rsidTr="006728B1">
        <w:trPr>
          <w:trHeight w:val="451"/>
        </w:trPr>
        <w:tc>
          <w:tcPr>
            <w:tcW w:w="636" w:type="dxa"/>
            <w:tcBorders>
              <w:top w:val="single" w:sz="4" w:space="0" w:color="auto"/>
              <w:left w:val="nil"/>
              <w:bottom w:val="single" w:sz="4" w:space="0" w:color="auto"/>
              <w:right w:val="nil"/>
            </w:tcBorders>
          </w:tcPr>
          <w:p w14:paraId="7B577915"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 xml:space="preserve">Berfokus pada diri sendiri </w:t>
            </w:r>
          </w:p>
        </w:tc>
        <w:tc>
          <w:tcPr>
            <w:tcW w:w="461" w:type="dxa"/>
            <w:tcBorders>
              <w:top w:val="single" w:sz="4" w:space="0" w:color="auto"/>
              <w:left w:val="nil"/>
              <w:bottom w:val="single" w:sz="4" w:space="0" w:color="auto"/>
              <w:right w:val="nil"/>
            </w:tcBorders>
          </w:tcPr>
          <w:p w14:paraId="65CD0E64"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06AE0499"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5CF31522"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747E91FD"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36B3928B"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2209AD3F"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6848200D"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top w:val="single" w:sz="4" w:space="0" w:color="auto"/>
              <w:left w:val="nil"/>
              <w:bottom w:val="single" w:sz="4" w:space="0" w:color="auto"/>
              <w:right w:val="nil"/>
            </w:tcBorders>
          </w:tcPr>
          <w:p w14:paraId="32028E95"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r>
      <w:tr w:rsidR="006728B1" w:rsidRPr="006728B1" w14:paraId="49101678" w14:textId="77777777" w:rsidTr="006728B1">
        <w:trPr>
          <w:trHeight w:val="451"/>
        </w:trPr>
        <w:tc>
          <w:tcPr>
            <w:tcW w:w="4324" w:type="dxa"/>
            <w:gridSpan w:val="9"/>
            <w:tcBorders>
              <w:left w:val="nil"/>
              <w:bottom w:val="single" w:sz="4" w:space="0" w:color="auto"/>
              <w:right w:val="nil"/>
            </w:tcBorders>
          </w:tcPr>
          <w:p w14:paraId="4431E44C"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Ket : meningkat 1, Cukup meningkat 2, Sedang 3, Cukup menurun 4, menurun 5.</w:t>
            </w:r>
          </w:p>
        </w:tc>
      </w:tr>
      <w:tr w:rsidR="006728B1" w:rsidRPr="006728B1" w14:paraId="794F6D3A" w14:textId="77777777" w:rsidTr="006728B1">
        <w:trPr>
          <w:trHeight w:val="225"/>
        </w:trPr>
        <w:tc>
          <w:tcPr>
            <w:tcW w:w="636" w:type="dxa"/>
            <w:tcBorders>
              <w:left w:val="nil"/>
              <w:right w:val="nil"/>
            </w:tcBorders>
          </w:tcPr>
          <w:p w14:paraId="093AD1CA"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Frekuensi nadi</w:t>
            </w:r>
          </w:p>
        </w:tc>
        <w:tc>
          <w:tcPr>
            <w:tcW w:w="461" w:type="dxa"/>
            <w:tcBorders>
              <w:left w:val="nil"/>
              <w:right w:val="nil"/>
            </w:tcBorders>
          </w:tcPr>
          <w:p w14:paraId="308EDDD8"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right w:val="nil"/>
            </w:tcBorders>
          </w:tcPr>
          <w:p w14:paraId="73E1686E"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right w:val="nil"/>
            </w:tcBorders>
          </w:tcPr>
          <w:p w14:paraId="2970304F"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left w:val="nil"/>
              <w:right w:val="nil"/>
            </w:tcBorders>
          </w:tcPr>
          <w:p w14:paraId="4FFA135A"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4</w:t>
            </w:r>
          </w:p>
        </w:tc>
        <w:tc>
          <w:tcPr>
            <w:tcW w:w="461" w:type="dxa"/>
            <w:tcBorders>
              <w:left w:val="nil"/>
              <w:right w:val="nil"/>
            </w:tcBorders>
          </w:tcPr>
          <w:p w14:paraId="47C53691"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right w:val="nil"/>
            </w:tcBorders>
          </w:tcPr>
          <w:p w14:paraId="73CB2E77"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right w:val="nil"/>
            </w:tcBorders>
          </w:tcPr>
          <w:p w14:paraId="54C28A9C"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right w:val="nil"/>
            </w:tcBorders>
          </w:tcPr>
          <w:p w14:paraId="464C546B"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r>
      <w:tr w:rsidR="006728B1" w:rsidRPr="006728B1" w14:paraId="48A2FFBE" w14:textId="77777777" w:rsidTr="006728B1">
        <w:trPr>
          <w:trHeight w:val="225"/>
        </w:trPr>
        <w:tc>
          <w:tcPr>
            <w:tcW w:w="636" w:type="dxa"/>
            <w:tcBorders>
              <w:left w:val="nil"/>
              <w:right w:val="nil"/>
            </w:tcBorders>
          </w:tcPr>
          <w:p w14:paraId="771E3A89"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 xml:space="preserve">Pola napas </w:t>
            </w:r>
          </w:p>
        </w:tc>
        <w:tc>
          <w:tcPr>
            <w:tcW w:w="461" w:type="dxa"/>
            <w:tcBorders>
              <w:left w:val="nil"/>
              <w:right w:val="nil"/>
            </w:tcBorders>
          </w:tcPr>
          <w:p w14:paraId="5DB88C55"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2</w:t>
            </w:r>
          </w:p>
        </w:tc>
        <w:tc>
          <w:tcPr>
            <w:tcW w:w="461" w:type="dxa"/>
            <w:tcBorders>
              <w:left w:val="nil"/>
              <w:right w:val="nil"/>
            </w:tcBorders>
          </w:tcPr>
          <w:p w14:paraId="0BEC8EBF"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right w:val="nil"/>
            </w:tcBorders>
          </w:tcPr>
          <w:p w14:paraId="0D2CDE27"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right w:val="nil"/>
            </w:tcBorders>
          </w:tcPr>
          <w:p w14:paraId="0D532A74"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right w:val="nil"/>
            </w:tcBorders>
          </w:tcPr>
          <w:p w14:paraId="4A906507"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right w:val="nil"/>
            </w:tcBorders>
          </w:tcPr>
          <w:p w14:paraId="2080A2EC"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2</w:t>
            </w:r>
          </w:p>
        </w:tc>
        <w:tc>
          <w:tcPr>
            <w:tcW w:w="461" w:type="dxa"/>
            <w:tcBorders>
              <w:left w:val="nil"/>
              <w:right w:val="nil"/>
            </w:tcBorders>
          </w:tcPr>
          <w:p w14:paraId="01F7085D"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right w:val="nil"/>
            </w:tcBorders>
          </w:tcPr>
          <w:p w14:paraId="7D0875FA"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r>
      <w:tr w:rsidR="006728B1" w:rsidRPr="006728B1" w14:paraId="3ED9F33F" w14:textId="77777777" w:rsidTr="006728B1">
        <w:trPr>
          <w:trHeight w:val="225"/>
        </w:trPr>
        <w:tc>
          <w:tcPr>
            <w:tcW w:w="636" w:type="dxa"/>
            <w:tcBorders>
              <w:left w:val="nil"/>
              <w:bottom w:val="single" w:sz="4" w:space="0" w:color="auto"/>
              <w:right w:val="nil"/>
            </w:tcBorders>
          </w:tcPr>
          <w:p w14:paraId="3039F99C"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Tekan darah</w:t>
            </w:r>
          </w:p>
        </w:tc>
        <w:tc>
          <w:tcPr>
            <w:tcW w:w="461" w:type="dxa"/>
            <w:tcBorders>
              <w:left w:val="nil"/>
              <w:bottom w:val="single" w:sz="4" w:space="0" w:color="auto"/>
              <w:right w:val="nil"/>
            </w:tcBorders>
          </w:tcPr>
          <w:p w14:paraId="3B29AA7E"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2</w:t>
            </w:r>
          </w:p>
        </w:tc>
        <w:tc>
          <w:tcPr>
            <w:tcW w:w="461" w:type="dxa"/>
            <w:tcBorders>
              <w:left w:val="nil"/>
              <w:bottom w:val="single" w:sz="4" w:space="0" w:color="auto"/>
              <w:right w:val="nil"/>
            </w:tcBorders>
          </w:tcPr>
          <w:p w14:paraId="487E6EED"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2</w:t>
            </w:r>
          </w:p>
        </w:tc>
        <w:tc>
          <w:tcPr>
            <w:tcW w:w="461" w:type="dxa"/>
            <w:tcBorders>
              <w:left w:val="nil"/>
              <w:bottom w:val="single" w:sz="4" w:space="0" w:color="auto"/>
              <w:right w:val="nil"/>
            </w:tcBorders>
          </w:tcPr>
          <w:p w14:paraId="35725B0E"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2</w:t>
            </w:r>
          </w:p>
        </w:tc>
        <w:tc>
          <w:tcPr>
            <w:tcW w:w="461" w:type="dxa"/>
            <w:tcBorders>
              <w:left w:val="nil"/>
              <w:bottom w:val="single" w:sz="4" w:space="0" w:color="auto"/>
              <w:right w:val="nil"/>
            </w:tcBorders>
          </w:tcPr>
          <w:p w14:paraId="7F1C0392"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bottom w:val="single" w:sz="4" w:space="0" w:color="auto"/>
              <w:right w:val="nil"/>
            </w:tcBorders>
          </w:tcPr>
          <w:p w14:paraId="70C1EFEC"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bottom w:val="single" w:sz="4" w:space="0" w:color="auto"/>
              <w:right w:val="nil"/>
            </w:tcBorders>
          </w:tcPr>
          <w:p w14:paraId="5B1E228D"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2</w:t>
            </w:r>
          </w:p>
        </w:tc>
        <w:tc>
          <w:tcPr>
            <w:tcW w:w="461" w:type="dxa"/>
            <w:tcBorders>
              <w:left w:val="nil"/>
              <w:bottom w:val="single" w:sz="4" w:space="0" w:color="auto"/>
              <w:right w:val="nil"/>
            </w:tcBorders>
          </w:tcPr>
          <w:p w14:paraId="2E2051C4"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c>
          <w:tcPr>
            <w:tcW w:w="461" w:type="dxa"/>
            <w:tcBorders>
              <w:left w:val="nil"/>
              <w:bottom w:val="single" w:sz="4" w:space="0" w:color="auto"/>
              <w:right w:val="nil"/>
            </w:tcBorders>
          </w:tcPr>
          <w:p w14:paraId="28ED9E2D"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3</w:t>
            </w:r>
          </w:p>
        </w:tc>
      </w:tr>
      <w:tr w:rsidR="006728B1" w:rsidRPr="006728B1" w14:paraId="514E2C86" w14:textId="77777777" w:rsidTr="006728B1">
        <w:trPr>
          <w:trHeight w:val="437"/>
        </w:trPr>
        <w:tc>
          <w:tcPr>
            <w:tcW w:w="4324" w:type="dxa"/>
            <w:gridSpan w:val="9"/>
            <w:tcBorders>
              <w:left w:val="nil"/>
              <w:right w:val="nil"/>
            </w:tcBorders>
          </w:tcPr>
          <w:p w14:paraId="4A559BFE" w14:textId="77777777" w:rsidR="006728B1" w:rsidRPr="006728B1" w:rsidRDefault="006728B1" w:rsidP="006728B1">
            <w:pPr>
              <w:spacing w:after="0" w:line="240" w:lineRule="auto"/>
              <w:jc w:val="both"/>
              <w:rPr>
                <w:rFonts w:ascii="Times New Roman" w:hAnsi="Times New Roman" w:cs="Times New Roman"/>
                <w:sz w:val="20"/>
                <w:szCs w:val="20"/>
              </w:rPr>
            </w:pPr>
            <w:r w:rsidRPr="006728B1">
              <w:rPr>
                <w:rFonts w:ascii="Times New Roman" w:hAnsi="Times New Roman" w:cs="Times New Roman"/>
                <w:sz w:val="20"/>
                <w:szCs w:val="20"/>
              </w:rPr>
              <w:t>Ket: Memburuk 1, Cukup Memburuk 2, Sedang 3, Cukup membaik 4, Membaik 5.</w:t>
            </w:r>
          </w:p>
        </w:tc>
      </w:tr>
    </w:tbl>
    <w:p w14:paraId="4D17495F" w14:textId="77777777" w:rsidR="006728B1" w:rsidRDefault="006728B1" w:rsidP="006728B1">
      <w:pPr>
        <w:rPr>
          <w:rFonts w:asciiTheme="majorBidi" w:hAnsiTheme="majorBidi" w:cstheme="majorBidi"/>
          <w:b/>
          <w:bCs/>
          <w:sz w:val="24"/>
          <w:szCs w:val="24"/>
        </w:rPr>
      </w:pPr>
    </w:p>
    <w:p w14:paraId="190DE4E1" w14:textId="736F96B1" w:rsidR="00047579" w:rsidRDefault="00047579" w:rsidP="00047579">
      <w:pPr>
        <w:jc w:val="center"/>
        <w:rPr>
          <w:rFonts w:asciiTheme="majorBidi" w:hAnsiTheme="majorBidi" w:cstheme="majorBidi"/>
          <w:b/>
          <w:bCs/>
          <w:sz w:val="24"/>
          <w:szCs w:val="24"/>
        </w:rPr>
      </w:pPr>
      <w:r w:rsidRPr="00614316">
        <w:rPr>
          <w:rFonts w:asciiTheme="majorBidi" w:hAnsiTheme="majorBidi" w:cstheme="majorBidi"/>
          <w:b/>
          <w:bCs/>
          <w:sz w:val="24"/>
          <w:szCs w:val="24"/>
        </w:rPr>
        <w:t xml:space="preserve">Tabel </w:t>
      </w:r>
      <w:r w:rsidR="009B48D9">
        <w:rPr>
          <w:rFonts w:asciiTheme="majorBidi" w:hAnsiTheme="majorBidi" w:cstheme="majorBidi"/>
          <w:b/>
          <w:bCs/>
          <w:sz w:val="24"/>
          <w:szCs w:val="24"/>
        </w:rPr>
        <w:t>7</w:t>
      </w:r>
      <w:r w:rsidR="00900F24">
        <w:rPr>
          <w:rFonts w:asciiTheme="majorBidi" w:hAnsiTheme="majorBidi" w:cstheme="majorBidi"/>
          <w:b/>
          <w:bCs/>
          <w:sz w:val="24"/>
          <w:szCs w:val="24"/>
        </w:rPr>
        <w:t>. E</w:t>
      </w:r>
      <w:r>
        <w:rPr>
          <w:rFonts w:asciiTheme="majorBidi" w:hAnsiTheme="majorBidi" w:cstheme="majorBidi"/>
          <w:b/>
          <w:bCs/>
          <w:sz w:val="24"/>
          <w:szCs w:val="24"/>
        </w:rPr>
        <w:t xml:space="preserve">valuasi </w:t>
      </w:r>
      <w:r w:rsidR="00900F24">
        <w:rPr>
          <w:rFonts w:asciiTheme="majorBidi" w:hAnsiTheme="majorBidi" w:cstheme="majorBidi"/>
          <w:b/>
          <w:bCs/>
          <w:sz w:val="24"/>
          <w:szCs w:val="24"/>
        </w:rPr>
        <w:t>Kadar Kolesterol</w:t>
      </w:r>
    </w:p>
    <w:tbl>
      <w:tblPr>
        <w:tblStyle w:val="KisiTabel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9"/>
        <w:gridCol w:w="1079"/>
        <w:gridCol w:w="1012"/>
      </w:tblGrid>
      <w:tr w:rsidR="006728B1" w:rsidRPr="006728B1" w14:paraId="21766B60" w14:textId="77777777" w:rsidTr="00E61FF1">
        <w:trPr>
          <w:trHeight w:val="285"/>
        </w:trPr>
        <w:tc>
          <w:tcPr>
            <w:tcW w:w="1619" w:type="dxa"/>
            <w:tcBorders>
              <w:top w:val="single" w:sz="4" w:space="0" w:color="auto"/>
              <w:bottom w:val="single" w:sz="4" w:space="0" w:color="auto"/>
            </w:tcBorders>
          </w:tcPr>
          <w:p w14:paraId="28882696" w14:textId="77777777" w:rsidR="006728B1" w:rsidRPr="006728B1" w:rsidRDefault="006728B1" w:rsidP="006728B1">
            <w:pPr>
              <w:spacing w:line="240" w:lineRule="auto"/>
              <w:jc w:val="center"/>
              <w:rPr>
                <w:rFonts w:ascii="Angsana New" w:hAnsi="Angsana New" w:cs="Angsana New"/>
                <w:sz w:val="24"/>
                <w:szCs w:val="24"/>
              </w:rPr>
            </w:pPr>
            <w:r w:rsidRPr="006728B1">
              <w:rPr>
                <w:rFonts w:ascii="Angsana New" w:hAnsi="Angsana New" w:cs="Angsana New"/>
                <w:sz w:val="24"/>
                <w:szCs w:val="24"/>
              </w:rPr>
              <w:t>Responden</w:t>
            </w:r>
          </w:p>
        </w:tc>
        <w:tc>
          <w:tcPr>
            <w:tcW w:w="1079" w:type="dxa"/>
            <w:tcBorders>
              <w:top w:val="single" w:sz="4" w:space="0" w:color="auto"/>
              <w:bottom w:val="single" w:sz="4" w:space="0" w:color="auto"/>
            </w:tcBorders>
          </w:tcPr>
          <w:p w14:paraId="0A3D1838" w14:textId="77777777" w:rsidR="006728B1" w:rsidRPr="006728B1" w:rsidRDefault="006728B1" w:rsidP="006728B1">
            <w:pPr>
              <w:spacing w:line="240" w:lineRule="auto"/>
              <w:jc w:val="center"/>
              <w:rPr>
                <w:rFonts w:ascii="Angsana New" w:hAnsi="Angsana New" w:cs="Angsana New"/>
                <w:sz w:val="24"/>
                <w:szCs w:val="24"/>
              </w:rPr>
            </w:pPr>
            <w:r w:rsidRPr="006728B1">
              <w:rPr>
                <w:rFonts w:ascii="Angsana New" w:hAnsi="Angsana New" w:cs="Angsana New"/>
                <w:sz w:val="24"/>
                <w:szCs w:val="24"/>
              </w:rPr>
              <w:t>H1</w:t>
            </w:r>
          </w:p>
        </w:tc>
        <w:tc>
          <w:tcPr>
            <w:tcW w:w="1012" w:type="dxa"/>
            <w:tcBorders>
              <w:top w:val="single" w:sz="4" w:space="0" w:color="auto"/>
              <w:bottom w:val="single" w:sz="4" w:space="0" w:color="auto"/>
            </w:tcBorders>
          </w:tcPr>
          <w:p w14:paraId="64D6DA02" w14:textId="77777777" w:rsidR="006728B1" w:rsidRPr="006728B1" w:rsidRDefault="006728B1" w:rsidP="006728B1">
            <w:pPr>
              <w:spacing w:line="240" w:lineRule="auto"/>
              <w:jc w:val="center"/>
              <w:rPr>
                <w:rFonts w:ascii="Angsana New" w:hAnsi="Angsana New" w:cs="Angsana New"/>
                <w:sz w:val="24"/>
                <w:szCs w:val="24"/>
              </w:rPr>
            </w:pPr>
            <w:r w:rsidRPr="006728B1">
              <w:rPr>
                <w:rFonts w:ascii="Angsana New" w:hAnsi="Angsana New" w:cs="Angsana New"/>
                <w:sz w:val="24"/>
                <w:szCs w:val="24"/>
              </w:rPr>
              <w:t>H7</w:t>
            </w:r>
          </w:p>
        </w:tc>
      </w:tr>
      <w:tr w:rsidR="006728B1" w:rsidRPr="006728B1" w14:paraId="01E81DB3" w14:textId="77777777" w:rsidTr="00E61FF1">
        <w:trPr>
          <w:trHeight w:val="327"/>
        </w:trPr>
        <w:tc>
          <w:tcPr>
            <w:tcW w:w="1619" w:type="dxa"/>
            <w:tcBorders>
              <w:top w:val="single" w:sz="4" w:space="0" w:color="auto"/>
            </w:tcBorders>
          </w:tcPr>
          <w:p w14:paraId="570203E3" w14:textId="77777777" w:rsidR="006728B1" w:rsidRPr="006728B1" w:rsidRDefault="006728B1" w:rsidP="006728B1">
            <w:pPr>
              <w:spacing w:line="240" w:lineRule="auto"/>
              <w:rPr>
                <w:rFonts w:ascii="Angsana New" w:hAnsi="Angsana New" w:cs="Angsana New"/>
                <w:sz w:val="24"/>
                <w:szCs w:val="24"/>
              </w:rPr>
            </w:pPr>
            <w:r w:rsidRPr="006728B1">
              <w:rPr>
                <w:rFonts w:ascii="Angsana New" w:hAnsi="Angsana New" w:cs="Angsana New"/>
                <w:sz w:val="24"/>
                <w:szCs w:val="24"/>
              </w:rPr>
              <w:t>Responden 1</w:t>
            </w:r>
          </w:p>
        </w:tc>
        <w:tc>
          <w:tcPr>
            <w:tcW w:w="1079" w:type="dxa"/>
            <w:tcBorders>
              <w:top w:val="single" w:sz="4" w:space="0" w:color="auto"/>
            </w:tcBorders>
          </w:tcPr>
          <w:p w14:paraId="035BF648" w14:textId="77777777" w:rsidR="006728B1" w:rsidRPr="006728B1" w:rsidRDefault="006728B1" w:rsidP="006728B1">
            <w:pPr>
              <w:spacing w:line="240" w:lineRule="auto"/>
              <w:rPr>
                <w:rFonts w:ascii="Angsana New" w:hAnsi="Angsana New" w:cs="Angsana New"/>
                <w:sz w:val="24"/>
                <w:szCs w:val="24"/>
              </w:rPr>
            </w:pPr>
            <w:r w:rsidRPr="006728B1">
              <w:rPr>
                <w:rFonts w:ascii="Angsana New" w:hAnsi="Angsana New" w:cs="Angsana New"/>
                <w:sz w:val="24"/>
                <w:szCs w:val="24"/>
              </w:rPr>
              <w:t>228 mg/dl</w:t>
            </w:r>
          </w:p>
        </w:tc>
        <w:tc>
          <w:tcPr>
            <w:tcW w:w="1012" w:type="dxa"/>
            <w:tcBorders>
              <w:top w:val="single" w:sz="4" w:space="0" w:color="auto"/>
            </w:tcBorders>
          </w:tcPr>
          <w:p w14:paraId="7A03E153" w14:textId="77777777" w:rsidR="006728B1" w:rsidRPr="006728B1" w:rsidRDefault="006728B1" w:rsidP="006728B1">
            <w:pPr>
              <w:spacing w:line="240" w:lineRule="auto"/>
              <w:rPr>
                <w:rFonts w:ascii="Angsana New" w:hAnsi="Angsana New" w:cs="Angsana New"/>
                <w:sz w:val="24"/>
                <w:szCs w:val="24"/>
              </w:rPr>
            </w:pPr>
            <w:r w:rsidRPr="006728B1">
              <w:rPr>
                <w:rFonts w:ascii="Angsana New" w:hAnsi="Angsana New" w:cs="Angsana New"/>
                <w:sz w:val="24"/>
                <w:szCs w:val="24"/>
              </w:rPr>
              <w:t>194 mg/dL</w:t>
            </w:r>
          </w:p>
        </w:tc>
      </w:tr>
      <w:tr w:rsidR="006728B1" w:rsidRPr="006728B1" w14:paraId="1ABC3793" w14:textId="77777777" w:rsidTr="00835133">
        <w:trPr>
          <w:trHeight w:val="174"/>
        </w:trPr>
        <w:tc>
          <w:tcPr>
            <w:tcW w:w="1619" w:type="dxa"/>
          </w:tcPr>
          <w:p w14:paraId="40C808E9" w14:textId="77777777" w:rsidR="006728B1" w:rsidRPr="006728B1" w:rsidRDefault="006728B1" w:rsidP="006728B1">
            <w:pPr>
              <w:spacing w:line="240" w:lineRule="auto"/>
              <w:rPr>
                <w:rFonts w:ascii="Angsana New" w:hAnsi="Angsana New" w:cs="Angsana New"/>
                <w:sz w:val="24"/>
                <w:szCs w:val="24"/>
              </w:rPr>
            </w:pPr>
            <w:r w:rsidRPr="006728B1">
              <w:rPr>
                <w:rFonts w:ascii="Angsana New" w:hAnsi="Angsana New" w:cs="Angsana New"/>
                <w:sz w:val="24"/>
                <w:szCs w:val="24"/>
              </w:rPr>
              <w:t>Responden 2</w:t>
            </w:r>
          </w:p>
        </w:tc>
        <w:tc>
          <w:tcPr>
            <w:tcW w:w="1079" w:type="dxa"/>
          </w:tcPr>
          <w:p w14:paraId="550AA4EB" w14:textId="77777777" w:rsidR="006728B1" w:rsidRPr="006728B1" w:rsidRDefault="006728B1" w:rsidP="006728B1">
            <w:pPr>
              <w:spacing w:line="240" w:lineRule="auto"/>
              <w:rPr>
                <w:rFonts w:ascii="Angsana New" w:hAnsi="Angsana New" w:cs="Angsana New"/>
                <w:sz w:val="24"/>
                <w:szCs w:val="24"/>
              </w:rPr>
            </w:pPr>
            <w:r w:rsidRPr="006728B1">
              <w:rPr>
                <w:rFonts w:ascii="Angsana New" w:hAnsi="Angsana New" w:cs="Angsana New"/>
                <w:sz w:val="24"/>
                <w:szCs w:val="24"/>
              </w:rPr>
              <w:t>213 mg/dl</w:t>
            </w:r>
          </w:p>
        </w:tc>
        <w:tc>
          <w:tcPr>
            <w:tcW w:w="1012" w:type="dxa"/>
          </w:tcPr>
          <w:p w14:paraId="1465A6C9" w14:textId="77777777" w:rsidR="006728B1" w:rsidRPr="006728B1" w:rsidRDefault="006728B1" w:rsidP="006728B1">
            <w:pPr>
              <w:spacing w:line="240" w:lineRule="auto"/>
              <w:rPr>
                <w:rFonts w:ascii="Angsana New" w:hAnsi="Angsana New" w:cs="Angsana New"/>
                <w:sz w:val="24"/>
                <w:szCs w:val="24"/>
              </w:rPr>
            </w:pPr>
            <w:r w:rsidRPr="006728B1">
              <w:rPr>
                <w:rFonts w:ascii="Angsana New" w:hAnsi="Angsana New" w:cs="Angsana New"/>
                <w:sz w:val="24"/>
                <w:szCs w:val="24"/>
              </w:rPr>
              <w:t>176 mg/dL</w:t>
            </w:r>
          </w:p>
        </w:tc>
      </w:tr>
    </w:tbl>
    <w:p w14:paraId="637C3C10" w14:textId="452D445D" w:rsidR="006728B1" w:rsidRDefault="006728B1" w:rsidP="0044762B">
      <w:pPr>
        <w:jc w:val="both"/>
        <w:rPr>
          <w:rFonts w:asciiTheme="majorBidi" w:hAnsiTheme="majorBidi" w:cstheme="majorBidi"/>
          <w:b/>
          <w:bCs/>
          <w:sz w:val="24"/>
          <w:szCs w:val="24"/>
        </w:rPr>
        <w:sectPr w:rsidR="006728B1" w:rsidSect="006728B1">
          <w:type w:val="continuous"/>
          <w:pgSz w:w="11906" w:h="16838" w:code="9"/>
          <w:pgMar w:top="1701" w:right="1701" w:bottom="1701" w:left="1701" w:header="709" w:footer="709" w:gutter="0"/>
          <w:cols w:num="2" w:space="708"/>
          <w:docGrid w:linePitch="360"/>
        </w:sectPr>
      </w:pPr>
    </w:p>
    <w:p w14:paraId="5CAD0965" w14:textId="77777777" w:rsidR="006728B1" w:rsidRDefault="006728B1" w:rsidP="0044762B">
      <w:pPr>
        <w:jc w:val="both"/>
        <w:rPr>
          <w:rFonts w:asciiTheme="majorBidi" w:hAnsiTheme="majorBidi" w:cstheme="majorBidi"/>
          <w:b/>
          <w:bCs/>
          <w:sz w:val="24"/>
          <w:szCs w:val="24"/>
        </w:rPr>
      </w:pPr>
    </w:p>
    <w:p w14:paraId="7F2A8031" w14:textId="77777777" w:rsidR="009B48D9" w:rsidRDefault="009B48D9" w:rsidP="0044762B">
      <w:pPr>
        <w:jc w:val="both"/>
        <w:rPr>
          <w:rFonts w:asciiTheme="majorBidi" w:hAnsiTheme="majorBidi" w:cstheme="majorBidi"/>
          <w:b/>
          <w:bCs/>
          <w:sz w:val="24"/>
          <w:szCs w:val="24"/>
        </w:rPr>
      </w:pPr>
    </w:p>
    <w:p w14:paraId="2C1AF5AC" w14:textId="77777777" w:rsidR="009B48D9" w:rsidRDefault="009B48D9" w:rsidP="0044762B">
      <w:pPr>
        <w:jc w:val="both"/>
        <w:rPr>
          <w:rFonts w:asciiTheme="majorBidi" w:hAnsiTheme="majorBidi" w:cstheme="majorBidi"/>
          <w:b/>
          <w:bCs/>
          <w:sz w:val="24"/>
          <w:szCs w:val="24"/>
        </w:rPr>
      </w:pPr>
    </w:p>
    <w:p w14:paraId="4D7003EB" w14:textId="2F54A0E4" w:rsidR="00302638" w:rsidRDefault="00302638" w:rsidP="0044762B">
      <w:pPr>
        <w:jc w:val="both"/>
        <w:rPr>
          <w:rFonts w:asciiTheme="majorBidi" w:hAnsiTheme="majorBidi" w:cstheme="majorBidi"/>
          <w:b/>
          <w:bCs/>
          <w:sz w:val="24"/>
          <w:szCs w:val="24"/>
        </w:rPr>
      </w:pPr>
      <w:r w:rsidRPr="00302638">
        <w:rPr>
          <w:rFonts w:asciiTheme="majorBidi" w:hAnsiTheme="majorBidi" w:cstheme="majorBidi"/>
          <w:b/>
          <w:bCs/>
          <w:sz w:val="24"/>
          <w:szCs w:val="24"/>
        </w:rPr>
        <w:lastRenderedPageBreak/>
        <w:t>PEMBAHASAN</w:t>
      </w:r>
    </w:p>
    <w:p w14:paraId="1CFDA5E3" w14:textId="77777777" w:rsidR="009A6F00" w:rsidRDefault="009A6F00" w:rsidP="0044762B">
      <w:pPr>
        <w:jc w:val="both"/>
        <w:rPr>
          <w:rFonts w:asciiTheme="majorBidi" w:hAnsiTheme="majorBidi" w:cstheme="majorBidi"/>
          <w:sz w:val="24"/>
          <w:szCs w:val="24"/>
        </w:rPr>
        <w:sectPr w:rsidR="009A6F00" w:rsidSect="009E5FB8">
          <w:type w:val="continuous"/>
          <w:pgSz w:w="11906" w:h="16838" w:code="9"/>
          <w:pgMar w:top="1701" w:right="1701" w:bottom="1701" w:left="1701" w:header="709" w:footer="709" w:gutter="0"/>
          <w:cols w:space="708"/>
          <w:docGrid w:linePitch="360"/>
        </w:sectPr>
      </w:pPr>
    </w:p>
    <w:p w14:paraId="7A0947F4" w14:textId="77777777" w:rsidR="00F0798D" w:rsidRDefault="00B81B66" w:rsidP="00F0798D">
      <w:pPr>
        <w:ind w:firstLine="360"/>
        <w:jc w:val="both"/>
        <w:rPr>
          <w:rFonts w:asciiTheme="majorBidi" w:hAnsiTheme="majorBidi" w:cstheme="majorBidi"/>
          <w:sz w:val="24"/>
          <w:szCs w:val="24"/>
        </w:rPr>
      </w:pPr>
      <w:r>
        <w:rPr>
          <w:rFonts w:asciiTheme="majorBidi" w:hAnsiTheme="majorBidi" w:cstheme="majorBidi"/>
          <w:sz w:val="24"/>
          <w:szCs w:val="24"/>
        </w:rPr>
        <w:t>Bagian ini</w:t>
      </w:r>
      <w:r w:rsidR="00704EAC" w:rsidRPr="00704EAC">
        <w:rPr>
          <w:rFonts w:asciiTheme="majorBidi" w:hAnsiTheme="majorBidi" w:cstheme="majorBidi"/>
          <w:sz w:val="24"/>
          <w:szCs w:val="24"/>
        </w:rPr>
        <w:t xml:space="preserve"> </w:t>
      </w:r>
      <w:r w:rsidR="00047579" w:rsidRPr="00047579">
        <w:rPr>
          <w:rFonts w:asciiTheme="majorBidi" w:hAnsiTheme="majorBidi" w:cstheme="majorBidi"/>
          <w:sz w:val="24"/>
          <w:szCs w:val="24"/>
        </w:rPr>
        <w:t>membahas hasil yang ditemukan pada studi kasus</w:t>
      </w:r>
      <w:r w:rsidR="000316C5">
        <w:rPr>
          <w:rFonts w:asciiTheme="majorBidi" w:hAnsiTheme="majorBidi" w:cstheme="majorBidi"/>
          <w:sz w:val="24"/>
          <w:szCs w:val="24"/>
        </w:rPr>
        <w:t xml:space="preserve"> berupa</w:t>
      </w:r>
      <w:r w:rsidR="00047579" w:rsidRPr="00047579">
        <w:rPr>
          <w:rFonts w:asciiTheme="majorBidi" w:hAnsiTheme="majorBidi" w:cstheme="majorBidi"/>
          <w:sz w:val="24"/>
          <w:szCs w:val="24"/>
        </w:rPr>
        <w:t xml:space="preserve"> identifikasi masalah</w:t>
      </w:r>
      <w:r>
        <w:rPr>
          <w:rFonts w:asciiTheme="majorBidi" w:hAnsiTheme="majorBidi" w:cstheme="majorBidi"/>
          <w:sz w:val="24"/>
          <w:szCs w:val="24"/>
        </w:rPr>
        <w:t xml:space="preserve"> nyeri akut</w:t>
      </w:r>
      <w:r w:rsidR="00047579" w:rsidRPr="00047579">
        <w:rPr>
          <w:rFonts w:asciiTheme="majorBidi" w:hAnsiTheme="majorBidi" w:cstheme="majorBidi"/>
          <w:sz w:val="24"/>
          <w:szCs w:val="24"/>
        </w:rPr>
        <w:t xml:space="preserve">, pencapaian outcome dan evaluasi </w:t>
      </w:r>
      <w:r w:rsidR="000316C5">
        <w:rPr>
          <w:rFonts w:asciiTheme="majorBidi" w:hAnsiTheme="majorBidi" w:cstheme="majorBidi"/>
          <w:sz w:val="24"/>
          <w:szCs w:val="24"/>
        </w:rPr>
        <w:t xml:space="preserve">tingkat </w:t>
      </w:r>
      <w:r w:rsidR="00047579" w:rsidRPr="00047579">
        <w:rPr>
          <w:rFonts w:asciiTheme="majorBidi" w:hAnsiTheme="majorBidi" w:cstheme="majorBidi"/>
          <w:sz w:val="24"/>
          <w:szCs w:val="24"/>
        </w:rPr>
        <w:t xml:space="preserve">nyeri setelah dilakukan </w:t>
      </w:r>
      <w:r w:rsidR="000316C5">
        <w:rPr>
          <w:rFonts w:asciiTheme="majorBidi" w:hAnsiTheme="majorBidi" w:cstheme="majorBidi"/>
          <w:sz w:val="24"/>
          <w:szCs w:val="24"/>
        </w:rPr>
        <w:t xml:space="preserve">Tindakan.  Hasil yang ditemukan dibandingkan dengan </w:t>
      </w:r>
      <w:r w:rsidR="00047579" w:rsidRPr="00047579">
        <w:rPr>
          <w:rFonts w:asciiTheme="majorBidi" w:hAnsiTheme="majorBidi" w:cstheme="majorBidi"/>
          <w:sz w:val="24"/>
          <w:szCs w:val="24"/>
        </w:rPr>
        <w:t xml:space="preserve"> teori yang digunakan</w:t>
      </w:r>
      <w:r w:rsidR="000316C5">
        <w:rPr>
          <w:rFonts w:asciiTheme="majorBidi" w:hAnsiTheme="majorBidi" w:cstheme="majorBidi"/>
          <w:sz w:val="24"/>
          <w:szCs w:val="24"/>
        </w:rPr>
        <w:t xml:space="preserve">, </w:t>
      </w:r>
      <w:r w:rsidR="00047579">
        <w:rPr>
          <w:rFonts w:asciiTheme="majorBidi" w:hAnsiTheme="majorBidi" w:cstheme="majorBidi"/>
          <w:sz w:val="24"/>
          <w:szCs w:val="24"/>
        </w:rPr>
        <w:t>sebagai berikut</w:t>
      </w:r>
      <w:r w:rsidR="000316C5">
        <w:rPr>
          <w:rFonts w:asciiTheme="majorBidi" w:hAnsiTheme="majorBidi" w:cstheme="majorBidi"/>
          <w:sz w:val="24"/>
          <w:szCs w:val="24"/>
        </w:rPr>
        <w:t>:</w:t>
      </w:r>
    </w:p>
    <w:p w14:paraId="0941BCD4" w14:textId="21D0D33B" w:rsidR="00F0798D" w:rsidRDefault="00DB5CC4" w:rsidP="00F0798D">
      <w:pPr>
        <w:ind w:firstLine="360"/>
        <w:jc w:val="both"/>
        <w:rPr>
          <w:rFonts w:asciiTheme="majorBidi" w:hAnsiTheme="majorBidi" w:cstheme="majorBidi"/>
          <w:sz w:val="24"/>
          <w:szCs w:val="24"/>
        </w:rPr>
      </w:pPr>
      <w:r w:rsidRPr="00F0798D">
        <w:rPr>
          <w:rFonts w:asciiTheme="majorBidi" w:hAnsiTheme="majorBidi" w:cstheme="majorBidi"/>
          <w:sz w:val="24"/>
          <w:szCs w:val="24"/>
        </w:rPr>
        <w:t>Hasil pengkajian menemukan bahwa kadar kolesterol pada pasien pertama yaitu 228 mg/dl dan pasien kedua yaitu 213 mg/dl</w:t>
      </w:r>
      <w:r w:rsidR="007456C6" w:rsidRPr="00F0798D">
        <w:rPr>
          <w:rFonts w:asciiTheme="majorBidi" w:hAnsiTheme="majorBidi" w:cstheme="majorBidi"/>
          <w:sz w:val="24"/>
          <w:szCs w:val="24"/>
        </w:rPr>
        <w:t>.</w:t>
      </w:r>
      <w:r w:rsidR="000316C5" w:rsidRPr="00F0798D">
        <w:rPr>
          <w:rFonts w:asciiTheme="majorBidi" w:hAnsiTheme="majorBidi" w:cstheme="majorBidi"/>
          <w:sz w:val="24"/>
          <w:szCs w:val="24"/>
        </w:rPr>
        <w:t xml:space="preserve"> </w:t>
      </w:r>
      <w:r w:rsidR="007456C6" w:rsidRPr="00F0798D">
        <w:rPr>
          <w:rFonts w:asciiTheme="majorBidi" w:hAnsiTheme="majorBidi" w:cstheme="majorBidi"/>
          <w:sz w:val="24"/>
          <w:szCs w:val="24"/>
        </w:rPr>
        <w:t>Kenaikan kadar kolesterol ini dapat dipicu oleh konsumsi makanan yang tinggi lemak jenuh seperti gorengan, keju, dan kuning telur, serta dipengaruhi oleh gaya hidup sedentari, kebiasaan merokok, dan kondisi obesita</w:t>
      </w:r>
      <w:r w:rsidR="00F0798D" w:rsidRPr="00F0798D">
        <w:rPr>
          <w:rFonts w:asciiTheme="majorBidi" w:hAnsiTheme="majorBidi" w:cstheme="majorBidi"/>
          <w:sz w:val="24"/>
          <w:szCs w:val="24"/>
        </w:rPr>
        <w:t xml:space="preserve">s </w:t>
      </w:r>
      <w:r w:rsidR="00F0798D" w:rsidRP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{"citationItems":[{"id":"ITEM-1","itemData":{"author":[{"dropping-particle":"","family":"Hitajuliansyah","given":"Pranata","non-dropping-particle":"","parse-names":false,"suffix":""}],"container-title":"Jurnal Kesehatan Sandi Husada","id":"ITEM-1","issue":"2","issued":{"date-parts":[["2022"]]},"page":"343-351","title":"increased cholesterol levels and age in housewives","type":"article-journal","volume":"11"},"uris":["http://www.mendeley.com/documents/?uuid=ecebf7ac-6643-429e-a045-e9036e6b5ced"]}],"mendeley":{"formattedCitation":"(Hitajuliansyah, 2022)","plainTextFormattedCitation":"(Hitajuliansyah, 2022)","previouslyFormattedCitation":"(Hitajuliansyah, 2022)"},"properties":{"noteIndex":0},"schema":"https://github.com/citation-style-language/schema/raw/master/csl-citation.json"}</w:instrText>
      </w:r>
      <w:r w:rsidR="00F0798D" w:rsidRP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(Hitajuliansyah, 2022)</w:t>
      </w:r>
      <w:r w:rsidR="00F0798D" w:rsidRPr="00F0798D">
        <w:rPr>
          <w:rFonts w:asciiTheme="majorBidi" w:hAnsiTheme="majorBidi" w:cstheme="majorBidi"/>
          <w:sz w:val="24"/>
          <w:szCs w:val="24"/>
        </w:rPr>
        <w:fldChar w:fldCharType="end"/>
      </w:r>
      <w:r w:rsidR="009B48D9">
        <w:rPr>
          <w:rFonts w:asciiTheme="majorBidi" w:hAnsiTheme="majorBidi" w:cstheme="majorBidi"/>
          <w:sz w:val="24"/>
          <w:szCs w:val="24"/>
        </w:rPr>
        <w:t>.</w:t>
      </w:r>
    </w:p>
    <w:p w14:paraId="58D190AD" w14:textId="6344459D" w:rsidR="00F0798D" w:rsidRDefault="00DB5CC4" w:rsidP="00F0798D">
      <w:pPr>
        <w:ind w:firstLine="360"/>
        <w:jc w:val="both"/>
        <w:rPr>
          <w:rFonts w:asciiTheme="majorBidi" w:hAnsiTheme="majorBidi" w:cstheme="majorBidi"/>
          <w:sz w:val="24"/>
          <w:szCs w:val="24"/>
        </w:rPr>
      </w:pPr>
      <w:r w:rsidRPr="00F0798D">
        <w:rPr>
          <w:rFonts w:asciiTheme="majorBidi" w:hAnsiTheme="majorBidi" w:cstheme="majorBidi"/>
          <w:sz w:val="24"/>
          <w:szCs w:val="24"/>
        </w:rPr>
        <w:t xml:space="preserve">Kedua pasien mengalami pusing pada kepala bagian tengkuk belakang. </w:t>
      </w:r>
      <w:r w:rsidR="007456C6" w:rsidRPr="00F0798D">
        <w:rPr>
          <w:rFonts w:asciiTheme="majorBidi" w:hAnsiTheme="majorBidi" w:cstheme="majorBidi"/>
          <w:sz w:val="24"/>
          <w:szCs w:val="24"/>
        </w:rPr>
        <w:t xml:space="preserve">Beberapa pemicu dari sakit kepala di area ini mencakup ketegangan otot leher dan bahu, migrain, hipertensi, stres dan gangguan kecemasan, serta riwayat cedera atau trauma. Kondisi tersebut juga bisa diakibatkan oleh penumpukan plak karena kolesterol tinggi yang menghambat aliran darah ke otak </w:t>
      </w:r>
      <w:r w:rsid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{"citationItems":[{"id":"ITEM-1","itemData":{"author":[{"dropping-particle":"","family":"Rangkuti","given":"Maksum","non-dropping-particle":"","parse-names":false,"suffix":""}],"container-title":"Artikel Kesehatan","id":"ITEM-1","issued":{"date-parts":[["2023"]]},"title":"Mengatasi Sakit Kepala Bagian Belakang: Penyebab, Gejala, dan Cara Penanganannya.","type":"article-journal"},"uris":["http://www.mendeley.com/documents/?uuid=84079220-3745-4579-88d4-322d3c1b4ddc"]}],"mendeley":{"formattedCitation":"(Rangkuti, 2023)","plainTextFormattedCitation":"(Rangkuti, 2023)","previouslyFormattedCitation":"(Rangkuti, 2023)"},"properties":{"noteIndex":0},"schema":"https://github.com/citation-style-language/schema/raw/master/csl-citation.json"}</w:instrText>
      </w:r>
      <w:r w:rsid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(Rangkuti, 2023)</w:t>
      </w:r>
      <w:r w:rsidR="00F0798D">
        <w:rPr>
          <w:rFonts w:asciiTheme="majorBidi" w:hAnsiTheme="majorBidi" w:cstheme="majorBidi"/>
          <w:sz w:val="24"/>
          <w:szCs w:val="24"/>
        </w:rPr>
        <w:fldChar w:fldCharType="end"/>
      </w:r>
      <w:r w:rsidR="009B48D9">
        <w:rPr>
          <w:rFonts w:asciiTheme="majorBidi" w:hAnsiTheme="majorBidi" w:cstheme="majorBidi"/>
          <w:sz w:val="24"/>
          <w:szCs w:val="24"/>
        </w:rPr>
        <w:t>.</w:t>
      </w:r>
    </w:p>
    <w:p w14:paraId="40455C00" w14:textId="49078CC6" w:rsidR="00F0798D" w:rsidRDefault="007456C6" w:rsidP="00F0798D">
      <w:pPr>
        <w:ind w:firstLine="360"/>
        <w:jc w:val="both"/>
        <w:rPr>
          <w:rFonts w:asciiTheme="majorBidi" w:hAnsiTheme="majorBidi" w:cstheme="majorBidi"/>
          <w:sz w:val="24"/>
          <w:szCs w:val="24"/>
        </w:rPr>
      </w:pPr>
      <w:r w:rsidRPr="00F0798D">
        <w:rPr>
          <w:rFonts w:asciiTheme="majorBidi" w:hAnsiTheme="majorBidi" w:cstheme="majorBidi"/>
          <w:sz w:val="24"/>
          <w:szCs w:val="24"/>
        </w:rPr>
        <w:t xml:space="preserve">Pundak pegal </w:t>
      </w:r>
      <w:r w:rsidR="00DB5CC4" w:rsidRPr="00F0798D">
        <w:rPr>
          <w:rFonts w:asciiTheme="majorBidi" w:hAnsiTheme="majorBidi" w:cstheme="majorBidi"/>
          <w:sz w:val="24"/>
          <w:szCs w:val="24"/>
        </w:rPr>
        <w:t>juga dialami oleh kedua pasien</w:t>
      </w:r>
      <w:r w:rsidR="000316C5" w:rsidRPr="00F0798D">
        <w:rPr>
          <w:rFonts w:asciiTheme="majorBidi" w:hAnsiTheme="majorBidi" w:cstheme="majorBidi"/>
          <w:sz w:val="24"/>
          <w:szCs w:val="24"/>
        </w:rPr>
        <w:t xml:space="preserve">. </w:t>
      </w:r>
      <w:r w:rsidRPr="00F0798D">
        <w:rPr>
          <w:rFonts w:asciiTheme="majorBidi" w:hAnsiTheme="majorBidi" w:cstheme="majorBidi"/>
          <w:sz w:val="24"/>
          <w:szCs w:val="24"/>
        </w:rPr>
        <w:t>Pegal merupakan kondisi yang timbul ketika otot mengalami penggunaan berlebih selama melakukan aktivitas. Rasa pegal di area pundak biasanya disebabkan oleh kurangnya energi pada otot di bagian tersebut.</w:t>
      </w:r>
      <w:r w:rsidR="00253E79" w:rsidRPr="00253E79">
        <w:t xml:space="preserve"> </w:t>
      </w:r>
      <w:r w:rsid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{"citationItems":[{"id":"ITEM-1","itemData":{"author":[{"dropping-particle":"","family":"Uswah","given":"","non-dropping-particle":"","parse-names":false,"suffix":""}],"container-title":"Artikel Kesehatan.","id":"ITEM-1","issued":{"date-parts":[["2023"]]},"title":"Penyebab Badan Sering Pegal-pegal.","type":"article-journal"},"uris":["http://www.mendeley.com/documents/?uuid=bd29f37b-7049-4021-a335-c7d4006192d9"]}],"mendeley":{"formattedCitation":"(Uswah, 2023)","plainTextFormattedCitation":"(Uswah, 2023)","previouslyFormattedCitation":"(Uswah, 2023)"},"properties":{"noteIndex":0},"schema":"https://github.com/citation-style-language/schema/raw/master/csl-citation.json"}</w:instrText>
      </w:r>
      <w:r w:rsid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(Uswah, 2023)</w:t>
      </w:r>
      <w:r w:rsidR="00F0798D">
        <w:rPr>
          <w:rFonts w:asciiTheme="majorBidi" w:hAnsiTheme="majorBidi" w:cstheme="majorBidi"/>
          <w:sz w:val="24"/>
          <w:szCs w:val="24"/>
        </w:rPr>
        <w:fldChar w:fldCharType="end"/>
      </w:r>
      <w:r w:rsidR="00E61FF1">
        <w:rPr>
          <w:rFonts w:asciiTheme="majorBidi" w:hAnsiTheme="majorBidi" w:cstheme="majorBidi"/>
          <w:sz w:val="24"/>
          <w:szCs w:val="24"/>
        </w:rPr>
        <w:t>.</w:t>
      </w:r>
    </w:p>
    <w:p w14:paraId="7762202E" w14:textId="77777777" w:rsidR="00F0798D" w:rsidRDefault="009F5E56" w:rsidP="00F0798D">
      <w:pPr>
        <w:ind w:firstLine="360"/>
        <w:jc w:val="both"/>
        <w:rPr>
          <w:rFonts w:asciiTheme="majorBidi" w:hAnsiTheme="majorBidi" w:cstheme="majorBidi"/>
          <w:sz w:val="24"/>
          <w:szCs w:val="24"/>
        </w:rPr>
      </w:pPr>
      <w:r w:rsidRPr="00F0798D">
        <w:rPr>
          <w:rFonts w:asciiTheme="majorBidi" w:hAnsiTheme="majorBidi" w:cstheme="majorBidi"/>
          <w:sz w:val="24"/>
          <w:szCs w:val="24"/>
        </w:rPr>
        <w:t xml:space="preserve">Nyeri dada pada individu dengan hiperkolesterolemia disebabkan oleh </w:t>
      </w:r>
      <w:r w:rsidRPr="00F0798D">
        <w:rPr>
          <w:rFonts w:asciiTheme="majorBidi" w:hAnsiTheme="majorBidi" w:cstheme="majorBidi"/>
          <w:sz w:val="24"/>
          <w:szCs w:val="24"/>
        </w:rPr>
        <w:t xml:space="preserve">akumulasi plak di dinding arteri yang menyebabkan penyempitan pembuluh darah, sehingga aliran darah ke jantung menjadi terhambat </w:t>
      </w:r>
      <w:r w:rsidR="00F0798D" w:rsidRPr="00F0798D">
        <w:rPr>
          <w:rFonts w:asciiTheme="majorBidi" w:hAnsiTheme="majorBidi" w:cstheme="majorBidi"/>
          <w:sz w:val="24"/>
          <w:szCs w:val="24"/>
        </w:rPr>
        <w:fldChar w:fldCharType="begin" w:fldLock="1"/>
      </w:r>
      <w:r w:rsidR="00F0798D" w:rsidRPr="00F0798D">
        <w:rPr>
          <w:rFonts w:asciiTheme="majorBidi" w:hAnsiTheme="majorBidi" w:cstheme="majorBidi"/>
          <w:sz w:val="24"/>
          <w:szCs w:val="24"/>
        </w:rPr>
        <w:instrText>ADDIN CSL_CITATION {"citationItems":[{"id":"ITEM-1","itemData":{"author":[{"dropping-particle":"","family":"Maya","given":"","non-dropping-particle":"","parse-names":false,"suffix":""}],"container-title":"Jurnal Kesehatan.","id":"ITEM-1","issued":{"date-parts":[["2021"]]},"title":"Tanda Kolestrol Naik","type":"article-journal"},"uris":["http://www.mendeley.com/documents/?uuid=84211a53-b274-44e8-a728-181114406a9e"]}],"mendeley":{"formattedCitation":"(Maya, 2021)","plainTextFormattedCitation":"(Maya, 2021)","previouslyFormattedCitation":"(Maya, 2021)"},"properties":{"noteIndex":0},"schema":"https://github.com/citation-style-language/schema/raw/master/csl-citation.json"}</w:instrText>
      </w:r>
      <w:r w:rsidR="00F0798D" w:rsidRP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(Maya, 2021)</w:t>
      </w:r>
      <w:r w:rsidR="00F0798D" w:rsidRPr="00F0798D">
        <w:rPr>
          <w:rFonts w:asciiTheme="majorBidi" w:hAnsiTheme="majorBidi" w:cstheme="majorBidi"/>
          <w:sz w:val="24"/>
          <w:szCs w:val="24"/>
        </w:rPr>
        <w:fldChar w:fldCharType="end"/>
      </w:r>
      <w:r w:rsidRPr="00F0798D">
        <w:rPr>
          <w:rFonts w:asciiTheme="majorBidi" w:hAnsiTheme="majorBidi" w:cstheme="majorBidi"/>
          <w:sz w:val="24"/>
          <w:szCs w:val="24"/>
        </w:rPr>
        <w:t>Kedua pasien mengalami keluhan nyeri dada, di mana Ny. S merasakan nyeri dengan intensitas sedang (skala 4), sedangkan Tn. P mengalami nyeri dada dengan intensitas ringan (skala 3</w:t>
      </w:r>
      <w:r w:rsidR="00F0798D">
        <w:rPr>
          <w:rFonts w:asciiTheme="majorBidi" w:hAnsiTheme="majorBidi" w:cstheme="majorBidi"/>
          <w:sz w:val="24"/>
          <w:szCs w:val="24"/>
        </w:rPr>
        <w:t>).</w:t>
      </w:r>
    </w:p>
    <w:p w14:paraId="621EC280" w14:textId="34FC6D64" w:rsidR="00F0798D" w:rsidRDefault="00A3487B" w:rsidP="00F0798D">
      <w:pPr>
        <w:ind w:firstLine="360"/>
        <w:jc w:val="both"/>
        <w:rPr>
          <w:rFonts w:asciiTheme="majorBidi" w:hAnsiTheme="majorBidi" w:cstheme="majorBidi"/>
          <w:sz w:val="24"/>
          <w:szCs w:val="24"/>
        </w:rPr>
      </w:pPr>
      <w:r w:rsidRPr="00F0798D">
        <w:rPr>
          <w:rFonts w:asciiTheme="majorBidi" w:hAnsiTheme="majorBidi" w:cstheme="majorBidi"/>
          <w:sz w:val="24"/>
          <w:szCs w:val="24"/>
        </w:rPr>
        <w:t>Pada s</w:t>
      </w:r>
      <w:r w:rsidR="009F5E56" w:rsidRPr="00F0798D">
        <w:rPr>
          <w:rFonts w:asciiTheme="majorBidi" w:hAnsiTheme="majorBidi" w:cstheme="majorBidi"/>
          <w:sz w:val="24"/>
          <w:szCs w:val="24"/>
        </w:rPr>
        <w:t>ubjek pertama ditemukan keluhan nyeri, ekspresi wajah meringis, sikap protektif, gangguan tidur, tekanan darah 162/92 mmHg, dan denyut nadi 89 kali/menit. Pada subjek kedua juga ditemukan keluhan yang sejenis, yaitu nyeri, ekspresi wajah tampak meringis, perilaku protektif, dan gangguan tidur, dengan hasil pemeriksaan tekanan darah 127/89 mmHg dan denyut nadi 79 kali per menit. Sehingga kedua responden menga</w:t>
      </w:r>
      <w:r w:rsidRPr="00F0798D">
        <w:rPr>
          <w:rFonts w:asciiTheme="majorBidi" w:hAnsiTheme="majorBidi" w:cstheme="majorBidi"/>
          <w:sz w:val="24"/>
          <w:szCs w:val="24"/>
        </w:rPr>
        <w:t>l</w:t>
      </w:r>
      <w:r w:rsidR="009F5E56" w:rsidRPr="00F0798D">
        <w:rPr>
          <w:rFonts w:asciiTheme="majorBidi" w:hAnsiTheme="majorBidi" w:cstheme="majorBidi"/>
          <w:sz w:val="24"/>
          <w:szCs w:val="24"/>
        </w:rPr>
        <w:t>ami masalah keperawatan nyeri akut</w:t>
      </w:r>
      <w:r w:rsidR="0025358A" w:rsidRPr="00F0798D">
        <w:rPr>
          <w:rFonts w:asciiTheme="majorBidi" w:hAnsiTheme="majorBidi" w:cstheme="majorBidi"/>
          <w:sz w:val="24"/>
          <w:szCs w:val="24"/>
        </w:rPr>
        <w:t>.</w:t>
      </w:r>
    </w:p>
    <w:p w14:paraId="1E9C526C" w14:textId="68C93398" w:rsidR="00F0798D" w:rsidRDefault="009F5E56" w:rsidP="00F0798D">
      <w:pPr>
        <w:ind w:firstLine="360"/>
        <w:jc w:val="both"/>
        <w:rPr>
          <w:rFonts w:asciiTheme="majorBidi" w:hAnsiTheme="majorBidi" w:cstheme="majorBidi"/>
          <w:sz w:val="24"/>
          <w:szCs w:val="24"/>
        </w:rPr>
      </w:pPr>
      <w:r w:rsidRPr="00F0798D">
        <w:rPr>
          <w:rFonts w:asciiTheme="majorBidi" w:hAnsiTheme="majorBidi" w:cstheme="majorBidi"/>
          <w:sz w:val="24"/>
          <w:szCs w:val="24"/>
        </w:rPr>
        <w:t xml:space="preserve">Intervensi senam </w:t>
      </w:r>
      <w:r w:rsidRPr="00F0798D">
        <w:rPr>
          <w:rFonts w:asciiTheme="majorBidi" w:hAnsiTheme="majorBidi" w:cstheme="majorBidi"/>
          <w:i/>
          <w:iCs/>
          <w:sz w:val="24"/>
          <w:szCs w:val="24"/>
        </w:rPr>
        <w:t>taichi</w:t>
      </w:r>
      <w:r w:rsidR="00123F22" w:rsidRPr="00F0798D">
        <w:rPr>
          <w:rFonts w:asciiTheme="majorBidi" w:hAnsiTheme="majorBidi" w:cstheme="majorBidi"/>
          <w:sz w:val="24"/>
          <w:szCs w:val="24"/>
        </w:rPr>
        <w:t xml:space="preserve"> </w:t>
      </w:r>
      <w:r w:rsidRPr="00F0798D">
        <w:rPr>
          <w:rFonts w:asciiTheme="majorBidi" w:hAnsiTheme="majorBidi" w:cstheme="majorBidi"/>
          <w:sz w:val="24"/>
          <w:szCs w:val="24"/>
        </w:rPr>
        <w:t>dilakukan selama 7 hari, hari ke 1, 3,5 dan 7 satu kali setiap hari selama 30 menit</w:t>
      </w:r>
      <w:r w:rsidR="00A3487B" w:rsidRPr="00F0798D">
        <w:rPr>
          <w:rFonts w:asciiTheme="majorBidi" w:hAnsiTheme="majorBidi" w:cstheme="majorBidi"/>
          <w:sz w:val="24"/>
          <w:szCs w:val="24"/>
        </w:rPr>
        <w:t>. T</w:t>
      </w:r>
      <w:r w:rsidRPr="00F0798D">
        <w:rPr>
          <w:rFonts w:asciiTheme="majorBidi" w:hAnsiTheme="majorBidi" w:cstheme="majorBidi"/>
          <w:sz w:val="24"/>
          <w:szCs w:val="24"/>
        </w:rPr>
        <w:t xml:space="preserve">ujuan utamanya adalah membantu menjaga keseimbangan tubuh, meningkatkan kelenturan sendi, memperbaiki aliran darah, serta menurunkan tingkat </w:t>
      </w:r>
      <w:r w:rsidR="009B48D9">
        <w:rPr>
          <w:rFonts w:asciiTheme="majorBidi" w:hAnsiTheme="majorBidi" w:cstheme="majorBidi"/>
          <w:sz w:val="24"/>
          <w:szCs w:val="24"/>
        </w:rPr>
        <w:t xml:space="preserve">stress </w:t>
      </w:r>
      <w:r w:rsid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{"citationItems":[{"id":"ITEM-1","itemData":{"author":[{"dropping-particle":"","family":"Wang","given":"Dkk","non-dropping-particle":"","parse-names":false,"suffix":""}],"container-title":"(Jurnal Rehabilitasi dan Pencegahan Kardiopulmoner).","id":"ITEM-1","issued":{"date-parts":[["2020"]]},"title":"Efek Tai Chi pada Hasil Kesehatan pada Pasien dengan Penyakit Kardiovaskular:","type":"article-journal"},"uris":["http://www.mendeley.com/documents/?uuid=f8e7c152-cf9a-4197-9cc9-e2f6714771a8"]}],"mendeley":{"formattedCitation":"(Wang, 2020)","plainTextFormattedCitation":"(Wang, 2020)","previouslyFormattedCitation":"(Wang, 2020)"},"properties":{"noteIndex":0},"schema":"https://github.com/citation-style-language/schema/raw/master/csl-citation.json"}</w:instrText>
      </w:r>
      <w:r w:rsidR="00F0798D">
        <w:rPr>
          <w:rFonts w:asciiTheme="majorBidi" w:hAnsiTheme="majorBidi" w:cstheme="majorBidi"/>
          <w:sz w:val="24"/>
          <w:szCs w:val="24"/>
        </w:rPr>
        <w:fldChar w:fldCharType="separate"/>
      </w:r>
      <w:r w:rsidR="00835133" w:rsidRPr="00835133">
        <w:rPr>
          <w:rFonts w:asciiTheme="majorBidi" w:hAnsiTheme="majorBidi" w:cstheme="majorBidi"/>
          <w:noProof/>
          <w:sz w:val="24"/>
          <w:szCs w:val="24"/>
        </w:rPr>
        <w:t>(Wang, 2020)</w:t>
      </w:r>
      <w:r w:rsidR="00F0798D">
        <w:rPr>
          <w:rFonts w:asciiTheme="majorBidi" w:hAnsiTheme="majorBidi" w:cstheme="majorBidi"/>
          <w:sz w:val="24"/>
          <w:szCs w:val="24"/>
        </w:rPr>
        <w:fldChar w:fldCharType="end"/>
      </w:r>
      <w:r w:rsidR="009B48D9">
        <w:rPr>
          <w:rFonts w:asciiTheme="majorBidi" w:hAnsiTheme="majorBidi" w:cstheme="majorBidi"/>
          <w:sz w:val="24"/>
          <w:szCs w:val="24"/>
        </w:rPr>
        <w:t>.</w:t>
      </w:r>
    </w:p>
    <w:p w14:paraId="7D68987A" w14:textId="287B55EE" w:rsidR="00123F22" w:rsidRPr="00F0798D" w:rsidRDefault="009F5E56" w:rsidP="00F0798D">
      <w:pPr>
        <w:ind w:firstLine="360"/>
        <w:jc w:val="both"/>
        <w:rPr>
          <w:rFonts w:asciiTheme="majorBidi" w:hAnsiTheme="majorBidi" w:cstheme="majorBidi"/>
          <w:sz w:val="24"/>
          <w:szCs w:val="24"/>
        </w:rPr>
      </w:pPr>
      <w:r w:rsidRPr="00F0798D">
        <w:rPr>
          <w:rFonts w:asciiTheme="majorBidi" w:hAnsiTheme="majorBidi" w:cstheme="majorBidi"/>
          <w:sz w:val="24"/>
          <w:szCs w:val="24"/>
        </w:rPr>
        <w:t>Evaluasi luaran yang digunakan adalah tingkat nyeri. Ny. S (63 tahun), melaporkan bahwa nyerinya menurun dari skala 2 (cukup meningkat) menjadi skala 3 (sedang). Sementara itu, responden kedua, Ny. P (64 tahun), tetap berada di skala 3 (sedang)</w:t>
      </w:r>
      <w:r w:rsidR="002E18B5" w:rsidRPr="00F0798D">
        <w:rPr>
          <w:rFonts w:asciiTheme="majorBidi" w:hAnsiTheme="majorBidi" w:cstheme="majorBidi"/>
          <w:sz w:val="24"/>
          <w:szCs w:val="24"/>
        </w:rPr>
        <w:t xml:space="preserve">. Evaluasi kadar kolesterol mengalami penurunan. </w:t>
      </w:r>
      <w:r w:rsidR="002E18B5" w:rsidRPr="00F0798D">
        <w:rPr>
          <w:rFonts w:asciiTheme="majorBidi" w:hAnsiTheme="majorBidi" w:cstheme="majorBidi"/>
          <w:sz w:val="24"/>
          <w:szCs w:val="24"/>
        </w:rPr>
        <w:lastRenderedPageBreak/>
        <w:t>Pada responden 1 dari 228 mg/dL menjadi 194 mg/dL dan responden 2 dari 213 mg/dL menjadi 176 mg/dL.</w:t>
      </w:r>
      <w:r w:rsidR="00A3487B" w:rsidRPr="00F0798D">
        <w:rPr>
          <w:rFonts w:asciiTheme="majorBidi" w:hAnsiTheme="majorBidi" w:cstheme="majorBidi"/>
          <w:sz w:val="24"/>
          <w:szCs w:val="24"/>
        </w:rPr>
        <w:t xml:space="preserve"> B</w:t>
      </w:r>
      <w:r w:rsidR="008C7000" w:rsidRPr="00F0798D">
        <w:rPr>
          <w:rFonts w:asciiTheme="majorBidi" w:hAnsiTheme="majorBidi" w:cstheme="majorBidi"/>
          <w:sz w:val="24"/>
          <w:szCs w:val="24"/>
        </w:rPr>
        <w:t xml:space="preserve">erdasarkan hasil evaluasi tersbut dapat dikatakan bahwa </w:t>
      </w:r>
      <w:r w:rsidR="002E18B5" w:rsidRPr="00F0798D">
        <w:rPr>
          <w:rFonts w:asciiTheme="majorBidi" w:hAnsiTheme="majorBidi" w:cstheme="majorBidi"/>
          <w:sz w:val="24"/>
          <w:szCs w:val="24"/>
        </w:rPr>
        <w:t xml:space="preserve">senam </w:t>
      </w:r>
      <w:r w:rsidR="002E18B5" w:rsidRPr="00F0798D">
        <w:rPr>
          <w:rFonts w:asciiTheme="majorBidi" w:hAnsiTheme="majorBidi" w:cstheme="majorBidi"/>
          <w:i/>
          <w:iCs/>
          <w:sz w:val="24"/>
          <w:szCs w:val="24"/>
        </w:rPr>
        <w:t xml:space="preserve">taichi </w:t>
      </w:r>
      <w:r w:rsidR="002E18B5" w:rsidRPr="00F0798D">
        <w:rPr>
          <w:rFonts w:asciiTheme="majorBidi" w:hAnsiTheme="majorBidi" w:cstheme="majorBidi"/>
          <w:sz w:val="24"/>
          <w:szCs w:val="24"/>
        </w:rPr>
        <w:t xml:space="preserve">efektif mengatasi masalah nyeri akut dan menurunkan kadar </w:t>
      </w:r>
      <w:r w:rsidR="008C7000" w:rsidRPr="00F0798D">
        <w:rPr>
          <w:rFonts w:asciiTheme="majorBidi" w:hAnsiTheme="majorBidi" w:cstheme="majorBidi"/>
          <w:sz w:val="24"/>
          <w:szCs w:val="24"/>
        </w:rPr>
        <w:t xml:space="preserve">kolesterol darah. </w:t>
      </w:r>
    </w:p>
    <w:p w14:paraId="0204D1D0" w14:textId="059A9602" w:rsidR="00123F22" w:rsidRPr="00145917" w:rsidRDefault="008C7000" w:rsidP="00A3487B">
      <w:pPr>
        <w:pStyle w:val="ListParagraph"/>
        <w:ind w:left="0" w:firstLine="360"/>
        <w:jc w:val="both"/>
        <w:rPr>
          <w:rFonts w:asciiTheme="majorBidi" w:hAnsiTheme="majorBidi" w:cstheme="majorBidi"/>
          <w:sz w:val="24"/>
          <w:szCs w:val="24"/>
        </w:rPr>
      </w:pPr>
      <w:r>
        <w:rPr>
          <w:rFonts w:asciiTheme="majorBidi" w:hAnsiTheme="majorBidi" w:cstheme="majorBidi"/>
          <w:sz w:val="24"/>
          <w:szCs w:val="24"/>
        </w:rPr>
        <w:t xml:space="preserve">Hasil penelitian ini sesuai dengan </w:t>
      </w:r>
      <w:r w:rsidR="002E18B5">
        <w:rPr>
          <w:rFonts w:asciiTheme="majorBidi" w:hAnsiTheme="majorBidi" w:cstheme="majorBidi"/>
          <w:sz w:val="24"/>
          <w:szCs w:val="24"/>
        </w:rPr>
        <w:t>p</w:t>
      </w:r>
      <w:r w:rsidR="002E18B5" w:rsidRPr="002E18B5">
        <w:rPr>
          <w:rFonts w:asciiTheme="majorBidi" w:hAnsiTheme="majorBidi" w:cstheme="majorBidi"/>
          <w:sz w:val="24"/>
          <w:szCs w:val="24"/>
        </w:rPr>
        <w:t xml:space="preserve">enelitian yang dilakukan oleh </w:t>
      </w:r>
      <w:r w:rsidR="00F0798D">
        <w:rPr>
          <w:rFonts w:asciiTheme="majorBidi" w:hAnsiTheme="majorBidi" w:cstheme="majorBidi"/>
          <w:sz w:val="24"/>
          <w:szCs w:val="24"/>
        </w:rPr>
        <w:fldChar w:fldCharType="begin" w:fldLock="1"/>
      </w:r>
      <w:r w:rsidR="00F0798D">
        <w:rPr>
          <w:rFonts w:asciiTheme="majorBidi" w:hAnsiTheme="majorBidi" w:cstheme="majorBidi"/>
          <w:sz w:val="24"/>
          <w:szCs w:val="24"/>
        </w:rPr>
        <w:instrText>ADDIN CSL_CITATION {"citationItems":[{"id":"ITEM-1","itemData":{"author":[{"dropping-particle":"","family":"Muqorrobin, A., Hariyono, H., &amp; Romli","given":"L. Y.","non-dropping-particle":"","parse-names":false,"suffix":""}],"container-title":"Jurnal Insan Cendekia, Jombang). J","id":"ITEM-1","issue":"2","issued":{"date-parts":[["2018"]]},"page":"91-102","title":"EFEKTIFITAS SENAM TAI CHI TERHADAP PENURUNAN KADAR KOLESTEROL TOTAL PADA LANSIA (Di Dusun Mojongapit Desa Mojongapit Kecamatan Jombang Kabupaten Jombang","type":"article-journal","volume":"5"},"uris":["http://www.mendeley.com/documents/?uuid=48587133-0017-40bb-b4ac-5c04b0e85c7a"]}],"mendeley":{"formattedCitation":"(Muqorrobin, A., Hariyono, H., &amp; Romli, 2018)","plainTextFormattedCitation":"(Muqorrobin, A., Hariyono, H., &amp; Romli, 2018)","previouslyFormattedCitation":"(Muqorrobin, A., Hariyono, H., &amp; Romli, 2018)"},"properties":{"noteIndex":0},"schema":"https://github.com/citation-style-language/schema/raw/master/csl-citation.json"}</w:instrText>
      </w:r>
      <w:r w:rsidR="00F0798D">
        <w:rPr>
          <w:rFonts w:asciiTheme="majorBidi" w:hAnsiTheme="majorBidi" w:cstheme="majorBidi"/>
          <w:sz w:val="24"/>
          <w:szCs w:val="24"/>
        </w:rPr>
        <w:fldChar w:fldCharType="separate"/>
      </w:r>
      <w:r w:rsidR="00F0798D" w:rsidRPr="00F0798D">
        <w:rPr>
          <w:rFonts w:asciiTheme="majorBidi" w:hAnsiTheme="majorBidi" w:cstheme="majorBidi"/>
          <w:noProof/>
          <w:sz w:val="24"/>
          <w:szCs w:val="24"/>
        </w:rPr>
        <w:t>(Muqorrobin, A., Hariyono, H., &amp; Romli, 2018)</w:t>
      </w:r>
      <w:r w:rsidR="00F0798D">
        <w:rPr>
          <w:rFonts w:asciiTheme="majorBidi" w:hAnsiTheme="majorBidi" w:cstheme="majorBidi"/>
          <w:sz w:val="24"/>
          <w:szCs w:val="24"/>
        </w:rPr>
        <w:fldChar w:fldCharType="end"/>
      </w:r>
      <w:r w:rsidR="00F0798D">
        <w:rPr>
          <w:rFonts w:asciiTheme="majorBidi" w:hAnsiTheme="majorBidi" w:cstheme="majorBidi"/>
          <w:sz w:val="24"/>
          <w:szCs w:val="24"/>
        </w:rPr>
        <w:t xml:space="preserve"> </w:t>
      </w:r>
      <w:r w:rsidR="002E18B5" w:rsidRPr="002E18B5">
        <w:rPr>
          <w:rFonts w:asciiTheme="majorBidi" w:hAnsiTheme="majorBidi" w:cstheme="majorBidi"/>
          <w:sz w:val="24"/>
          <w:szCs w:val="24"/>
        </w:rPr>
        <w:t xml:space="preserve">dengan judul "Efektivitas Senam </w:t>
      </w:r>
      <w:r w:rsidR="002E18B5" w:rsidRPr="00DB5CC4">
        <w:rPr>
          <w:rFonts w:asciiTheme="majorBidi" w:hAnsiTheme="majorBidi" w:cstheme="majorBidi"/>
          <w:i/>
          <w:iCs/>
          <w:sz w:val="24"/>
          <w:szCs w:val="24"/>
        </w:rPr>
        <w:t>Taichi</w:t>
      </w:r>
      <w:r w:rsidR="002E18B5" w:rsidRPr="002E18B5">
        <w:rPr>
          <w:rFonts w:asciiTheme="majorBidi" w:hAnsiTheme="majorBidi" w:cstheme="majorBidi"/>
          <w:sz w:val="24"/>
          <w:szCs w:val="24"/>
        </w:rPr>
        <w:t xml:space="preserve"> terhadap Penurunan Kadar Kolesterol Total pada Lansia" menunjukkan bahwa senam </w:t>
      </w:r>
      <w:r w:rsidR="002E18B5" w:rsidRPr="00DB5CC4">
        <w:rPr>
          <w:rFonts w:asciiTheme="majorBidi" w:hAnsiTheme="majorBidi" w:cstheme="majorBidi"/>
          <w:i/>
          <w:iCs/>
          <w:sz w:val="24"/>
          <w:szCs w:val="24"/>
        </w:rPr>
        <w:t>Taichi</w:t>
      </w:r>
      <w:r w:rsidR="002E18B5" w:rsidRPr="002E18B5">
        <w:rPr>
          <w:rFonts w:asciiTheme="majorBidi" w:hAnsiTheme="majorBidi" w:cstheme="majorBidi"/>
          <w:sz w:val="24"/>
          <w:szCs w:val="24"/>
        </w:rPr>
        <w:t xml:space="preserve"> berhasil menurunkan kadar kolesterol total pada lansia yang berada di Dusun Mojongapit, Desa Mojongapit, Kecamatan Jombang, Kabupaten Jombang.</w:t>
      </w:r>
      <w:r w:rsidR="00403497">
        <w:rPr>
          <w:rFonts w:asciiTheme="majorBidi" w:hAnsiTheme="majorBidi" w:cstheme="majorBidi"/>
          <w:sz w:val="24"/>
          <w:szCs w:val="24"/>
        </w:rPr>
        <w:t xml:space="preserve"> penelitian menurut </w:t>
      </w:r>
      <w:r w:rsidR="00835133">
        <w:rPr>
          <w:rFonts w:asciiTheme="majorBidi" w:hAnsiTheme="majorBidi" w:cstheme="majorBidi"/>
          <w:sz w:val="24"/>
          <w:szCs w:val="24"/>
        </w:rPr>
        <w:fldChar w:fldCharType="begin" w:fldLock="1"/>
      </w:r>
      <w:r w:rsidR="00835133">
        <w:rPr>
          <w:rFonts w:asciiTheme="majorBidi" w:hAnsiTheme="majorBidi" w:cstheme="majorBidi"/>
          <w:sz w:val="24"/>
          <w:szCs w:val="24"/>
        </w:rPr>
        <w:instrText>ADDIN CSL_CITATION {"citationItems":[{"id":"ITEM-1","itemData":{"DOI":"10.31004/jkt.v2i1.1555","ISSN":"2777-0524","abstract":"Menurut World Health Organization (2016) menunjukkan 17,5 juta orang di seluruh dunia meninggal karena penyakit jantung koroner yang diakibatkan oleh hiperkolesterolemia atau sebesar 31% dari jumlah total kematian diseluruh dunia. Tujuan penelitian ini adalah untuk mengetahui efektifitas senam taichi terhadap penurunan kadar kolesterol pada penderita hiperkolesterolemia di wilayah kerja Puskesmas Kuok Tahun 2019. Jenis penelitian ini adalah pre eksperiment dengan rancangan one group pretest postest. Sampel dalam penelitian ini adalah penderita hiperkolesterolemia yang ada di wilayah kerja Puskesmas Kuok pada bulan Januari-September 2019 yang berjumlah 20 orang dengan menggunakan teknik pengambilan sampel purposive sampling. Alat pengumpulan data yang digunakan yaitu berupa lembar checklist Analisa yang digunakan dalam penelitian ini adalah analisa univariat dan bivariat. Hasil penelitian didapatkan bahwa rata- rata kadar kolesterol sebelum diberikan senam taichi adalah 251,95 mg/dl, rata- rata kadar kolesterol setelah diberikan senam taichi adalah 195,70 mg/dl dan senam taichi efektif terhadap penurunan kadar kolesterol pada penderita hiperkolesterolemia di wilayah kerja Puskesmas Kuok tahun 2019 dengan p value 0,000. Diharapkan kepada responden untuk selalu mengontrol kolesterol di Puskesmas, mengkonsumsi makanan yang tidak mengandung kolesterol dan mengupayakan melakukan senam taichi sebagai terapi untuk menurunkan kadar kolesterol.","author":[{"dropping-particle":"","family":"Sari","given":"Debby Sintia","non-dropping-particle":"","parse-names":false,"suffix":""}],"container-title":"Jurnal Kesehatan Tambusai","id":"ITEM-1","issue":"1","issued":{"date-parts":[["2021"]]},"page":"22-29","title":"Efektifitas Senam Taichi Terhadap Penurunan Kadar Kolesterol Pada Penderita Hiperkolesterolemia Di Wilayah Kerja Puskesmas","type":"article-journal","volume":"2"},"uris":["http://www.mendeley.com/documents/?uuid=1d4cd14a-fb67-4512-822f-7dcdc7d0e00c"]}],"mendeley":{"formattedCitation":"(Sari, 2021)","plainTextFormattedCitation":"(Sari, 2021)","previouslyFormattedCitation":"(Sari, 2021)"},"properties":{"noteIndex":0},"schema":"https://github.com/citation-style-language/schema/raw/master/csl-citation.json"}</w:instrText>
      </w:r>
      <w:r w:rsidR="00835133">
        <w:rPr>
          <w:rFonts w:asciiTheme="majorBidi" w:hAnsiTheme="majorBidi" w:cstheme="majorBidi"/>
          <w:sz w:val="24"/>
          <w:szCs w:val="24"/>
        </w:rPr>
        <w:fldChar w:fldCharType="separate"/>
      </w:r>
      <w:r w:rsidR="00835133" w:rsidRPr="00835133">
        <w:rPr>
          <w:rFonts w:asciiTheme="majorBidi" w:hAnsiTheme="majorBidi" w:cstheme="majorBidi"/>
          <w:noProof/>
          <w:sz w:val="24"/>
          <w:szCs w:val="24"/>
        </w:rPr>
        <w:t>(Sari, 2021)</w:t>
      </w:r>
      <w:r w:rsidR="00835133">
        <w:rPr>
          <w:rFonts w:asciiTheme="majorBidi" w:hAnsiTheme="majorBidi" w:cstheme="majorBidi"/>
          <w:sz w:val="24"/>
          <w:szCs w:val="24"/>
        </w:rPr>
        <w:fldChar w:fldCharType="end"/>
      </w:r>
      <w:r w:rsidR="00835133">
        <w:rPr>
          <w:rFonts w:asciiTheme="majorBidi" w:hAnsiTheme="majorBidi" w:cstheme="majorBidi"/>
          <w:sz w:val="24"/>
          <w:szCs w:val="24"/>
        </w:rPr>
        <w:t xml:space="preserve"> </w:t>
      </w:r>
      <w:r w:rsidR="00403497" w:rsidRPr="007E141E">
        <w:rPr>
          <w:rFonts w:asciiTheme="majorBidi" w:hAnsiTheme="majorBidi" w:cstheme="majorBidi"/>
          <w:sz w:val="24"/>
          <w:szCs w:val="24"/>
        </w:rPr>
        <w:t xml:space="preserve">yang berjudul "Efektivitas Senam </w:t>
      </w:r>
      <w:r w:rsidR="00403497" w:rsidRPr="00D01029">
        <w:rPr>
          <w:rFonts w:asciiTheme="majorBidi" w:hAnsiTheme="majorBidi" w:cstheme="majorBidi"/>
          <w:i/>
          <w:iCs/>
          <w:sz w:val="24"/>
          <w:szCs w:val="24"/>
        </w:rPr>
        <w:t>Taichi</w:t>
      </w:r>
      <w:r w:rsidR="00403497" w:rsidRPr="007E141E">
        <w:rPr>
          <w:rFonts w:asciiTheme="majorBidi" w:hAnsiTheme="majorBidi" w:cstheme="majorBidi"/>
          <w:sz w:val="24"/>
          <w:szCs w:val="24"/>
        </w:rPr>
        <w:t xml:space="preserve"> terhadap Kadar Kolesterol pada Penderita Hiperkolesterolemia,"</w:t>
      </w:r>
      <w:r w:rsidR="00403497" w:rsidRPr="007E141E">
        <w:t xml:space="preserve"> </w:t>
      </w:r>
      <w:r w:rsidR="00403497" w:rsidRPr="007E141E">
        <w:rPr>
          <w:rFonts w:asciiTheme="majorBidi" w:hAnsiTheme="majorBidi" w:cstheme="majorBidi"/>
          <w:sz w:val="24"/>
          <w:szCs w:val="24"/>
        </w:rPr>
        <w:t>terungkap bahwa rata-rata kadar kolesterol sebelum senam adalah 251,95 mg/dl, sedangkan setelah senam, rata-rata kadar kolesterol turun menjadi 195,70 mg/dl, dengan penurunan rata-rata sebesar 56,25 mg/dl di wilayah kerja Puskesmas Kuok pada tahun 2020.</w:t>
      </w:r>
      <w:r w:rsidR="00403497">
        <w:rPr>
          <w:rFonts w:asciiTheme="majorBidi" w:hAnsiTheme="majorBidi" w:cstheme="majorBidi"/>
          <w:sz w:val="24"/>
          <w:szCs w:val="24"/>
        </w:rPr>
        <w:t xml:space="preserve"> </w:t>
      </w:r>
      <w:r w:rsidR="002E18B5">
        <w:rPr>
          <w:rFonts w:asciiTheme="majorBidi" w:hAnsiTheme="majorBidi" w:cstheme="majorBidi"/>
          <w:sz w:val="24"/>
          <w:szCs w:val="24"/>
        </w:rPr>
        <w:t xml:space="preserve"> Kemudian hasil pe</w:t>
      </w:r>
      <w:r w:rsidR="002E18B5" w:rsidRPr="002E18B5">
        <w:rPr>
          <w:rFonts w:asciiTheme="majorBidi" w:hAnsiTheme="majorBidi" w:cstheme="majorBidi"/>
          <w:sz w:val="24"/>
          <w:szCs w:val="24"/>
        </w:rPr>
        <w:t xml:space="preserve">nelitian yang dilakukan oleh </w:t>
      </w:r>
      <w:r w:rsidR="00835133">
        <w:rPr>
          <w:rFonts w:asciiTheme="majorBidi" w:hAnsiTheme="majorBidi" w:cstheme="majorBidi"/>
          <w:sz w:val="24"/>
          <w:szCs w:val="24"/>
        </w:rPr>
        <w:fldChar w:fldCharType="begin" w:fldLock="1"/>
      </w:r>
      <w:r w:rsidR="00835133">
        <w:rPr>
          <w:rFonts w:asciiTheme="majorBidi" w:hAnsiTheme="majorBidi" w:cstheme="majorBidi"/>
          <w:sz w:val="24"/>
          <w:szCs w:val="24"/>
        </w:rPr>
        <w:instrText>ADDIN CSL_CITATION {"citationItems":[{"id":"ITEM-1","itemData":{"DOI":"10.33023/jpm.v4i1.144","ISSN":"2580-9156","abstract":"Kadar kolesterol darah yang tinggi berakibat serius terhadap kesehatan individu. Semakin tinggi nilai kolesterol darah maka semakin tinggi resiko terjadinya penyakit jantung dan pembuluh darah. Bagi mereka yang memiliki kolesterol tinggi, olahraga dan diet menjadi kunci utama penurunan kolesterol agar tidak berpengaruh pada fungsi jantung. Salah satu jenis olah raga yang mampu  menurunkan kolesterol dalam darah adalah senam taichi. Meski gerakannya halus dan lambat, sebuah studi menyatakan bahwa gerakan taichi dapat menurunkan total kolesterol sebesar 7%, dimana LDL kolesterol turun sebesar 12% hingga 15% sedangkan kolesterol baik meningkat hingga mencapai 7%. Mengingat Penyakit pembuluh darah merupakan 10 besar penyakit di Wilayah Kerja Puskesmas Bawangan termasuk di Dusun Sidomulyo dimana hasil studi pendahuluan dengan pemeriksaan kadar kolesterol darah  mayoritas kadar kolesterol darah &gt; 200 mg/dl terutama pada lansia maka dilakukan pengabdian masyarakat Senan tai chi dalam upaya menurunkan kadar kolesterol.. Pelaksanaan di  rumah kasun Dusun Sidomulyo tanggal 27 Februari 2018 mulai pukul 09.00 -12.00 WIB. Peserta adalah penderita hiperkolesterolemia di Dusun Sidomulyo  Desa Rejoagung Kecamatan Ploso Kabupaten  Jombang sejumlah 31 orang dari yang di undang sebanyak 34 orang dimana 91% peserta datang dengan antusias. Kegiatan diawali dengan perkenalan, memberikan informasi tentang hiperkolesterolemia dan komplikasinya. Memperkenalkan tentang senam taichi, memperagakan gerakan senam taichi diiringi musik dengan alunan pelan, mengajak semua penderita melakukan senam taichi, dan terakhir meminta peserta mempraktekkan senam taichi. Memberikan kesempatan bertanya dan menyampaikan kesimpulan tentang senam taichi. Dengan bekal kemampuan senam taichi peserta bisa mempraktekkan sendiri di rumah atau  bersama dan menjadi agenda kegiatan rutin seperti di Posyandu lansia sehingga  bisa  menurunkan kadar kolesterol darah agar tidak sampai terjadi komplikasi yang berakibat terjadinya kematian.\r Kata kunci : senam tai chi, penurunan kadar kolesterol","author":[{"dropping-particle":"","family":"Maryati","given":"Heni","non-dropping-particle":"","parse-names":false,"suffix":""}],"container-title":"Jurnal Pengabdian Masyarakat Kesehatan","id":"ITEM-1","issue":"1","issued":{"date-parts":[["2018"]]},"page":"25-27","title":"Senam Tai Chi Dalam Upaya Menurunkan Kadar Kolesterol Pada Lansia Di Dusun Sidomulyo Desa Rejoagung Kecamatan Ploso Kabupaten Jombang","type":"article-journal","volume":"4"},"uris":["http://www.mendeley.com/documents/?uuid=e0b42c9a-5d8c-4eb9-9a3c-66c5ac692bd0"]}],"mendeley":{"formattedCitation":"(Maryati, 2018a)","plainTextFormattedCitation":"(Maryati, 2018a)","previouslyFormattedCitation":"(Maryati, 2018a)"},"properties":{"noteIndex":0},"schema":"https://github.com/citation-style-language/schema/raw/master/csl-citation.json"}</w:instrText>
      </w:r>
      <w:r w:rsidR="00835133">
        <w:rPr>
          <w:rFonts w:asciiTheme="majorBidi" w:hAnsiTheme="majorBidi" w:cstheme="majorBidi"/>
          <w:sz w:val="24"/>
          <w:szCs w:val="24"/>
        </w:rPr>
        <w:fldChar w:fldCharType="separate"/>
      </w:r>
      <w:r w:rsidR="00835133" w:rsidRPr="00835133">
        <w:rPr>
          <w:rFonts w:asciiTheme="majorBidi" w:hAnsiTheme="majorBidi" w:cstheme="majorBidi"/>
          <w:noProof/>
          <w:sz w:val="24"/>
          <w:szCs w:val="24"/>
        </w:rPr>
        <w:t>(Maryati, 2018a)</w:t>
      </w:r>
      <w:r w:rsidR="00835133">
        <w:rPr>
          <w:rFonts w:asciiTheme="majorBidi" w:hAnsiTheme="majorBidi" w:cstheme="majorBidi"/>
          <w:sz w:val="24"/>
          <w:szCs w:val="24"/>
        </w:rPr>
        <w:fldChar w:fldCharType="end"/>
      </w:r>
      <w:r w:rsidR="00835133">
        <w:rPr>
          <w:rFonts w:asciiTheme="majorBidi" w:hAnsiTheme="majorBidi" w:cstheme="majorBidi"/>
          <w:sz w:val="24"/>
          <w:szCs w:val="24"/>
        </w:rPr>
        <w:t xml:space="preserve"> </w:t>
      </w:r>
      <w:r w:rsidR="002E18B5" w:rsidRPr="002E18B5">
        <w:rPr>
          <w:rFonts w:asciiTheme="majorBidi" w:hAnsiTheme="majorBidi" w:cstheme="majorBidi"/>
          <w:sz w:val="24"/>
          <w:szCs w:val="24"/>
        </w:rPr>
        <w:t xml:space="preserve">juga menunjukkan bahwa sebelum melakukan senam </w:t>
      </w:r>
      <w:r w:rsidR="002E18B5" w:rsidRPr="00DB5CC4">
        <w:rPr>
          <w:rFonts w:asciiTheme="majorBidi" w:hAnsiTheme="majorBidi" w:cstheme="majorBidi"/>
          <w:i/>
          <w:iCs/>
          <w:sz w:val="24"/>
          <w:szCs w:val="24"/>
        </w:rPr>
        <w:t>Taich</w:t>
      </w:r>
      <w:r w:rsidR="002E18B5" w:rsidRPr="002E18B5">
        <w:rPr>
          <w:rFonts w:asciiTheme="majorBidi" w:hAnsiTheme="majorBidi" w:cstheme="majorBidi"/>
          <w:sz w:val="24"/>
          <w:szCs w:val="24"/>
        </w:rPr>
        <w:t>i, sebagian besar lansia memiliki kadar kolesterol lebih dari 200 mg/dL, yang kemudian turun menjadi kurang dari 200 mg/dL setelah senam.</w:t>
      </w:r>
      <w:r w:rsidR="00403497">
        <w:rPr>
          <w:rFonts w:asciiTheme="majorBidi" w:hAnsiTheme="majorBidi" w:cstheme="majorBidi"/>
          <w:sz w:val="24"/>
          <w:szCs w:val="24"/>
        </w:rPr>
        <w:t xml:space="preserve"> </w:t>
      </w:r>
    </w:p>
    <w:p w14:paraId="4F737EB4" w14:textId="4F65C425" w:rsidR="00302638" w:rsidRDefault="00302638" w:rsidP="0044762B">
      <w:pPr>
        <w:jc w:val="both"/>
        <w:rPr>
          <w:rFonts w:asciiTheme="majorBidi" w:hAnsiTheme="majorBidi" w:cstheme="majorBidi"/>
          <w:b/>
          <w:bCs/>
          <w:sz w:val="24"/>
          <w:szCs w:val="24"/>
        </w:rPr>
      </w:pPr>
      <w:r w:rsidRPr="00302638">
        <w:rPr>
          <w:rFonts w:asciiTheme="majorBidi" w:hAnsiTheme="majorBidi" w:cstheme="majorBidi"/>
          <w:b/>
          <w:bCs/>
          <w:sz w:val="24"/>
          <w:szCs w:val="24"/>
        </w:rPr>
        <w:t>KESIMPULAN</w:t>
      </w:r>
    </w:p>
    <w:p w14:paraId="52090F86" w14:textId="4D2F874E" w:rsidR="00DC269D" w:rsidRPr="00DC269D" w:rsidRDefault="00DC269D" w:rsidP="00DC269D">
      <w:pPr>
        <w:ind w:firstLine="360"/>
        <w:jc w:val="both"/>
        <w:rPr>
          <w:rFonts w:asciiTheme="majorBidi" w:hAnsiTheme="majorBidi" w:cstheme="majorBidi"/>
          <w:sz w:val="24"/>
          <w:szCs w:val="24"/>
        </w:rPr>
      </w:pPr>
      <w:r w:rsidRPr="00DC269D">
        <w:rPr>
          <w:rFonts w:asciiTheme="majorBidi" w:hAnsiTheme="majorBidi" w:cstheme="majorBidi"/>
          <w:sz w:val="24"/>
          <w:szCs w:val="24"/>
        </w:rPr>
        <w:t>Berdasarkan hasil studi kasus yang dilakukan</w:t>
      </w:r>
      <w:r w:rsidR="00FD409E">
        <w:rPr>
          <w:rFonts w:asciiTheme="majorBidi" w:hAnsiTheme="majorBidi" w:cstheme="majorBidi"/>
          <w:sz w:val="24"/>
          <w:szCs w:val="24"/>
        </w:rPr>
        <w:t xml:space="preserve">, </w:t>
      </w:r>
      <w:r>
        <w:rPr>
          <w:rFonts w:asciiTheme="majorBidi" w:hAnsiTheme="majorBidi" w:cstheme="majorBidi"/>
          <w:sz w:val="24"/>
          <w:szCs w:val="24"/>
        </w:rPr>
        <w:t>dapat disimpulkan bahwa</w:t>
      </w:r>
      <w:r w:rsidR="004160F7">
        <w:rPr>
          <w:rFonts w:asciiTheme="majorBidi" w:hAnsiTheme="majorBidi" w:cstheme="majorBidi"/>
          <w:sz w:val="24"/>
          <w:szCs w:val="24"/>
        </w:rPr>
        <w:t>:</w:t>
      </w:r>
    </w:p>
    <w:p w14:paraId="2379E0C2" w14:textId="1753E8F8" w:rsidR="00BB3DCA" w:rsidRPr="00BB3DCA" w:rsidRDefault="00FD409E" w:rsidP="00BB3DCA">
      <w:pPr>
        <w:pStyle w:val="ListParagraph"/>
        <w:numPr>
          <w:ilvl w:val="0"/>
          <w:numId w:val="3"/>
        </w:numPr>
        <w:jc w:val="both"/>
        <w:rPr>
          <w:rFonts w:asciiTheme="majorBidi" w:hAnsiTheme="majorBidi" w:cstheme="majorBidi"/>
          <w:sz w:val="24"/>
          <w:szCs w:val="24"/>
        </w:rPr>
      </w:pPr>
      <w:r>
        <w:rPr>
          <w:rFonts w:asciiTheme="majorBidi" w:hAnsiTheme="majorBidi" w:cstheme="majorBidi"/>
          <w:sz w:val="24"/>
          <w:szCs w:val="24"/>
        </w:rPr>
        <w:t xml:space="preserve">Kedua pasien mengalami </w:t>
      </w:r>
      <w:r w:rsidR="00BB3DCA" w:rsidRPr="00BB3DCA">
        <w:rPr>
          <w:rFonts w:asciiTheme="majorBidi" w:hAnsiTheme="majorBidi" w:cstheme="majorBidi"/>
          <w:sz w:val="24"/>
          <w:szCs w:val="24"/>
        </w:rPr>
        <w:t xml:space="preserve">Hiperkolesterolemia </w:t>
      </w:r>
      <w:r>
        <w:rPr>
          <w:rFonts w:asciiTheme="majorBidi" w:hAnsiTheme="majorBidi" w:cstheme="majorBidi"/>
          <w:sz w:val="24"/>
          <w:szCs w:val="24"/>
        </w:rPr>
        <w:t>karena</w:t>
      </w:r>
      <w:r w:rsidR="009B48D9">
        <w:rPr>
          <w:rFonts w:asciiTheme="majorBidi" w:hAnsiTheme="majorBidi" w:cstheme="majorBidi"/>
          <w:sz w:val="24"/>
          <w:szCs w:val="24"/>
        </w:rPr>
        <w:t xml:space="preserve"> </w:t>
      </w:r>
      <w:r w:rsidR="00BB3DCA" w:rsidRPr="00BB3DCA">
        <w:rPr>
          <w:rFonts w:asciiTheme="majorBidi" w:hAnsiTheme="majorBidi" w:cstheme="majorBidi"/>
          <w:sz w:val="24"/>
          <w:szCs w:val="24"/>
        </w:rPr>
        <w:t xml:space="preserve">kadar kolesterol </w:t>
      </w:r>
      <w:r>
        <w:rPr>
          <w:rFonts w:asciiTheme="majorBidi" w:hAnsiTheme="majorBidi" w:cstheme="majorBidi"/>
          <w:sz w:val="24"/>
          <w:szCs w:val="24"/>
        </w:rPr>
        <w:t>lebih dari</w:t>
      </w:r>
      <w:r w:rsidR="00BB3DCA" w:rsidRPr="00BB3DCA">
        <w:rPr>
          <w:rFonts w:asciiTheme="majorBidi" w:hAnsiTheme="majorBidi" w:cstheme="majorBidi"/>
          <w:sz w:val="24"/>
          <w:szCs w:val="24"/>
        </w:rPr>
        <w:t xml:space="preserve"> </w:t>
      </w:r>
      <w:r>
        <w:rPr>
          <w:rFonts w:asciiTheme="majorBidi" w:hAnsiTheme="majorBidi" w:cstheme="majorBidi"/>
          <w:sz w:val="24"/>
          <w:szCs w:val="24"/>
        </w:rPr>
        <w:t>200</w:t>
      </w:r>
      <w:r w:rsidR="00BB3DCA" w:rsidRPr="00BB3DCA">
        <w:rPr>
          <w:rFonts w:asciiTheme="majorBidi" w:hAnsiTheme="majorBidi" w:cstheme="majorBidi"/>
          <w:sz w:val="24"/>
          <w:szCs w:val="24"/>
        </w:rPr>
        <w:t xml:space="preserve"> mg/dl. </w:t>
      </w:r>
      <w:r w:rsidR="007F61D5">
        <w:rPr>
          <w:rFonts w:asciiTheme="majorBidi" w:hAnsiTheme="majorBidi" w:cstheme="majorBidi"/>
          <w:sz w:val="24"/>
          <w:szCs w:val="24"/>
        </w:rPr>
        <w:t xml:space="preserve"> K</w:t>
      </w:r>
      <w:r w:rsidR="00BB3DCA" w:rsidRPr="00BB3DCA">
        <w:rPr>
          <w:rFonts w:asciiTheme="majorBidi" w:hAnsiTheme="majorBidi" w:cstheme="majorBidi"/>
          <w:sz w:val="24"/>
          <w:szCs w:val="24"/>
        </w:rPr>
        <w:t xml:space="preserve">adar kolesterol </w:t>
      </w:r>
      <w:r w:rsidR="009B48D9">
        <w:rPr>
          <w:rFonts w:asciiTheme="majorBidi" w:hAnsiTheme="majorBidi" w:cstheme="majorBidi"/>
          <w:sz w:val="24"/>
          <w:szCs w:val="24"/>
        </w:rPr>
        <w:t>kedua responden</w:t>
      </w:r>
      <w:r w:rsidR="00BB3DCA" w:rsidRPr="00BB3DCA">
        <w:rPr>
          <w:rFonts w:asciiTheme="majorBidi" w:hAnsiTheme="majorBidi" w:cstheme="majorBidi"/>
          <w:sz w:val="24"/>
          <w:szCs w:val="24"/>
        </w:rPr>
        <w:t xml:space="preserve"> yaitu 228mg/dl dan 213 mg/dl.</w:t>
      </w:r>
    </w:p>
    <w:p w14:paraId="002DEF65" w14:textId="762F5E7C" w:rsidR="00F93B03" w:rsidRDefault="00BB3DCA" w:rsidP="00F93B03">
      <w:pPr>
        <w:pStyle w:val="ListParagraph"/>
        <w:numPr>
          <w:ilvl w:val="0"/>
          <w:numId w:val="3"/>
        </w:numPr>
        <w:jc w:val="both"/>
        <w:rPr>
          <w:rFonts w:asciiTheme="majorBidi" w:hAnsiTheme="majorBidi" w:cstheme="majorBidi"/>
          <w:sz w:val="24"/>
          <w:szCs w:val="24"/>
        </w:rPr>
      </w:pPr>
      <w:r w:rsidRPr="007F61D5">
        <w:rPr>
          <w:rFonts w:asciiTheme="majorBidi" w:hAnsiTheme="majorBidi" w:cstheme="majorBidi"/>
          <w:sz w:val="24"/>
          <w:szCs w:val="24"/>
        </w:rPr>
        <w:t>Kedua responden mengalami nyeri akut,</w:t>
      </w:r>
      <w:r w:rsidR="007F61D5">
        <w:rPr>
          <w:rFonts w:asciiTheme="majorBidi" w:hAnsiTheme="majorBidi" w:cstheme="majorBidi"/>
          <w:sz w:val="24"/>
          <w:szCs w:val="24"/>
        </w:rPr>
        <w:t xml:space="preserve"> sesuai dengan t</w:t>
      </w:r>
      <w:r w:rsidR="007F61D5" w:rsidRPr="007F61D5">
        <w:rPr>
          <w:rFonts w:asciiTheme="majorBidi" w:hAnsiTheme="majorBidi" w:cstheme="majorBidi"/>
          <w:sz w:val="24"/>
          <w:szCs w:val="24"/>
        </w:rPr>
        <w:t xml:space="preserve">anda dan gejala </w:t>
      </w:r>
      <w:r w:rsidR="00F93B03">
        <w:rPr>
          <w:rFonts w:asciiTheme="majorBidi" w:hAnsiTheme="majorBidi" w:cstheme="majorBidi"/>
          <w:sz w:val="24"/>
          <w:szCs w:val="24"/>
        </w:rPr>
        <w:t xml:space="preserve">nyeri </w:t>
      </w:r>
      <w:r w:rsidR="007F61D5" w:rsidRPr="007F61D5">
        <w:rPr>
          <w:rFonts w:asciiTheme="majorBidi" w:hAnsiTheme="majorBidi" w:cstheme="majorBidi"/>
          <w:sz w:val="24"/>
          <w:szCs w:val="24"/>
        </w:rPr>
        <w:t>akut</w:t>
      </w:r>
      <w:r w:rsidR="009B48D9">
        <w:rPr>
          <w:rFonts w:asciiTheme="majorBidi" w:hAnsiTheme="majorBidi" w:cstheme="majorBidi"/>
          <w:sz w:val="24"/>
          <w:szCs w:val="24"/>
        </w:rPr>
        <w:t xml:space="preserve"> </w:t>
      </w:r>
      <w:r w:rsidR="00F93B03">
        <w:rPr>
          <w:rFonts w:asciiTheme="majorBidi" w:hAnsiTheme="majorBidi" w:cstheme="majorBidi"/>
          <w:sz w:val="24"/>
          <w:szCs w:val="24"/>
        </w:rPr>
        <w:t>dari</w:t>
      </w:r>
      <w:r w:rsidR="007F61D5" w:rsidRPr="007F61D5">
        <w:rPr>
          <w:rFonts w:asciiTheme="majorBidi" w:hAnsiTheme="majorBidi" w:cstheme="majorBidi"/>
          <w:sz w:val="24"/>
          <w:szCs w:val="24"/>
        </w:rPr>
        <w:t xml:space="preserve"> SDKI PPNI.</w:t>
      </w:r>
      <w:r w:rsidR="00F93B03">
        <w:rPr>
          <w:rFonts w:asciiTheme="majorBidi" w:hAnsiTheme="majorBidi" w:cstheme="majorBidi"/>
          <w:sz w:val="24"/>
          <w:szCs w:val="24"/>
        </w:rPr>
        <w:t xml:space="preserve"> </w:t>
      </w:r>
      <w:r w:rsidR="00F93B03" w:rsidRPr="00F93B03">
        <w:rPr>
          <w:rFonts w:asciiTheme="majorBidi" w:hAnsiTheme="majorBidi" w:cstheme="majorBidi"/>
          <w:sz w:val="24"/>
          <w:szCs w:val="24"/>
        </w:rPr>
        <w:t>R</w:t>
      </w:r>
      <w:r w:rsidRPr="00F93B03">
        <w:rPr>
          <w:rFonts w:asciiTheme="majorBidi" w:hAnsiTheme="majorBidi" w:cstheme="majorBidi"/>
          <w:sz w:val="24"/>
          <w:szCs w:val="24"/>
        </w:rPr>
        <w:t xml:space="preserve">esponden 1 </w:t>
      </w:r>
      <w:r w:rsidR="009B48D9">
        <w:rPr>
          <w:rFonts w:asciiTheme="majorBidi" w:hAnsiTheme="majorBidi" w:cstheme="majorBidi"/>
          <w:sz w:val="24"/>
          <w:szCs w:val="24"/>
        </w:rPr>
        <w:t xml:space="preserve">dan 2 </w:t>
      </w:r>
      <w:r w:rsidRPr="00F93B03">
        <w:rPr>
          <w:rFonts w:asciiTheme="majorBidi" w:hAnsiTheme="majorBidi" w:cstheme="majorBidi"/>
          <w:sz w:val="24"/>
          <w:szCs w:val="24"/>
        </w:rPr>
        <w:t>merasakan nyeri dengan skala 4 (nyeri sedang) pada area pundak dan lutut</w:t>
      </w:r>
      <w:r w:rsidR="009B48D9">
        <w:rPr>
          <w:rFonts w:asciiTheme="majorBidi" w:hAnsiTheme="majorBidi" w:cstheme="majorBidi"/>
          <w:sz w:val="24"/>
          <w:szCs w:val="24"/>
        </w:rPr>
        <w:t>, dan gejala nyeri lainnya.</w:t>
      </w:r>
    </w:p>
    <w:p w14:paraId="75DA4188" w14:textId="4A1C9553" w:rsidR="00F93B03" w:rsidRDefault="00BB3DCA" w:rsidP="00F93B03">
      <w:pPr>
        <w:pStyle w:val="ListParagraph"/>
        <w:numPr>
          <w:ilvl w:val="0"/>
          <w:numId w:val="3"/>
        </w:numPr>
        <w:jc w:val="both"/>
        <w:rPr>
          <w:rFonts w:asciiTheme="majorBidi" w:hAnsiTheme="majorBidi" w:cstheme="majorBidi"/>
          <w:sz w:val="24"/>
          <w:szCs w:val="24"/>
        </w:rPr>
      </w:pPr>
      <w:r w:rsidRPr="00F93B03">
        <w:rPr>
          <w:rFonts w:asciiTheme="majorBidi" w:hAnsiTheme="majorBidi" w:cstheme="majorBidi"/>
          <w:sz w:val="24"/>
          <w:szCs w:val="24"/>
        </w:rPr>
        <w:t xml:space="preserve">Senam </w:t>
      </w:r>
      <w:r w:rsidRPr="004160F7">
        <w:rPr>
          <w:rFonts w:asciiTheme="majorBidi" w:hAnsiTheme="majorBidi" w:cstheme="majorBidi"/>
          <w:i/>
          <w:iCs/>
          <w:sz w:val="24"/>
          <w:szCs w:val="24"/>
        </w:rPr>
        <w:t>Taichi</w:t>
      </w:r>
      <w:r w:rsidRPr="00F93B03">
        <w:rPr>
          <w:rFonts w:asciiTheme="majorBidi" w:hAnsiTheme="majorBidi" w:cstheme="majorBidi"/>
          <w:sz w:val="24"/>
          <w:szCs w:val="24"/>
        </w:rPr>
        <w:t xml:space="preserve"> adalah bentuk olahraga tradisional dari Tiongkok yang tergolong dalam aktivitas fisik dengan intensitas sedang</w:t>
      </w:r>
      <w:r w:rsidR="00F93B03">
        <w:rPr>
          <w:rFonts w:asciiTheme="majorBidi" w:hAnsiTheme="majorBidi" w:cstheme="majorBidi"/>
          <w:sz w:val="24"/>
          <w:szCs w:val="24"/>
        </w:rPr>
        <w:t xml:space="preserve">, dan dapat </w:t>
      </w:r>
      <w:r w:rsidR="00F93B03" w:rsidRPr="00F93B03">
        <w:rPr>
          <w:rFonts w:asciiTheme="majorBidi" w:hAnsiTheme="majorBidi" w:cstheme="majorBidi"/>
          <w:sz w:val="24"/>
          <w:szCs w:val="24"/>
        </w:rPr>
        <w:t>membantu menurunkan hiperkolesterolemia.</w:t>
      </w:r>
      <w:r w:rsidRPr="00F93B03">
        <w:rPr>
          <w:rFonts w:asciiTheme="majorBidi" w:hAnsiTheme="majorBidi" w:cstheme="majorBidi"/>
          <w:sz w:val="24"/>
          <w:szCs w:val="24"/>
        </w:rPr>
        <w:t xml:space="preserve"> </w:t>
      </w:r>
      <w:r w:rsidR="00F93B03">
        <w:rPr>
          <w:rFonts w:asciiTheme="majorBidi" w:hAnsiTheme="majorBidi" w:cstheme="majorBidi"/>
          <w:sz w:val="24"/>
          <w:szCs w:val="24"/>
        </w:rPr>
        <w:t xml:space="preserve">Senam </w:t>
      </w:r>
      <w:r w:rsidRPr="004160F7">
        <w:rPr>
          <w:rFonts w:asciiTheme="majorBidi" w:hAnsiTheme="majorBidi" w:cstheme="majorBidi"/>
          <w:i/>
          <w:iCs/>
          <w:sz w:val="24"/>
          <w:szCs w:val="24"/>
        </w:rPr>
        <w:t>Taichi</w:t>
      </w:r>
      <w:r w:rsidRPr="00F93B03">
        <w:rPr>
          <w:rFonts w:asciiTheme="majorBidi" w:hAnsiTheme="majorBidi" w:cstheme="majorBidi"/>
          <w:sz w:val="24"/>
          <w:szCs w:val="24"/>
        </w:rPr>
        <w:t xml:space="preserve"> dilakukan selama 30 menit per sesi, sebanyak </w:t>
      </w:r>
      <w:r w:rsidR="00F93B03" w:rsidRPr="00F93B03">
        <w:rPr>
          <w:rFonts w:asciiTheme="majorBidi" w:hAnsiTheme="majorBidi" w:cstheme="majorBidi"/>
          <w:sz w:val="24"/>
          <w:szCs w:val="24"/>
        </w:rPr>
        <w:t xml:space="preserve">4 </w:t>
      </w:r>
      <w:r w:rsidRPr="00F93B03">
        <w:rPr>
          <w:rFonts w:asciiTheme="majorBidi" w:hAnsiTheme="majorBidi" w:cstheme="majorBidi"/>
          <w:sz w:val="24"/>
          <w:szCs w:val="24"/>
        </w:rPr>
        <w:t>kali dalam satu minggu tepatnya pada hari ke-1, ke-3, ke-5, dan ke-7</w:t>
      </w:r>
      <w:r w:rsidR="00F93B03" w:rsidRPr="00F93B03">
        <w:rPr>
          <w:rFonts w:asciiTheme="majorBidi" w:hAnsiTheme="majorBidi" w:cstheme="majorBidi"/>
          <w:sz w:val="24"/>
          <w:szCs w:val="24"/>
        </w:rPr>
        <w:t xml:space="preserve">. </w:t>
      </w:r>
    </w:p>
    <w:p w14:paraId="14A25D8D" w14:textId="07DA7F51" w:rsidR="00F93B03" w:rsidRPr="00F93B03" w:rsidRDefault="00F93B03" w:rsidP="00DC269D">
      <w:pPr>
        <w:pStyle w:val="ListParagraph"/>
        <w:numPr>
          <w:ilvl w:val="0"/>
          <w:numId w:val="3"/>
        </w:numPr>
        <w:jc w:val="both"/>
        <w:rPr>
          <w:rFonts w:asciiTheme="majorBidi" w:hAnsiTheme="majorBidi" w:cstheme="majorBidi"/>
          <w:b/>
          <w:bCs/>
          <w:sz w:val="24"/>
          <w:szCs w:val="24"/>
        </w:rPr>
      </w:pPr>
      <w:r w:rsidRPr="00F93B03">
        <w:rPr>
          <w:rFonts w:asciiTheme="majorBidi" w:hAnsiTheme="majorBidi" w:cstheme="majorBidi"/>
          <w:sz w:val="24"/>
          <w:szCs w:val="24"/>
        </w:rPr>
        <w:t>S</w:t>
      </w:r>
      <w:r w:rsidR="00BB3DCA" w:rsidRPr="00F93B03">
        <w:rPr>
          <w:rFonts w:asciiTheme="majorBidi" w:hAnsiTheme="majorBidi" w:cstheme="majorBidi"/>
          <w:sz w:val="24"/>
          <w:szCs w:val="24"/>
        </w:rPr>
        <w:t xml:space="preserve">enam </w:t>
      </w:r>
      <w:r w:rsidR="00BB3DCA" w:rsidRPr="004160F7">
        <w:rPr>
          <w:rFonts w:asciiTheme="majorBidi" w:hAnsiTheme="majorBidi" w:cstheme="majorBidi"/>
          <w:i/>
          <w:iCs/>
          <w:sz w:val="24"/>
          <w:szCs w:val="24"/>
        </w:rPr>
        <w:t>Taichi</w:t>
      </w:r>
      <w:r w:rsidR="00BB3DCA" w:rsidRPr="00F93B03">
        <w:rPr>
          <w:rFonts w:asciiTheme="majorBidi" w:hAnsiTheme="majorBidi" w:cstheme="majorBidi"/>
          <w:sz w:val="24"/>
          <w:szCs w:val="24"/>
        </w:rPr>
        <w:t xml:space="preserve"> terbukti dapat  mengatasi masalah keperawatan nyeri akut, </w:t>
      </w:r>
      <w:r w:rsidRPr="00F93B03">
        <w:rPr>
          <w:rFonts w:asciiTheme="majorBidi" w:hAnsiTheme="majorBidi" w:cstheme="majorBidi"/>
          <w:sz w:val="24"/>
          <w:szCs w:val="24"/>
        </w:rPr>
        <w:t xml:space="preserve">dan menurunkan </w:t>
      </w:r>
      <w:r w:rsidR="009B48D9">
        <w:rPr>
          <w:rFonts w:asciiTheme="majorBidi" w:hAnsiTheme="majorBidi" w:cstheme="majorBidi"/>
          <w:sz w:val="24"/>
          <w:szCs w:val="24"/>
        </w:rPr>
        <w:t>t</w:t>
      </w:r>
      <w:r w:rsidRPr="00F93B03">
        <w:rPr>
          <w:rFonts w:asciiTheme="majorBidi" w:hAnsiTheme="majorBidi" w:cstheme="majorBidi"/>
          <w:sz w:val="24"/>
          <w:szCs w:val="24"/>
        </w:rPr>
        <w:t>ingkat nyeri. D</w:t>
      </w:r>
      <w:r w:rsidR="00BB3DCA" w:rsidRPr="00F93B03">
        <w:rPr>
          <w:rFonts w:asciiTheme="majorBidi" w:hAnsiTheme="majorBidi" w:cstheme="majorBidi"/>
          <w:sz w:val="24"/>
          <w:szCs w:val="24"/>
        </w:rPr>
        <w:t>itunjukkan oleh perubahan skala nyeri pada responden</w:t>
      </w:r>
      <w:r w:rsidRPr="00F93B03">
        <w:rPr>
          <w:rFonts w:asciiTheme="majorBidi" w:hAnsiTheme="majorBidi" w:cstheme="majorBidi"/>
          <w:sz w:val="24"/>
          <w:szCs w:val="24"/>
        </w:rPr>
        <w:t xml:space="preserve"> sebelum dan setelah senam. </w:t>
      </w:r>
      <w:r w:rsidR="00BB3DCA" w:rsidRPr="00F93B03">
        <w:rPr>
          <w:rFonts w:asciiTheme="majorBidi" w:hAnsiTheme="majorBidi" w:cstheme="majorBidi"/>
          <w:sz w:val="24"/>
          <w:szCs w:val="24"/>
        </w:rPr>
        <w:t>Responden pertama mengalami penurunan tingkat nyeri dari skala 2 (cukup meningkat) menjadi skala 4 (cukup menurun</w:t>
      </w:r>
      <w:r w:rsidRPr="00F93B03">
        <w:rPr>
          <w:rFonts w:asciiTheme="majorBidi" w:hAnsiTheme="majorBidi" w:cstheme="majorBidi"/>
          <w:sz w:val="24"/>
          <w:szCs w:val="24"/>
        </w:rPr>
        <w:t>), s</w:t>
      </w:r>
      <w:r w:rsidR="00BB3DCA" w:rsidRPr="00F93B03">
        <w:rPr>
          <w:rFonts w:asciiTheme="majorBidi" w:hAnsiTheme="majorBidi" w:cstheme="majorBidi"/>
          <w:sz w:val="24"/>
          <w:szCs w:val="24"/>
        </w:rPr>
        <w:t>ementara itu, responden kedua menunjukkan stabilitas nyeri pada skala 3 (sedang)</w:t>
      </w:r>
      <w:r>
        <w:rPr>
          <w:rFonts w:asciiTheme="majorBidi" w:hAnsiTheme="majorBidi" w:cstheme="majorBidi"/>
          <w:sz w:val="24"/>
          <w:szCs w:val="24"/>
        </w:rPr>
        <w:t>.</w:t>
      </w:r>
    </w:p>
    <w:p w14:paraId="1130E19C" w14:textId="698B0096" w:rsidR="00DC269D" w:rsidRPr="00F93B03" w:rsidRDefault="00302638" w:rsidP="00F93B03">
      <w:pPr>
        <w:jc w:val="both"/>
        <w:rPr>
          <w:rFonts w:asciiTheme="majorBidi" w:hAnsiTheme="majorBidi" w:cstheme="majorBidi"/>
          <w:b/>
          <w:bCs/>
          <w:sz w:val="24"/>
          <w:szCs w:val="24"/>
        </w:rPr>
      </w:pPr>
      <w:r w:rsidRPr="00F93B03">
        <w:rPr>
          <w:rFonts w:asciiTheme="majorBidi" w:hAnsiTheme="majorBidi" w:cstheme="majorBidi"/>
          <w:b/>
          <w:bCs/>
          <w:sz w:val="24"/>
          <w:szCs w:val="24"/>
        </w:rPr>
        <w:t>SARAN</w:t>
      </w:r>
    </w:p>
    <w:p w14:paraId="11327B7C" w14:textId="77777777" w:rsidR="009A6F00" w:rsidRDefault="00F93B03" w:rsidP="00403497">
      <w:pPr>
        <w:ind w:firstLine="720"/>
        <w:jc w:val="both"/>
        <w:rPr>
          <w:rFonts w:asciiTheme="majorBidi" w:hAnsiTheme="majorBidi" w:cstheme="majorBidi"/>
          <w:sz w:val="24"/>
          <w:szCs w:val="24"/>
        </w:rPr>
      </w:pPr>
      <w:r>
        <w:rPr>
          <w:rFonts w:asciiTheme="majorBidi" w:hAnsiTheme="majorBidi" w:cstheme="majorBidi"/>
          <w:sz w:val="24"/>
          <w:szCs w:val="24"/>
        </w:rPr>
        <w:t>Temuan</w:t>
      </w:r>
      <w:r w:rsidR="00A737E6" w:rsidRPr="00A737E6">
        <w:rPr>
          <w:rFonts w:asciiTheme="majorBidi" w:hAnsiTheme="majorBidi" w:cstheme="majorBidi"/>
          <w:sz w:val="24"/>
          <w:szCs w:val="24"/>
        </w:rPr>
        <w:t xml:space="preserve"> </w:t>
      </w:r>
      <w:r>
        <w:rPr>
          <w:rFonts w:asciiTheme="majorBidi" w:hAnsiTheme="majorBidi" w:cstheme="majorBidi"/>
          <w:sz w:val="24"/>
          <w:szCs w:val="24"/>
        </w:rPr>
        <w:t xml:space="preserve">dalam </w:t>
      </w:r>
      <w:r w:rsidR="00A737E6" w:rsidRPr="00A737E6">
        <w:rPr>
          <w:rFonts w:asciiTheme="majorBidi" w:hAnsiTheme="majorBidi" w:cstheme="majorBidi"/>
          <w:sz w:val="24"/>
          <w:szCs w:val="24"/>
        </w:rPr>
        <w:t xml:space="preserve">studi kasus ini, diharapkan dapat memberikan kontribusi bagi peneliti dalam memperdalam pemahaman mengenai efektivitas senam </w:t>
      </w:r>
      <w:r w:rsidR="00A737E6" w:rsidRPr="004160F7">
        <w:rPr>
          <w:rFonts w:asciiTheme="majorBidi" w:hAnsiTheme="majorBidi" w:cstheme="majorBidi"/>
          <w:i/>
          <w:iCs/>
          <w:sz w:val="24"/>
          <w:szCs w:val="24"/>
        </w:rPr>
        <w:t>Taichi</w:t>
      </w:r>
      <w:r w:rsidR="00A737E6" w:rsidRPr="00A737E6">
        <w:rPr>
          <w:rFonts w:asciiTheme="majorBidi" w:hAnsiTheme="majorBidi" w:cstheme="majorBidi"/>
          <w:sz w:val="24"/>
          <w:szCs w:val="24"/>
        </w:rPr>
        <w:t xml:space="preserve"> melalui penelitian lanjutan dengan jumlah responden lebih besar </w:t>
      </w:r>
      <w:r w:rsidR="00A737E6" w:rsidRPr="00A737E6">
        <w:rPr>
          <w:rFonts w:asciiTheme="majorBidi" w:hAnsiTheme="majorBidi" w:cstheme="majorBidi"/>
          <w:sz w:val="24"/>
          <w:szCs w:val="24"/>
        </w:rPr>
        <w:lastRenderedPageBreak/>
        <w:t>dan desain yang lebih kuat</w:t>
      </w:r>
      <w:r>
        <w:rPr>
          <w:rFonts w:asciiTheme="majorBidi" w:hAnsiTheme="majorBidi" w:cstheme="majorBidi"/>
          <w:sz w:val="24"/>
          <w:szCs w:val="24"/>
        </w:rPr>
        <w:t>. B</w:t>
      </w:r>
      <w:r w:rsidR="00A737E6" w:rsidRPr="00A737E6">
        <w:rPr>
          <w:rFonts w:asciiTheme="majorBidi" w:hAnsiTheme="majorBidi" w:cstheme="majorBidi"/>
          <w:sz w:val="24"/>
          <w:szCs w:val="24"/>
        </w:rPr>
        <w:t xml:space="preserve">agi pasien </w:t>
      </w:r>
      <w:r>
        <w:rPr>
          <w:rFonts w:asciiTheme="majorBidi" w:hAnsiTheme="majorBidi" w:cstheme="majorBidi"/>
          <w:sz w:val="24"/>
          <w:szCs w:val="24"/>
        </w:rPr>
        <w:t xml:space="preserve">diharapkan </w:t>
      </w:r>
      <w:r w:rsidR="00A737E6" w:rsidRPr="00A737E6">
        <w:rPr>
          <w:rFonts w:asciiTheme="majorBidi" w:hAnsiTheme="majorBidi" w:cstheme="majorBidi"/>
          <w:sz w:val="24"/>
          <w:szCs w:val="24"/>
        </w:rPr>
        <w:t>meningkatkan kepatuhan menjaga pola makan dengan dukungan keluarga</w:t>
      </w:r>
      <w:r>
        <w:rPr>
          <w:rFonts w:asciiTheme="majorBidi" w:hAnsiTheme="majorBidi" w:cstheme="majorBidi"/>
          <w:sz w:val="24"/>
          <w:szCs w:val="24"/>
        </w:rPr>
        <w:t>. B</w:t>
      </w:r>
      <w:r w:rsidR="00A737E6" w:rsidRPr="00A737E6">
        <w:rPr>
          <w:rFonts w:asciiTheme="majorBidi" w:hAnsiTheme="majorBidi" w:cstheme="majorBidi"/>
          <w:sz w:val="24"/>
          <w:szCs w:val="24"/>
        </w:rPr>
        <w:t xml:space="preserve">agi institusi pelayanan </w:t>
      </w:r>
      <w:r>
        <w:rPr>
          <w:rFonts w:asciiTheme="majorBidi" w:hAnsiTheme="majorBidi" w:cstheme="majorBidi"/>
          <w:sz w:val="24"/>
          <w:szCs w:val="24"/>
        </w:rPr>
        <w:t>melakukan</w:t>
      </w:r>
      <w:r w:rsidR="00A737E6" w:rsidRPr="00A737E6">
        <w:rPr>
          <w:rFonts w:asciiTheme="majorBidi" w:hAnsiTheme="majorBidi" w:cstheme="majorBidi"/>
          <w:sz w:val="24"/>
          <w:szCs w:val="24"/>
        </w:rPr>
        <w:t xml:space="preserve"> pengembangan intervensi nonfarmakologis untuk nyeri akut pada lansia dengan hiperkolesterolemia</w:t>
      </w:r>
      <w:r>
        <w:rPr>
          <w:rFonts w:asciiTheme="majorBidi" w:hAnsiTheme="majorBidi" w:cstheme="majorBidi"/>
          <w:sz w:val="24"/>
          <w:szCs w:val="24"/>
        </w:rPr>
        <w:t>. B</w:t>
      </w:r>
      <w:r w:rsidR="00A737E6" w:rsidRPr="00A737E6">
        <w:rPr>
          <w:rFonts w:asciiTheme="majorBidi" w:hAnsiTheme="majorBidi" w:cstheme="majorBidi"/>
          <w:sz w:val="24"/>
          <w:szCs w:val="24"/>
        </w:rPr>
        <w:t>agi institusi pendidikan</w:t>
      </w:r>
      <w:r>
        <w:rPr>
          <w:rFonts w:asciiTheme="majorBidi" w:hAnsiTheme="majorBidi" w:cstheme="majorBidi"/>
          <w:sz w:val="24"/>
          <w:szCs w:val="24"/>
        </w:rPr>
        <w:t xml:space="preserve"> diharapkan bisa menerapkan </w:t>
      </w:r>
      <w:r w:rsidR="00A737E6" w:rsidRPr="00A737E6">
        <w:rPr>
          <w:rFonts w:asciiTheme="majorBidi" w:hAnsiTheme="majorBidi" w:cstheme="majorBidi"/>
          <w:sz w:val="24"/>
          <w:szCs w:val="24"/>
        </w:rPr>
        <w:t xml:space="preserve"> </w:t>
      </w:r>
      <w:r>
        <w:rPr>
          <w:rFonts w:asciiTheme="majorBidi" w:hAnsiTheme="majorBidi" w:cstheme="majorBidi"/>
          <w:sz w:val="24"/>
          <w:szCs w:val="24"/>
        </w:rPr>
        <w:t>hasil studi kasus</w:t>
      </w:r>
      <w:r w:rsidR="00A737E6" w:rsidRPr="00A737E6">
        <w:rPr>
          <w:rFonts w:asciiTheme="majorBidi" w:hAnsiTheme="majorBidi" w:cstheme="majorBidi"/>
          <w:sz w:val="24"/>
          <w:szCs w:val="24"/>
        </w:rPr>
        <w:t xml:space="preserve"> </w:t>
      </w:r>
      <w:r>
        <w:rPr>
          <w:rFonts w:asciiTheme="majorBidi" w:hAnsiTheme="majorBidi" w:cstheme="majorBidi"/>
          <w:sz w:val="24"/>
          <w:szCs w:val="24"/>
        </w:rPr>
        <w:t xml:space="preserve">dalam </w:t>
      </w:r>
      <w:r>
        <w:rPr>
          <w:rFonts w:asciiTheme="majorBidi" w:hAnsiTheme="majorBidi" w:cstheme="majorBidi"/>
          <w:sz w:val="24"/>
          <w:szCs w:val="24"/>
        </w:rPr>
        <w:t xml:space="preserve">penyusunan </w:t>
      </w:r>
      <w:r w:rsidR="00A737E6" w:rsidRPr="00A737E6">
        <w:rPr>
          <w:rFonts w:asciiTheme="majorBidi" w:hAnsiTheme="majorBidi" w:cstheme="majorBidi"/>
          <w:sz w:val="24"/>
          <w:szCs w:val="24"/>
        </w:rPr>
        <w:t xml:space="preserve">program edukasi terkait penatalaksanaan hiperkolesterolemia dan pelaksanaan senam </w:t>
      </w:r>
      <w:r w:rsidR="00A737E6" w:rsidRPr="004160F7">
        <w:rPr>
          <w:rFonts w:asciiTheme="majorBidi" w:hAnsiTheme="majorBidi" w:cstheme="majorBidi"/>
          <w:i/>
          <w:iCs/>
          <w:sz w:val="24"/>
          <w:szCs w:val="24"/>
        </w:rPr>
        <w:t>Taichi</w:t>
      </w:r>
      <w:r w:rsidR="00A737E6" w:rsidRPr="00A737E6">
        <w:rPr>
          <w:rFonts w:asciiTheme="majorBidi" w:hAnsiTheme="majorBidi" w:cstheme="majorBidi"/>
          <w:sz w:val="24"/>
          <w:szCs w:val="24"/>
        </w:rPr>
        <w:t xml:space="preserve"> yang aman dan terpantau</w:t>
      </w:r>
      <w:r w:rsidR="007E4933">
        <w:rPr>
          <w:rFonts w:asciiTheme="majorBidi" w:hAnsiTheme="majorBidi" w:cstheme="majorBidi"/>
          <w:sz w:val="24"/>
          <w:szCs w:val="24"/>
        </w:rPr>
        <w:t xml:space="preserve"> baik dalam pembelajaran, penelitian maupun pengabdian kepada Masyarakat</w:t>
      </w:r>
      <w:r w:rsidR="00403497">
        <w:rPr>
          <w:rFonts w:asciiTheme="majorBidi" w:hAnsiTheme="majorBidi" w:cstheme="majorBidi"/>
          <w:sz w:val="24"/>
          <w:szCs w:val="24"/>
        </w:rPr>
        <w:t>.</w:t>
      </w:r>
    </w:p>
    <w:p w14:paraId="71541C4A" w14:textId="77777777" w:rsidR="00052517" w:rsidRDefault="00052517" w:rsidP="007A77DA">
      <w:pPr>
        <w:jc w:val="both"/>
        <w:rPr>
          <w:rFonts w:asciiTheme="majorBidi" w:hAnsiTheme="majorBidi" w:cstheme="majorBidi"/>
          <w:sz w:val="24"/>
          <w:szCs w:val="24"/>
        </w:rPr>
      </w:pPr>
    </w:p>
    <w:p w14:paraId="49D1C051" w14:textId="1A280CFA" w:rsidR="00AF3F40" w:rsidRPr="00403497" w:rsidRDefault="00AF3F40" w:rsidP="007A77DA">
      <w:pPr>
        <w:jc w:val="both"/>
        <w:rPr>
          <w:rFonts w:asciiTheme="majorBidi" w:hAnsiTheme="majorBidi" w:cstheme="majorBidi"/>
          <w:sz w:val="24"/>
          <w:szCs w:val="24"/>
        </w:rPr>
        <w:sectPr w:rsidR="00AF3F40" w:rsidRPr="00403497" w:rsidSect="009A6F00">
          <w:type w:val="continuous"/>
          <w:pgSz w:w="11906" w:h="16838" w:code="9"/>
          <w:pgMar w:top="1701" w:right="1701" w:bottom="1701" w:left="1701" w:header="709" w:footer="709" w:gutter="0"/>
          <w:cols w:num="2" w:space="708"/>
          <w:docGrid w:linePitch="360"/>
        </w:sectPr>
      </w:pPr>
    </w:p>
    <w:p w14:paraId="16C01D07" w14:textId="77777777" w:rsidR="00403497" w:rsidRDefault="00403497" w:rsidP="008A5F10">
      <w:pPr>
        <w:jc w:val="both"/>
        <w:rPr>
          <w:rFonts w:asciiTheme="majorBidi" w:hAnsiTheme="majorBidi" w:cstheme="majorBidi"/>
          <w:b/>
          <w:bCs/>
          <w:sz w:val="24"/>
          <w:szCs w:val="24"/>
        </w:rPr>
      </w:pPr>
    </w:p>
    <w:p w14:paraId="62ECB48B" w14:textId="77777777" w:rsidR="00F0798D" w:rsidRDefault="00302638" w:rsidP="00F0798D">
      <w:pPr>
        <w:jc w:val="both"/>
        <w:rPr>
          <w:rFonts w:asciiTheme="majorBidi" w:hAnsiTheme="majorBidi" w:cstheme="majorBidi"/>
          <w:b/>
          <w:bCs/>
          <w:sz w:val="24"/>
          <w:szCs w:val="24"/>
        </w:rPr>
      </w:pPr>
      <w:r>
        <w:rPr>
          <w:rFonts w:asciiTheme="majorBidi" w:hAnsiTheme="majorBidi" w:cstheme="majorBidi"/>
          <w:b/>
          <w:bCs/>
          <w:sz w:val="24"/>
          <w:szCs w:val="24"/>
        </w:rPr>
        <w:t>DAFTAR PUSTA</w:t>
      </w:r>
      <w:r w:rsidR="00F0798D">
        <w:rPr>
          <w:rFonts w:asciiTheme="majorBidi" w:hAnsiTheme="majorBidi" w:cstheme="majorBidi"/>
          <w:b/>
          <w:bCs/>
          <w:sz w:val="24"/>
          <w:szCs w:val="24"/>
        </w:rPr>
        <w:t>KA</w:t>
      </w:r>
    </w:p>
    <w:p w14:paraId="6338F925" w14:textId="1F228954" w:rsidR="007A77DA" w:rsidRPr="009B48D9" w:rsidRDefault="00F0798D"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Pr>
          <w:rFonts w:asciiTheme="majorBidi" w:hAnsiTheme="majorBidi" w:cstheme="majorBidi"/>
          <w:sz w:val="24"/>
          <w:szCs w:val="24"/>
        </w:rPr>
        <w:fldChar w:fldCharType="begin" w:fldLock="1"/>
      </w:r>
      <w:r w:rsidRPr="009B48D9">
        <w:rPr>
          <w:rFonts w:asciiTheme="majorBidi" w:hAnsiTheme="majorBidi" w:cstheme="majorBidi"/>
          <w:sz w:val="24"/>
          <w:szCs w:val="24"/>
        </w:rPr>
        <w:instrText xml:space="preserve">ADDIN Mendeley Bibliography CSL_BIBLIOGRAPHY </w:instrText>
      </w:r>
      <w:r>
        <w:rPr>
          <w:rFonts w:asciiTheme="majorBidi" w:hAnsiTheme="majorBidi" w:cstheme="majorBidi"/>
          <w:sz w:val="24"/>
          <w:szCs w:val="24"/>
        </w:rPr>
        <w:fldChar w:fldCharType="separate"/>
      </w:r>
      <w:r w:rsidR="007A77DA" w:rsidRPr="009B48D9">
        <w:rPr>
          <w:rFonts w:ascii="Times New Roman" w:hAnsi="Times New Roman" w:cs="Times New Roman"/>
          <w:noProof/>
          <w:sz w:val="24"/>
        </w:rPr>
        <w:t xml:space="preserve">Aminah. (2016). Perbedaan kadar kolesterol Wanita Usia Lanjut yang Mengikuti Senam dan Tidak Mengikuti Senam di Desa Semawung, Kabupaten Purworejo. </w:t>
      </w:r>
      <w:r w:rsidR="007A77DA" w:rsidRPr="009B48D9">
        <w:rPr>
          <w:rFonts w:ascii="Times New Roman" w:hAnsi="Times New Roman" w:cs="Times New Roman"/>
          <w:i/>
          <w:iCs/>
          <w:noProof/>
          <w:sz w:val="24"/>
        </w:rPr>
        <w:t>Universitas Diponegoro.</w:t>
      </w:r>
    </w:p>
    <w:p w14:paraId="1BBAE8D2"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t xml:space="preserve">Hitajuliansyah, P. (2022). increased cholesterol levels and age in housewives. </w:t>
      </w:r>
      <w:r w:rsidRPr="009B48D9">
        <w:rPr>
          <w:rFonts w:ascii="Times New Roman" w:hAnsi="Times New Roman" w:cs="Times New Roman"/>
          <w:i/>
          <w:iCs/>
          <w:noProof/>
          <w:sz w:val="24"/>
        </w:rPr>
        <w:t>Jurnal Kesehatan Sandi Husada</w:t>
      </w:r>
      <w:r w:rsidRPr="009B48D9">
        <w:rPr>
          <w:rFonts w:ascii="Times New Roman" w:hAnsi="Times New Roman" w:cs="Times New Roman"/>
          <w:noProof/>
          <w:sz w:val="24"/>
        </w:rPr>
        <w:t xml:space="preserve">, </w:t>
      </w:r>
      <w:r w:rsidRPr="009B48D9">
        <w:rPr>
          <w:rFonts w:ascii="Times New Roman" w:hAnsi="Times New Roman" w:cs="Times New Roman"/>
          <w:i/>
          <w:iCs/>
          <w:noProof/>
          <w:sz w:val="24"/>
        </w:rPr>
        <w:t>11</w:t>
      </w:r>
      <w:r w:rsidRPr="009B48D9">
        <w:rPr>
          <w:rFonts w:ascii="Times New Roman" w:hAnsi="Times New Roman" w:cs="Times New Roman"/>
          <w:noProof/>
          <w:sz w:val="24"/>
        </w:rPr>
        <w:t>(2), 343–351.</w:t>
      </w:r>
    </w:p>
    <w:p w14:paraId="6C8274BD"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t xml:space="preserve">Komang Tri Adi Suparwati, I Made Muliarta, M. I. (2017). Senam Tai Chi Lebih Efektif Meningkatkan Fleksibilitas Dan Keseimbangan Daripada Senam Bugar Lansia Pada Lansia Di Kota Denpasar. </w:t>
      </w:r>
      <w:r w:rsidRPr="009B48D9">
        <w:rPr>
          <w:rFonts w:ascii="Times New Roman" w:hAnsi="Times New Roman" w:cs="Times New Roman"/>
          <w:i/>
          <w:iCs/>
          <w:noProof/>
          <w:sz w:val="24"/>
        </w:rPr>
        <w:t>Sport And Fitness Joumal</w:t>
      </w:r>
      <w:r w:rsidRPr="009B48D9">
        <w:rPr>
          <w:rFonts w:ascii="Times New Roman" w:hAnsi="Times New Roman" w:cs="Times New Roman"/>
          <w:noProof/>
          <w:sz w:val="24"/>
        </w:rPr>
        <w:t xml:space="preserve">, </w:t>
      </w:r>
      <w:r w:rsidRPr="009B48D9">
        <w:rPr>
          <w:rFonts w:ascii="Times New Roman" w:hAnsi="Times New Roman" w:cs="Times New Roman"/>
          <w:i/>
          <w:iCs/>
          <w:noProof/>
          <w:sz w:val="24"/>
        </w:rPr>
        <w:t>5</w:t>
      </w:r>
      <w:r w:rsidRPr="009B48D9">
        <w:rPr>
          <w:rFonts w:ascii="Times New Roman" w:hAnsi="Times New Roman" w:cs="Times New Roman"/>
          <w:noProof/>
          <w:sz w:val="24"/>
        </w:rPr>
        <w:t>(1), 62–68.</w:t>
      </w:r>
    </w:p>
    <w:p w14:paraId="63C55631"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t xml:space="preserve">Lerebulan, A. M., Diana, M., Triestuning, E., &amp; Sulistyowati, A. (2021). Asuhan keperawatan pada lansia Ny. H dengan masalah keperawatan Nyeri Akut (Nyeri pada persendian) di Desa Rangkah Kidul Kecamatan Sidoarjo Kabupaten Sidoarjo. </w:t>
      </w:r>
      <w:r w:rsidRPr="009B48D9">
        <w:rPr>
          <w:rFonts w:ascii="Times New Roman" w:hAnsi="Times New Roman" w:cs="Times New Roman"/>
          <w:i/>
          <w:iCs/>
          <w:noProof/>
          <w:sz w:val="24"/>
        </w:rPr>
        <w:t>Skripsi Politeknik Kesehatan Kerta Cendekia.</w:t>
      </w:r>
    </w:p>
    <w:p w14:paraId="2488866C"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t xml:space="preserve">Listina, L., Chandra, D. N., Laitinen, K., Ambarwati, F. D., Kuusisto, P., &amp; Lukito, W. (2019). Uji Coba Terkontrol Plasebo Ganda Buta </w:t>
      </w:r>
      <w:r w:rsidRPr="009B48D9">
        <w:rPr>
          <w:rFonts w:ascii="Times New Roman" w:hAnsi="Times New Roman" w:cs="Times New Roman"/>
          <w:noProof/>
          <w:sz w:val="24"/>
        </w:rPr>
        <w:t xml:space="preserve">yang Menunjukkan Efikasi Penurunan Kadar Kolesterol Serum dari Minuman Smoothie dengan Pnambahan Ester Stanol Nabati pada Populasi Indonesia. </w:t>
      </w:r>
      <w:r w:rsidRPr="009B48D9">
        <w:rPr>
          <w:rFonts w:ascii="Times New Roman" w:hAnsi="Times New Roman" w:cs="Times New Roman"/>
          <w:i/>
          <w:iCs/>
          <w:noProof/>
          <w:sz w:val="24"/>
        </w:rPr>
        <w:t>Majapahit</w:t>
      </w:r>
      <w:r w:rsidRPr="009B48D9">
        <w:rPr>
          <w:rFonts w:ascii="Times New Roman" w:hAnsi="Times New Roman" w:cs="Times New Roman"/>
          <w:noProof/>
          <w:sz w:val="24"/>
        </w:rPr>
        <w:t xml:space="preserve">, </w:t>
      </w:r>
      <w:r w:rsidRPr="009B48D9">
        <w:rPr>
          <w:rFonts w:ascii="Times New Roman" w:hAnsi="Times New Roman" w:cs="Times New Roman"/>
          <w:i/>
          <w:iCs/>
          <w:noProof/>
          <w:sz w:val="24"/>
        </w:rPr>
        <w:t>12</w:t>
      </w:r>
      <w:r w:rsidRPr="009B48D9">
        <w:rPr>
          <w:rFonts w:ascii="Times New Roman" w:hAnsi="Times New Roman" w:cs="Times New Roman"/>
          <w:noProof/>
          <w:sz w:val="24"/>
        </w:rPr>
        <w:t>(1), 40.</w:t>
      </w:r>
    </w:p>
    <w:p w14:paraId="249990F0"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t xml:space="preserve">Maryati, H. (2018a). Senam Tai Chi Dalam Upaya Menurunkan Kadar Kolesterol Pada Lansia Di Dusun Sidomulyo Desa Rejoagung Kecamatan Ploso Kabupaten Jombang. </w:t>
      </w:r>
      <w:r w:rsidRPr="009B48D9">
        <w:rPr>
          <w:rFonts w:ascii="Times New Roman" w:hAnsi="Times New Roman" w:cs="Times New Roman"/>
          <w:i/>
          <w:iCs/>
          <w:noProof/>
          <w:sz w:val="24"/>
        </w:rPr>
        <w:t>Jurnal Pengabdian Masyarakat Kesehatan</w:t>
      </w:r>
      <w:r w:rsidRPr="009B48D9">
        <w:rPr>
          <w:rFonts w:ascii="Times New Roman" w:hAnsi="Times New Roman" w:cs="Times New Roman"/>
          <w:noProof/>
          <w:sz w:val="24"/>
        </w:rPr>
        <w:t xml:space="preserve">, </w:t>
      </w:r>
      <w:r w:rsidRPr="009B48D9">
        <w:rPr>
          <w:rFonts w:ascii="Times New Roman" w:hAnsi="Times New Roman" w:cs="Times New Roman"/>
          <w:i/>
          <w:iCs/>
          <w:noProof/>
          <w:sz w:val="24"/>
        </w:rPr>
        <w:t>4</w:t>
      </w:r>
      <w:r w:rsidRPr="009B48D9">
        <w:rPr>
          <w:rFonts w:ascii="Times New Roman" w:hAnsi="Times New Roman" w:cs="Times New Roman"/>
          <w:noProof/>
          <w:sz w:val="24"/>
        </w:rPr>
        <w:t>(1), 25–27. https://doi.org/10.33023/jpm.v4i1.144</w:t>
      </w:r>
    </w:p>
    <w:p w14:paraId="325A0767"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t xml:space="preserve">Maryati, H. (2018b). Senam Taichi dalam upaya Menurunkan Kadar kolesterol Pada Lansia di dusun sidomulyo desa Rejoagung Kecamatan Ploso Kabupaten Jombang. </w:t>
      </w:r>
      <w:r w:rsidRPr="009B48D9">
        <w:rPr>
          <w:rFonts w:ascii="Times New Roman" w:hAnsi="Times New Roman" w:cs="Times New Roman"/>
          <w:i/>
          <w:iCs/>
          <w:noProof/>
          <w:sz w:val="24"/>
        </w:rPr>
        <w:t>Sekolah Tinggi Ilmu Kesehatan Pemkab Jombang.</w:t>
      </w:r>
    </w:p>
    <w:p w14:paraId="42DAC772"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t xml:space="preserve">Maya. (2021). Tanda Kolestrol Naik. </w:t>
      </w:r>
      <w:r w:rsidRPr="009B48D9">
        <w:rPr>
          <w:rFonts w:ascii="Times New Roman" w:hAnsi="Times New Roman" w:cs="Times New Roman"/>
          <w:i/>
          <w:iCs/>
          <w:noProof/>
          <w:sz w:val="24"/>
        </w:rPr>
        <w:t>Jurnal Kesehatan.</w:t>
      </w:r>
    </w:p>
    <w:p w14:paraId="5E222FC3"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t xml:space="preserve">Muqorrobin, A., Hariyono, H., &amp; Romli, L. Y. (2018). EFEKTIFITAS SENAM TAI CHI TERHADAP PENURUNAN KADAR KOLESTEROL TOTAL PADA LANSIA (Di Dusun Mojongapit Desa Mojongapit Kecamatan Jombang Kabupaten Jombang. </w:t>
      </w:r>
      <w:r w:rsidRPr="009B48D9">
        <w:rPr>
          <w:rFonts w:ascii="Times New Roman" w:hAnsi="Times New Roman" w:cs="Times New Roman"/>
          <w:i/>
          <w:iCs/>
          <w:noProof/>
          <w:sz w:val="24"/>
        </w:rPr>
        <w:t>Jurnal Insan Cendekia, Jombang). J</w:t>
      </w:r>
      <w:r w:rsidRPr="009B48D9">
        <w:rPr>
          <w:rFonts w:ascii="Times New Roman" w:hAnsi="Times New Roman" w:cs="Times New Roman"/>
          <w:noProof/>
          <w:sz w:val="24"/>
        </w:rPr>
        <w:t xml:space="preserve">, </w:t>
      </w:r>
      <w:r w:rsidRPr="009B48D9">
        <w:rPr>
          <w:rFonts w:ascii="Times New Roman" w:hAnsi="Times New Roman" w:cs="Times New Roman"/>
          <w:i/>
          <w:iCs/>
          <w:noProof/>
          <w:sz w:val="24"/>
        </w:rPr>
        <w:t>5</w:t>
      </w:r>
      <w:r w:rsidRPr="009B48D9">
        <w:rPr>
          <w:rFonts w:ascii="Times New Roman" w:hAnsi="Times New Roman" w:cs="Times New Roman"/>
          <w:noProof/>
          <w:sz w:val="24"/>
        </w:rPr>
        <w:t>(2), 91–102.</w:t>
      </w:r>
    </w:p>
    <w:p w14:paraId="608F3364"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lastRenderedPageBreak/>
        <w:t xml:space="preserve">Nabila Nuranjumi &amp; Josepin Inka Wijaya. (2022). Penatalaksanaan Ny. M Usia Tahun Dengan Hiperkolesterolemia Melalui Pendekatan Dokter Keluarga. </w:t>
      </w:r>
      <w:r w:rsidRPr="009B48D9">
        <w:rPr>
          <w:rFonts w:ascii="Times New Roman" w:hAnsi="Times New Roman" w:cs="Times New Roman"/>
          <w:i/>
          <w:iCs/>
          <w:noProof/>
          <w:sz w:val="24"/>
        </w:rPr>
        <w:t>Jurnal Penelitian Perawat Profesional.</w:t>
      </w:r>
      <w:r w:rsidRPr="009B48D9">
        <w:rPr>
          <w:rFonts w:ascii="Times New Roman" w:hAnsi="Times New Roman" w:cs="Times New Roman"/>
          <w:noProof/>
          <w:sz w:val="24"/>
        </w:rPr>
        <w:t xml:space="preserve">, </w:t>
      </w:r>
      <w:r w:rsidRPr="009B48D9">
        <w:rPr>
          <w:rFonts w:ascii="Times New Roman" w:hAnsi="Times New Roman" w:cs="Times New Roman"/>
          <w:i/>
          <w:iCs/>
          <w:noProof/>
          <w:sz w:val="24"/>
        </w:rPr>
        <w:t>9</w:t>
      </w:r>
      <w:r w:rsidRPr="009B48D9">
        <w:rPr>
          <w:rFonts w:ascii="Times New Roman" w:hAnsi="Times New Roman" w:cs="Times New Roman"/>
          <w:noProof/>
          <w:sz w:val="24"/>
        </w:rPr>
        <w:t>(1), 30.</w:t>
      </w:r>
    </w:p>
    <w:p w14:paraId="70B35E37"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t xml:space="preserve">Pokja SDKI DPP PPNI, T. (2017). </w:t>
      </w:r>
      <w:r w:rsidRPr="009B48D9">
        <w:rPr>
          <w:rFonts w:ascii="Times New Roman" w:hAnsi="Times New Roman" w:cs="Times New Roman"/>
          <w:i/>
          <w:iCs/>
          <w:noProof/>
          <w:sz w:val="24"/>
        </w:rPr>
        <w:t>Standar Diagnosa Keperawatan Indonesia</w:t>
      </w:r>
      <w:r w:rsidRPr="009B48D9">
        <w:rPr>
          <w:rFonts w:ascii="Times New Roman" w:hAnsi="Times New Roman" w:cs="Times New Roman"/>
          <w:noProof/>
          <w:sz w:val="24"/>
        </w:rPr>
        <w:t>.</w:t>
      </w:r>
    </w:p>
    <w:p w14:paraId="2C324A7C"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t xml:space="preserve">Puspitasari, E. (2018). Analisis Beberapa Faktor Risiko Hiperkolesterolemia Pada Calon Jemaah Berdasarkan Siskohatkes Tahap 2 di Kabupaten Magetan. </w:t>
      </w:r>
      <w:r w:rsidRPr="009B48D9">
        <w:rPr>
          <w:rFonts w:ascii="Times New Roman" w:hAnsi="Times New Roman" w:cs="Times New Roman"/>
          <w:i/>
          <w:iCs/>
          <w:noProof/>
          <w:sz w:val="24"/>
        </w:rPr>
        <w:t>Skripsi. Stiker Bhakti Husada Mulia Madiun.</w:t>
      </w:r>
    </w:p>
    <w:p w14:paraId="20603D1B"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t xml:space="preserve">Rangkuti, M. (2023). Mengatasi Sakit Kepala Bagian Belakang: Penyebab, Gejala, dan Cara Penanganannya. </w:t>
      </w:r>
      <w:r w:rsidRPr="009B48D9">
        <w:rPr>
          <w:rFonts w:ascii="Times New Roman" w:hAnsi="Times New Roman" w:cs="Times New Roman"/>
          <w:i/>
          <w:iCs/>
          <w:noProof/>
          <w:sz w:val="24"/>
        </w:rPr>
        <w:t>Artikel Kesehatan</w:t>
      </w:r>
      <w:r w:rsidRPr="009B48D9">
        <w:rPr>
          <w:rFonts w:ascii="Times New Roman" w:hAnsi="Times New Roman" w:cs="Times New Roman"/>
          <w:noProof/>
          <w:sz w:val="24"/>
        </w:rPr>
        <w:t>.</w:t>
      </w:r>
    </w:p>
    <w:p w14:paraId="27150848"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t xml:space="preserve">Sari, D. S. (2021). Efektifitas Senam </w:t>
      </w:r>
      <w:r w:rsidRPr="009B48D9">
        <w:rPr>
          <w:rFonts w:ascii="Times New Roman" w:hAnsi="Times New Roman" w:cs="Times New Roman"/>
          <w:noProof/>
          <w:sz w:val="24"/>
        </w:rPr>
        <w:t xml:space="preserve">Taichi Terhadap Penurunan Kadar Kolesterol Pada Penderita Hiperkolesterolemia Di Wilayah Kerja Puskesmas. </w:t>
      </w:r>
      <w:r w:rsidRPr="009B48D9">
        <w:rPr>
          <w:rFonts w:ascii="Times New Roman" w:hAnsi="Times New Roman" w:cs="Times New Roman"/>
          <w:i/>
          <w:iCs/>
          <w:noProof/>
          <w:sz w:val="24"/>
        </w:rPr>
        <w:t>Jurnal Kesehatan Tambusai</w:t>
      </w:r>
      <w:r w:rsidRPr="009B48D9">
        <w:rPr>
          <w:rFonts w:ascii="Times New Roman" w:hAnsi="Times New Roman" w:cs="Times New Roman"/>
          <w:noProof/>
          <w:sz w:val="24"/>
        </w:rPr>
        <w:t xml:space="preserve">, </w:t>
      </w:r>
      <w:r w:rsidRPr="009B48D9">
        <w:rPr>
          <w:rFonts w:ascii="Times New Roman" w:hAnsi="Times New Roman" w:cs="Times New Roman"/>
          <w:i/>
          <w:iCs/>
          <w:noProof/>
          <w:sz w:val="24"/>
        </w:rPr>
        <w:t>2</w:t>
      </w:r>
      <w:r w:rsidRPr="009B48D9">
        <w:rPr>
          <w:rFonts w:ascii="Times New Roman" w:hAnsi="Times New Roman" w:cs="Times New Roman"/>
          <w:noProof/>
          <w:sz w:val="24"/>
        </w:rPr>
        <w:t>(1), 22–29. https://doi.org/10.31004/jkt.v2i1.1555</w:t>
      </w:r>
    </w:p>
    <w:p w14:paraId="6CEB72F8"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t xml:space="preserve">Subandrate, S., E Amalia, MH Arrafi, MN Prasetyo, AC Adma, S Sinulingga. (2020). Terapeutik di Rsj Dr. Radjiman Wediodiningrat Lawang Nurul. Hospital. </w:t>
      </w:r>
      <w:r w:rsidRPr="009B48D9">
        <w:rPr>
          <w:rFonts w:ascii="Times New Roman" w:hAnsi="Times New Roman" w:cs="Times New Roman"/>
          <w:i/>
          <w:iCs/>
          <w:noProof/>
          <w:sz w:val="24"/>
        </w:rPr>
        <w:t>Journal of Nutrition College,</w:t>
      </w:r>
      <w:r w:rsidRPr="009B48D9">
        <w:rPr>
          <w:rFonts w:ascii="Times New Roman" w:hAnsi="Times New Roman" w:cs="Times New Roman"/>
          <w:noProof/>
          <w:sz w:val="24"/>
        </w:rPr>
        <w:t xml:space="preserve"> </w:t>
      </w:r>
      <w:r w:rsidRPr="009B48D9">
        <w:rPr>
          <w:rFonts w:ascii="Times New Roman" w:hAnsi="Times New Roman" w:cs="Times New Roman"/>
          <w:i/>
          <w:iCs/>
          <w:noProof/>
          <w:sz w:val="24"/>
        </w:rPr>
        <w:t>3</w:t>
      </w:r>
      <w:r w:rsidRPr="009B48D9">
        <w:rPr>
          <w:rFonts w:ascii="Times New Roman" w:hAnsi="Times New Roman" w:cs="Times New Roman"/>
          <w:noProof/>
          <w:sz w:val="24"/>
        </w:rPr>
        <w:t>(1), 11–19.</w:t>
      </w:r>
    </w:p>
    <w:p w14:paraId="1FA67281"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t xml:space="preserve">Uswah. (2023). Penyebab Badan Sering Pegal-pegal. </w:t>
      </w:r>
      <w:r w:rsidRPr="009B48D9">
        <w:rPr>
          <w:rFonts w:ascii="Times New Roman" w:hAnsi="Times New Roman" w:cs="Times New Roman"/>
          <w:i/>
          <w:iCs/>
          <w:noProof/>
          <w:sz w:val="24"/>
        </w:rPr>
        <w:t>Artikel Kesehatan.</w:t>
      </w:r>
    </w:p>
    <w:p w14:paraId="4F83939B" w14:textId="77777777" w:rsidR="007A77DA" w:rsidRPr="009B48D9" w:rsidRDefault="007A77DA" w:rsidP="009B48D9">
      <w:pPr>
        <w:widowControl w:val="0"/>
        <w:tabs>
          <w:tab w:val="left" w:pos="270"/>
        </w:tabs>
        <w:autoSpaceDE w:val="0"/>
        <w:autoSpaceDN w:val="0"/>
        <w:adjustRightInd w:val="0"/>
        <w:spacing w:line="240" w:lineRule="auto"/>
        <w:ind w:left="450" w:hanging="450"/>
        <w:jc w:val="both"/>
        <w:rPr>
          <w:rFonts w:ascii="Times New Roman" w:hAnsi="Times New Roman" w:cs="Times New Roman"/>
          <w:noProof/>
          <w:sz w:val="24"/>
        </w:rPr>
      </w:pPr>
      <w:r w:rsidRPr="009B48D9">
        <w:rPr>
          <w:rFonts w:ascii="Times New Roman" w:hAnsi="Times New Roman" w:cs="Times New Roman"/>
          <w:noProof/>
          <w:sz w:val="24"/>
        </w:rPr>
        <w:t xml:space="preserve">Wang, D. (2020). Efek Tai Chi pada Hasil Kesehatan pada Pasien dengan Penyakit Kardiovaskular: </w:t>
      </w:r>
      <w:r w:rsidRPr="009B48D9">
        <w:rPr>
          <w:rFonts w:ascii="Times New Roman" w:hAnsi="Times New Roman" w:cs="Times New Roman"/>
          <w:i/>
          <w:iCs/>
          <w:noProof/>
          <w:sz w:val="24"/>
        </w:rPr>
        <w:t>(Jurnal Rehabilitasi Dan Pencegahan Kardiopulmoner).</w:t>
      </w:r>
    </w:p>
    <w:p w14:paraId="04C6130C" w14:textId="798E7D5F" w:rsidR="003F31D5" w:rsidRPr="003F31D5" w:rsidRDefault="00F0798D" w:rsidP="009B48D9">
      <w:pPr>
        <w:pStyle w:val="ListParagraph"/>
        <w:numPr>
          <w:ilvl w:val="0"/>
          <w:numId w:val="13"/>
        </w:numPr>
        <w:tabs>
          <w:tab w:val="left" w:pos="270"/>
        </w:tabs>
        <w:ind w:left="450" w:hanging="450"/>
        <w:jc w:val="both"/>
        <w:rPr>
          <w:rFonts w:asciiTheme="majorBidi" w:hAnsiTheme="majorBidi" w:cstheme="majorBidi"/>
          <w:sz w:val="24"/>
          <w:szCs w:val="24"/>
        </w:rPr>
        <w:sectPr w:rsidR="003F31D5" w:rsidRPr="003F31D5" w:rsidSect="00DC269D">
          <w:type w:val="continuous"/>
          <w:pgSz w:w="11906" w:h="16838" w:code="9"/>
          <w:pgMar w:top="1701" w:right="1701" w:bottom="1701" w:left="1701" w:header="709" w:footer="709" w:gutter="0"/>
          <w:cols w:num="2" w:space="708"/>
          <w:docGrid w:linePitch="360"/>
        </w:sectPr>
      </w:pPr>
      <w:r>
        <w:rPr>
          <w:rFonts w:asciiTheme="majorBidi" w:hAnsiTheme="majorBidi" w:cstheme="majorBidi"/>
          <w:sz w:val="24"/>
          <w:szCs w:val="24"/>
        </w:rPr>
        <w:fldChar w:fldCharType="end"/>
      </w:r>
    </w:p>
    <w:p w14:paraId="79E64D1A" w14:textId="77777777" w:rsidR="008A5F10" w:rsidRPr="008A5F10" w:rsidRDefault="008A5F10" w:rsidP="008A5F10">
      <w:pPr>
        <w:jc w:val="both"/>
        <w:rPr>
          <w:rFonts w:asciiTheme="majorBidi" w:hAnsiTheme="majorBidi" w:cstheme="majorBidi"/>
          <w:sz w:val="24"/>
          <w:szCs w:val="24"/>
        </w:rPr>
      </w:pPr>
    </w:p>
    <w:sectPr w:rsidR="008A5F10" w:rsidRPr="008A5F10" w:rsidSect="009E5FB8">
      <w:type w:val="continuous"/>
      <w:pgSz w:w="11906" w:h="16838" w:code="9"/>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52EB"/>
    <w:multiLevelType w:val="hybridMultilevel"/>
    <w:tmpl w:val="8C226362"/>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 w15:restartNumberingAfterBreak="0">
    <w:nsid w:val="03AC0B76"/>
    <w:multiLevelType w:val="hybridMultilevel"/>
    <w:tmpl w:val="34B67326"/>
    <w:lvl w:ilvl="0" w:tplc="00786976">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44A4185"/>
    <w:multiLevelType w:val="hybridMultilevel"/>
    <w:tmpl w:val="C5D8A5A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C0251F9"/>
    <w:multiLevelType w:val="hybridMultilevel"/>
    <w:tmpl w:val="B3A432CE"/>
    <w:lvl w:ilvl="0" w:tplc="6D221CF6">
      <w:start w:val="1"/>
      <w:numFmt w:val="decimal"/>
      <w:lvlText w:val="%1."/>
      <w:lvlJc w:val="left"/>
      <w:pPr>
        <w:ind w:left="360" w:hanging="360"/>
      </w:pPr>
      <w:rPr>
        <w:b w:val="0"/>
        <w:bCs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 w15:restartNumberingAfterBreak="0">
    <w:nsid w:val="23482AD5"/>
    <w:multiLevelType w:val="hybridMultilevel"/>
    <w:tmpl w:val="B1A48682"/>
    <w:lvl w:ilvl="0" w:tplc="CA50DCD4">
      <w:start w:val="1"/>
      <w:numFmt w:val="decimal"/>
      <w:lvlText w:val="%1."/>
      <w:lvlJc w:val="left"/>
      <w:pPr>
        <w:ind w:left="360" w:hanging="360"/>
      </w:pPr>
      <w:rPr>
        <w:b w:val="0"/>
        <w:bCs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 w15:restartNumberingAfterBreak="0">
    <w:nsid w:val="37811299"/>
    <w:multiLevelType w:val="hybridMultilevel"/>
    <w:tmpl w:val="54525D7C"/>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 w15:restartNumberingAfterBreak="0">
    <w:nsid w:val="439A2D9A"/>
    <w:multiLevelType w:val="hybridMultilevel"/>
    <w:tmpl w:val="5462ACCA"/>
    <w:lvl w:ilvl="0" w:tplc="04210015">
      <w:start w:val="1"/>
      <w:numFmt w:val="upp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 w15:restartNumberingAfterBreak="0">
    <w:nsid w:val="51A4564D"/>
    <w:multiLevelType w:val="hybridMultilevel"/>
    <w:tmpl w:val="08029EF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15:restartNumberingAfterBreak="0">
    <w:nsid w:val="5E471583"/>
    <w:multiLevelType w:val="hybridMultilevel"/>
    <w:tmpl w:val="A9E41808"/>
    <w:lvl w:ilvl="0" w:tplc="C02C05C4">
      <w:start w:val="1"/>
      <w:numFmt w:val="lowerLetter"/>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5F6A3421"/>
    <w:multiLevelType w:val="hybridMultilevel"/>
    <w:tmpl w:val="879A9AAA"/>
    <w:lvl w:ilvl="0" w:tplc="985EDA48">
      <w:start w:val="1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102D61"/>
    <w:multiLevelType w:val="hybridMultilevel"/>
    <w:tmpl w:val="4830AB64"/>
    <w:lvl w:ilvl="0" w:tplc="564E4DF0">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6AF46B1B"/>
    <w:multiLevelType w:val="hybridMultilevel"/>
    <w:tmpl w:val="457C3A78"/>
    <w:lvl w:ilvl="0" w:tplc="D506CFCC">
      <w:start w:val="1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300F6B"/>
    <w:multiLevelType w:val="hybridMultilevel"/>
    <w:tmpl w:val="4D309E9A"/>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16cid:durableId="660042907">
    <w:abstractNumId w:val="11"/>
  </w:num>
  <w:num w:numId="2" w16cid:durableId="1846823004">
    <w:abstractNumId w:val="9"/>
  </w:num>
  <w:num w:numId="3" w16cid:durableId="1220019587">
    <w:abstractNumId w:val="4"/>
  </w:num>
  <w:num w:numId="4" w16cid:durableId="80419974">
    <w:abstractNumId w:val="1"/>
  </w:num>
  <w:num w:numId="5" w16cid:durableId="133253670">
    <w:abstractNumId w:val="7"/>
  </w:num>
  <w:num w:numId="6" w16cid:durableId="1054549129">
    <w:abstractNumId w:val="8"/>
  </w:num>
  <w:num w:numId="7" w16cid:durableId="120810986">
    <w:abstractNumId w:val="12"/>
  </w:num>
  <w:num w:numId="8" w16cid:durableId="994144114">
    <w:abstractNumId w:val="10"/>
  </w:num>
  <w:num w:numId="9" w16cid:durableId="1022364772">
    <w:abstractNumId w:val="3"/>
  </w:num>
  <w:num w:numId="10" w16cid:durableId="23946905">
    <w:abstractNumId w:val="6"/>
  </w:num>
  <w:num w:numId="11" w16cid:durableId="1117061312">
    <w:abstractNumId w:val="2"/>
  </w:num>
  <w:num w:numId="12" w16cid:durableId="1399741036">
    <w:abstractNumId w:val="5"/>
  </w:num>
  <w:num w:numId="13" w16cid:durableId="1148519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60A"/>
    <w:rsid w:val="000316C5"/>
    <w:rsid w:val="00047579"/>
    <w:rsid w:val="00052517"/>
    <w:rsid w:val="00076719"/>
    <w:rsid w:val="000B5C7A"/>
    <w:rsid w:val="000D4436"/>
    <w:rsid w:val="000E5A89"/>
    <w:rsid w:val="000F57DA"/>
    <w:rsid w:val="00101B0D"/>
    <w:rsid w:val="0011751A"/>
    <w:rsid w:val="001239A9"/>
    <w:rsid w:val="00123F22"/>
    <w:rsid w:val="00125CED"/>
    <w:rsid w:val="00145917"/>
    <w:rsid w:val="001527E2"/>
    <w:rsid w:val="001A076A"/>
    <w:rsid w:val="001E2420"/>
    <w:rsid w:val="00241773"/>
    <w:rsid w:val="00252E57"/>
    <w:rsid w:val="0025358A"/>
    <w:rsid w:val="00253E79"/>
    <w:rsid w:val="00265F5C"/>
    <w:rsid w:val="00280FB5"/>
    <w:rsid w:val="002A1737"/>
    <w:rsid w:val="002E18B5"/>
    <w:rsid w:val="00302638"/>
    <w:rsid w:val="00341B37"/>
    <w:rsid w:val="00346A9F"/>
    <w:rsid w:val="00367C2E"/>
    <w:rsid w:val="00396D35"/>
    <w:rsid w:val="003A1C15"/>
    <w:rsid w:val="003D0A04"/>
    <w:rsid w:val="003E1FCA"/>
    <w:rsid w:val="003F31D5"/>
    <w:rsid w:val="003F4CCA"/>
    <w:rsid w:val="00403497"/>
    <w:rsid w:val="0040460A"/>
    <w:rsid w:val="004160F7"/>
    <w:rsid w:val="0042115F"/>
    <w:rsid w:val="00423C4D"/>
    <w:rsid w:val="00434693"/>
    <w:rsid w:val="0044762B"/>
    <w:rsid w:val="00494855"/>
    <w:rsid w:val="004B3510"/>
    <w:rsid w:val="004B3C09"/>
    <w:rsid w:val="004C2C4E"/>
    <w:rsid w:val="004C6FC1"/>
    <w:rsid w:val="00531C71"/>
    <w:rsid w:val="005400C6"/>
    <w:rsid w:val="00591A16"/>
    <w:rsid w:val="005A5345"/>
    <w:rsid w:val="005B3A19"/>
    <w:rsid w:val="005C5387"/>
    <w:rsid w:val="005C6D5F"/>
    <w:rsid w:val="00614316"/>
    <w:rsid w:val="006159D0"/>
    <w:rsid w:val="006312B6"/>
    <w:rsid w:val="00640A00"/>
    <w:rsid w:val="006728B1"/>
    <w:rsid w:val="006A2D1C"/>
    <w:rsid w:val="006A5540"/>
    <w:rsid w:val="006B0057"/>
    <w:rsid w:val="006B5B77"/>
    <w:rsid w:val="00704EAC"/>
    <w:rsid w:val="007456C6"/>
    <w:rsid w:val="00746834"/>
    <w:rsid w:val="00756D89"/>
    <w:rsid w:val="00770AA8"/>
    <w:rsid w:val="00771581"/>
    <w:rsid w:val="007768F5"/>
    <w:rsid w:val="0078560F"/>
    <w:rsid w:val="007874A1"/>
    <w:rsid w:val="00792BB9"/>
    <w:rsid w:val="007979FA"/>
    <w:rsid w:val="007A433C"/>
    <w:rsid w:val="007A77DA"/>
    <w:rsid w:val="007E141E"/>
    <w:rsid w:val="007E4933"/>
    <w:rsid w:val="007F61D5"/>
    <w:rsid w:val="00825A94"/>
    <w:rsid w:val="00835133"/>
    <w:rsid w:val="00874477"/>
    <w:rsid w:val="008A5F10"/>
    <w:rsid w:val="008B5012"/>
    <w:rsid w:val="008C7000"/>
    <w:rsid w:val="00900F24"/>
    <w:rsid w:val="00923341"/>
    <w:rsid w:val="009266D2"/>
    <w:rsid w:val="009512B5"/>
    <w:rsid w:val="00967011"/>
    <w:rsid w:val="009761E3"/>
    <w:rsid w:val="0099423D"/>
    <w:rsid w:val="009A48AC"/>
    <w:rsid w:val="009A6F00"/>
    <w:rsid w:val="009B48D9"/>
    <w:rsid w:val="009C6068"/>
    <w:rsid w:val="009D53F0"/>
    <w:rsid w:val="009E0F69"/>
    <w:rsid w:val="009E5FB8"/>
    <w:rsid w:val="009F5E56"/>
    <w:rsid w:val="00A04917"/>
    <w:rsid w:val="00A2732F"/>
    <w:rsid w:val="00A27F25"/>
    <w:rsid w:val="00A3487B"/>
    <w:rsid w:val="00A638FB"/>
    <w:rsid w:val="00A737E6"/>
    <w:rsid w:val="00AF3F40"/>
    <w:rsid w:val="00AF4C85"/>
    <w:rsid w:val="00B474CB"/>
    <w:rsid w:val="00B70385"/>
    <w:rsid w:val="00B70C8C"/>
    <w:rsid w:val="00B81B66"/>
    <w:rsid w:val="00BB3DCA"/>
    <w:rsid w:val="00BD43FF"/>
    <w:rsid w:val="00BE24F2"/>
    <w:rsid w:val="00BF5C89"/>
    <w:rsid w:val="00C7489A"/>
    <w:rsid w:val="00C9169F"/>
    <w:rsid w:val="00CA522A"/>
    <w:rsid w:val="00CB28CF"/>
    <w:rsid w:val="00CE574A"/>
    <w:rsid w:val="00D01029"/>
    <w:rsid w:val="00D051D8"/>
    <w:rsid w:val="00D306F5"/>
    <w:rsid w:val="00D74C7A"/>
    <w:rsid w:val="00D757CB"/>
    <w:rsid w:val="00DB5CC4"/>
    <w:rsid w:val="00DC05D9"/>
    <w:rsid w:val="00DC269D"/>
    <w:rsid w:val="00DE75F6"/>
    <w:rsid w:val="00DF110E"/>
    <w:rsid w:val="00E61FF1"/>
    <w:rsid w:val="00E66627"/>
    <w:rsid w:val="00F0798D"/>
    <w:rsid w:val="00F1607D"/>
    <w:rsid w:val="00F33E7E"/>
    <w:rsid w:val="00F50A14"/>
    <w:rsid w:val="00F57D45"/>
    <w:rsid w:val="00F75911"/>
    <w:rsid w:val="00F93B03"/>
    <w:rsid w:val="00FB4183"/>
    <w:rsid w:val="00FD409E"/>
    <w:rsid w:val="00FE0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35720"/>
  <w15:chartTrackingRefBased/>
  <w15:docId w15:val="{32948A80-F04B-4026-8A9F-F2207731D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60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460A"/>
    <w:rPr>
      <w:color w:val="0563C1" w:themeColor="hyperlink"/>
      <w:u w:val="single"/>
    </w:rPr>
  </w:style>
  <w:style w:type="paragraph" w:styleId="ListParagraph">
    <w:name w:val="List Paragraph"/>
    <w:basedOn w:val="Normal"/>
    <w:uiPriority w:val="34"/>
    <w:qFormat/>
    <w:rsid w:val="0042115F"/>
    <w:pPr>
      <w:ind w:left="720"/>
      <w:contextualSpacing/>
    </w:pPr>
  </w:style>
  <w:style w:type="table" w:styleId="TableGrid">
    <w:name w:val="Table Grid"/>
    <w:basedOn w:val="TableNormal"/>
    <w:uiPriority w:val="59"/>
    <w:rsid w:val="00396D35"/>
    <w:pPr>
      <w:spacing w:after="0" w:line="240" w:lineRule="auto"/>
    </w:pPr>
    <w:rPr>
      <w:rFonts w:ascii="Calibri" w:eastAsia="MS Mincho"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C269D"/>
    <w:rPr>
      <w:color w:val="605E5C"/>
      <w:shd w:val="clear" w:color="auto" w:fill="E1DFDD"/>
    </w:rPr>
  </w:style>
  <w:style w:type="table" w:customStyle="1" w:styleId="KisiTabel1">
    <w:name w:val="Kisi Tabel1"/>
    <w:basedOn w:val="TableNormal"/>
    <w:next w:val="TableGrid"/>
    <w:uiPriority w:val="59"/>
    <w:qFormat/>
    <w:rsid w:val="00047579"/>
    <w:pPr>
      <w:spacing w:after="0" w:line="240" w:lineRule="auto"/>
    </w:pPr>
    <w:rPr>
      <w:rFonts w:eastAsia="Calibri"/>
      <w:kern w:val="2"/>
      <w:lang w:val="en-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C5387"/>
    <w:rPr>
      <w:sz w:val="16"/>
      <w:szCs w:val="16"/>
    </w:rPr>
  </w:style>
  <w:style w:type="paragraph" w:styleId="CommentText">
    <w:name w:val="annotation text"/>
    <w:basedOn w:val="Normal"/>
    <w:link w:val="CommentTextChar"/>
    <w:uiPriority w:val="99"/>
    <w:semiHidden/>
    <w:unhideWhenUsed/>
    <w:rsid w:val="005C5387"/>
    <w:pPr>
      <w:spacing w:line="240" w:lineRule="auto"/>
    </w:pPr>
    <w:rPr>
      <w:sz w:val="20"/>
      <w:szCs w:val="20"/>
    </w:rPr>
  </w:style>
  <w:style w:type="character" w:customStyle="1" w:styleId="CommentTextChar">
    <w:name w:val="Comment Text Char"/>
    <w:basedOn w:val="DefaultParagraphFont"/>
    <w:link w:val="CommentText"/>
    <w:uiPriority w:val="99"/>
    <w:semiHidden/>
    <w:rsid w:val="005C5387"/>
    <w:rPr>
      <w:sz w:val="20"/>
      <w:szCs w:val="20"/>
    </w:rPr>
  </w:style>
  <w:style w:type="paragraph" w:styleId="CommentSubject">
    <w:name w:val="annotation subject"/>
    <w:basedOn w:val="CommentText"/>
    <w:next w:val="CommentText"/>
    <w:link w:val="CommentSubjectChar"/>
    <w:uiPriority w:val="99"/>
    <w:semiHidden/>
    <w:unhideWhenUsed/>
    <w:rsid w:val="005C5387"/>
    <w:rPr>
      <w:b/>
      <w:bCs/>
    </w:rPr>
  </w:style>
  <w:style w:type="character" w:customStyle="1" w:styleId="CommentSubjectChar">
    <w:name w:val="Comment Subject Char"/>
    <w:basedOn w:val="CommentTextChar"/>
    <w:link w:val="CommentSubject"/>
    <w:uiPriority w:val="99"/>
    <w:semiHidden/>
    <w:rsid w:val="005C5387"/>
    <w:rPr>
      <w:b/>
      <w:bCs/>
      <w:sz w:val="20"/>
      <w:szCs w:val="20"/>
    </w:rPr>
  </w:style>
  <w:style w:type="table" w:customStyle="1" w:styleId="KisiTabel2">
    <w:name w:val="Kisi Tabel2"/>
    <w:basedOn w:val="TableNormal"/>
    <w:next w:val="TableGrid"/>
    <w:uiPriority w:val="59"/>
    <w:rsid w:val="006728B1"/>
    <w:pPr>
      <w:spacing w:after="0" w:line="240" w:lineRule="auto"/>
    </w:pPr>
    <w:rPr>
      <w:rFonts w:eastAsia="Calibri"/>
      <w:kern w:val="2"/>
      <w:szCs w:val="28"/>
      <w:lang w:val="id-ID" w:bidi="th-TH"/>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isiTabel3">
    <w:name w:val="Kisi Tabel3"/>
    <w:basedOn w:val="TableNormal"/>
    <w:next w:val="TableGrid"/>
    <w:uiPriority w:val="59"/>
    <w:rsid w:val="003F4CCA"/>
    <w:pPr>
      <w:spacing w:after="0" w:line="240" w:lineRule="auto"/>
    </w:pPr>
    <w:rPr>
      <w:rFonts w:eastAsia="Calibri"/>
      <w:kern w:val="2"/>
      <w:szCs w:val="28"/>
      <w:lang w:val="id-ID" w:bidi="th-TH"/>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isiTabel4">
    <w:name w:val="Kisi Tabel4"/>
    <w:basedOn w:val="TableNormal"/>
    <w:next w:val="TableGrid"/>
    <w:uiPriority w:val="59"/>
    <w:rsid w:val="00101B0D"/>
    <w:pPr>
      <w:spacing w:after="0" w:line="240" w:lineRule="auto"/>
    </w:pPr>
    <w:rPr>
      <w:rFonts w:eastAsia="Calibri"/>
      <w:kern w:val="2"/>
      <w:szCs w:val="28"/>
      <w:lang w:val="id-ID" w:bidi="th-TH"/>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tno30kusuma@gmail.com" TargetMode="External"/><Relationship Id="rId3" Type="http://schemas.openxmlformats.org/officeDocument/2006/relationships/styles" Target="styles.xml"/><Relationship Id="rId7" Type="http://schemas.openxmlformats.org/officeDocument/2006/relationships/hyperlink" Target="mailto:fajaribnumasud@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fajaribnumasud@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D88FC-D162-4A54-A66D-DC7EEDFBA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7596</Words>
  <Characters>43300</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2025-07-21T05:04:00Z</dcterms:created>
  <dcterms:modified xsi:type="dcterms:W3CDTF">2025-07-21T05:04:00Z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b1263ded-558e-3ce7-b200-0efaf7504807</vt:lpwstr>
  </property>
  <property fmtid="{D5CDD505-2E9C-101B-9397-08002B2CF9AE}" pid="24" name="Mendeley Citation Style_1">
    <vt:lpwstr>http://www.zotero.org/styles/apa</vt:lpwstr>
  </property>
</Properties>
</file>