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B9FCD" w14:textId="77777777" w:rsidR="001E4C09" w:rsidRDefault="001E4C09" w:rsidP="002D134B">
      <w:pPr>
        <w:spacing w:line="240" w:lineRule="auto"/>
        <w:rPr>
          <w:rFonts w:ascii="Times New Roman" w:eastAsia="Times New Roman" w:hAnsi="Times New Roman" w:cs="Times New Roman"/>
          <w:b/>
          <w:bCs/>
          <w:color w:val="000000"/>
          <w:sz w:val="28"/>
          <w:szCs w:val="28"/>
        </w:rPr>
      </w:pPr>
    </w:p>
    <w:p w14:paraId="40AC0B02" w14:textId="4D030831" w:rsidR="005D3EEA" w:rsidRPr="002D134B" w:rsidRDefault="005D3EEA" w:rsidP="002D134B">
      <w:pPr>
        <w:spacing w:line="240" w:lineRule="auto"/>
        <w:jc w:val="center"/>
        <w:rPr>
          <w:rFonts w:ascii="Times New Roman" w:eastAsia="Times New Roman" w:hAnsi="Times New Roman" w:cs="Times New Roman"/>
          <w:sz w:val="24"/>
          <w:szCs w:val="24"/>
          <w:lang w:val="sv-SE"/>
        </w:rPr>
      </w:pPr>
      <w:r w:rsidRPr="002D134B">
        <w:rPr>
          <w:rFonts w:ascii="Times New Roman" w:eastAsia="Times New Roman" w:hAnsi="Times New Roman" w:cs="Times New Roman"/>
          <w:b/>
          <w:bCs/>
          <w:color w:val="000000"/>
          <w:sz w:val="28"/>
          <w:szCs w:val="28"/>
          <w:lang w:val="sv-SE"/>
        </w:rPr>
        <w:t xml:space="preserve"> </w:t>
      </w:r>
      <w:r w:rsidR="002D134B" w:rsidRPr="002D134B">
        <w:rPr>
          <w:rFonts w:ascii="Times New Roman" w:eastAsia="Times New Roman" w:hAnsi="Times New Roman" w:cs="Times New Roman"/>
          <w:b/>
          <w:bCs/>
          <w:color w:val="000000"/>
          <w:sz w:val="28"/>
          <w:szCs w:val="28"/>
          <w:lang w:val="sv-SE"/>
        </w:rPr>
        <w:t>EFEKTIVITAS TERAPI ZIKIR DALAM MENURUNKAN TINGKAT KECEMASAN PADA MAHASASISWA TINGKAT AKHIR</w:t>
      </w:r>
    </w:p>
    <w:p w14:paraId="25FC2745" w14:textId="05C34AED" w:rsidR="002D134B" w:rsidRPr="002D134B" w:rsidRDefault="005D3EEA" w:rsidP="002D134B">
      <w:pPr>
        <w:spacing w:after="0" w:line="240" w:lineRule="auto"/>
        <w:jc w:val="center"/>
        <w:rPr>
          <w:rFonts w:ascii="Times New Roman" w:eastAsia="Times New Roman" w:hAnsi="Times New Roman" w:cs="Times New Roman"/>
          <w:color w:val="000000"/>
          <w:sz w:val="20"/>
          <w:szCs w:val="20"/>
          <w:lang w:val="sv-SE"/>
        </w:rPr>
      </w:pPr>
      <w:r w:rsidRPr="002D134B">
        <w:rPr>
          <w:rFonts w:ascii="Times New Roman" w:eastAsia="Times New Roman" w:hAnsi="Times New Roman" w:cs="Times New Roman"/>
          <w:color w:val="000000"/>
          <w:sz w:val="20"/>
          <w:szCs w:val="20"/>
          <w:lang w:val="sv-SE"/>
        </w:rPr>
        <w:t>.</w:t>
      </w:r>
      <w:r w:rsidR="002D134B" w:rsidRPr="002D134B">
        <w:rPr>
          <w:lang w:val="sv-SE"/>
        </w:rPr>
        <w:t xml:space="preserve"> </w:t>
      </w:r>
      <w:r w:rsidR="002D134B" w:rsidRPr="002D134B">
        <w:rPr>
          <w:rFonts w:ascii="Times New Roman" w:eastAsia="Times New Roman" w:hAnsi="Times New Roman" w:cs="Times New Roman"/>
          <w:color w:val="000000"/>
          <w:sz w:val="20"/>
          <w:szCs w:val="20"/>
          <w:lang w:val="sv-SE"/>
        </w:rPr>
        <w:t>Anindya Putri Probowati¹, Tri Suraning Wulandari², Ratna Kurniawati³</w:t>
      </w:r>
    </w:p>
    <w:p w14:paraId="557B3FE2" w14:textId="77777777" w:rsidR="002D134B" w:rsidRPr="00EB52B0" w:rsidRDefault="002D134B" w:rsidP="002D134B">
      <w:pPr>
        <w:spacing w:after="0" w:line="240" w:lineRule="auto"/>
        <w:jc w:val="center"/>
        <w:rPr>
          <w:rFonts w:ascii="Times New Roman" w:eastAsia="Times New Roman" w:hAnsi="Times New Roman" w:cs="Times New Roman"/>
          <w:color w:val="000000"/>
          <w:sz w:val="20"/>
          <w:szCs w:val="20"/>
          <w:lang w:val="sv-SE"/>
        </w:rPr>
      </w:pPr>
      <w:r w:rsidRPr="00EB52B0">
        <w:rPr>
          <w:rFonts w:ascii="Times New Roman" w:eastAsia="Times New Roman" w:hAnsi="Times New Roman" w:cs="Times New Roman"/>
          <w:color w:val="000000"/>
          <w:sz w:val="20"/>
          <w:szCs w:val="20"/>
          <w:lang w:val="sv-SE"/>
        </w:rPr>
        <w:t>¹²³ Akademi Keperawatan Alkautsar Temanggung.</w:t>
      </w:r>
    </w:p>
    <w:p w14:paraId="16B8DA53" w14:textId="23B24BDB" w:rsidR="00AD60F4" w:rsidRPr="00B53DD1" w:rsidRDefault="002D134B" w:rsidP="00B53DD1">
      <w:pPr>
        <w:spacing w:after="0" w:line="240" w:lineRule="auto"/>
        <w:jc w:val="center"/>
        <w:rPr>
          <w:rFonts w:ascii="Times New Roman" w:eastAsia="Times New Roman" w:hAnsi="Times New Roman" w:cs="Times New Roman"/>
          <w:sz w:val="20"/>
          <w:szCs w:val="20"/>
          <w:lang w:val="sv-SE"/>
        </w:rPr>
      </w:pPr>
      <w:r w:rsidRPr="00EB52B0">
        <w:rPr>
          <w:rFonts w:ascii="Times New Roman" w:eastAsia="Times New Roman" w:hAnsi="Times New Roman" w:cs="Times New Roman"/>
          <w:color w:val="000000"/>
          <w:sz w:val="20"/>
          <w:szCs w:val="20"/>
          <w:lang w:val="sv-SE"/>
        </w:rPr>
        <w:t>Email Korespondensi: anindya4179@gmail.com</w:t>
      </w:r>
    </w:p>
    <w:p w14:paraId="4C9C5F42" w14:textId="63D4B229" w:rsidR="00AD60F4" w:rsidRPr="00EB52B0" w:rsidRDefault="00AD60F4" w:rsidP="00AD60F4">
      <w:pPr>
        <w:pStyle w:val="NormalWeb"/>
        <w:jc w:val="center"/>
        <w:rPr>
          <w:rStyle w:val="Emphasis"/>
          <w:lang w:val="sv-SE"/>
        </w:rPr>
      </w:pPr>
      <w:r w:rsidRPr="00EB52B0">
        <w:rPr>
          <w:rStyle w:val="Strong"/>
          <w:lang w:val="sv-SE"/>
        </w:rPr>
        <w:t>ABSTRAK</w:t>
      </w:r>
      <w:r w:rsidRPr="00EB52B0">
        <w:rPr>
          <w:lang w:val="sv-SE"/>
        </w:rPr>
        <w:t xml:space="preserve"> </w:t>
      </w:r>
    </w:p>
    <w:p w14:paraId="69734A61" w14:textId="4A75A147" w:rsidR="002D134B" w:rsidRDefault="002D134B" w:rsidP="00AD60F4">
      <w:pPr>
        <w:pStyle w:val="NormalWeb"/>
        <w:jc w:val="both"/>
        <w:rPr>
          <w:lang w:val="sv-SE"/>
        </w:rPr>
      </w:pPr>
      <w:r w:rsidRPr="00EB52B0">
        <w:rPr>
          <w:lang w:val="sv-SE"/>
        </w:rPr>
        <w:t xml:space="preserve">Kecemasan merupakan salah satu masalah psikologis yang banyak dialami mahasiswa tingkat akhir selama proses penyusunan tugas akhir. </w:t>
      </w:r>
      <w:r w:rsidR="00B53DD1" w:rsidRPr="00B53DD1">
        <w:rPr>
          <w:lang w:val="sv-SE"/>
        </w:rPr>
        <w:t>Penelitian Sari dkk. (2023) menunjukkan bahwa sebanyak 68,4% mahasiswa tingkat akhir mengalami kecemasan selama menyusun tugas akhir. Kondisi tersebut dapat berdampak pada kemampuan berkonsentrasi, kualitas tidur, serta motivasi dalam menyelesaikan studi</w:t>
      </w:r>
      <w:r w:rsidRPr="002D134B">
        <w:rPr>
          <w:lang w:val="sv-SE"/>
        </w:rPr>
        <w:t xml:space="preserve"> Salah satu upaya nonfarmakologis yang dapat diterapkan untuk membantu mengurangi kecemasan adalah terapi zikir. Penelitian ini bertujuan untuk mendeskripsikan penerapan terapi zikir dalam men</w:t>
      </w:r>
      <w:r w:rsidR="00EB52B0">
        <w:rPr>
          <w:lang w:val="sv-SE"/>
        </w:rPr>
        <w:t xml:space="preserve">gatasi </w:t>
      </w:r>
      <w:r w:rsidRPr="002D134B">
        <w:rPr>
          <w:lang w:val="sv-SE"/>
        </w:rPr>
        <w:t xml:space="preserve">tingkat kecemasan pada mahasiswa tingkat akhir di </w:t>
      </w:r>
      <w:r w:rsidR="00EB52B0">
        <w:rPr>
          <w:lang w:val="sv-SE"/>
        </w:rPr>
        <w:t xml:space="preserve">Institut Nahdlatul Ulama (INISNU) </w:t>
      </w:r>
      <w:r w:rsidRPr="002D134B">
        <w:rPr>
          <w:lang w:val="sv-SE"/>
        </w:rPr>
        <w:t xml:space="preserve">Temanggung. Penelitian menggunakan desain studi kasus deskriptif terhadap dua responden yang dipilih berdasarkan kriteria inklusi. Tingkat kecemasan diukur menggunakan </w:t>
      </w:r>
      <w:r w:rsidRPr="00EB52B0">
        <w:rPr>
          <w:i/>
          <w:iCs/>
          <w:lang w:val="sv-SE"/>
        </w:rPr>
        <w:t xml:space="preserve">Hamilton Anxiety Rating Scale </w:t>
      </w:r>
      <w:r w:rsidRPr="002D134B">
        <w:rPr>
          <w:lang w:val="sv-SE"/>
        </w:rPr>
        <w:t>sebelum dan sesudah pemberian terapi zikir selama lima hari berturut-turut dengan durasi 10–15 menit setiap sesi. Hasil penelitian menunjukkan adanya penurunan tingkat kecemasan pada kedua responden. Skor kecemasan responden pertama menurun dari 25 menjadi 17, sedangkan responden kedua menurun dari 26 menjadi 18. Perubahan tersebut menunjukkan perpindahan kategori kecemasan dari sedang menjadi ringan. Temuan penelitian ini menggambarkan bahwa penerapan terapi zikir berpotensi membantu menciptakan ketenangan, mengurangi rasa khawatir, serta memperbaiki kondisi psikologis mahasiswa tingkat akhir yang mengalami kecemasan.</w:t>
      </w:r>
    </w:p>
    <w:p w14:paraId="40C12FC7" w14:textId="251A81DD" w:rsidR="00AD60F4" w:rsidRPr="00260CAB" w:rsidRDefault="00AD60F4" w:rsidP="00260CAB">
      <w:pPr>
        <w:pStyle w:val="NormalWeb"/>
        <w:jc w:val="both"/>
        <w:rPr>
          <w:lang w:val="sv-SE"/>
        </w:rPr>
      </w:pPr>
      <w:r w:rsidRPr="002D134B">
        <w:rPr>
          <w:rStyle w:val="Strong"/>
          <w:lang w:val="sv-SE"/>
        </w:rPr>
        <w:t>Kata kunci</w:t>
      </w:r>
      <w:r w:rsidRPr="002D134B">
        <w:rPr>
          <w:lang w:val="sv-SE"/>
        </w:rPr>
        <w:t xml:space="preserve">: </w:t>
      </w:r>
      <w:r w:rsidR="002D134B">
        <w:rPr>
          <w:lang w:val="sv-SE"/>
        </w:rPr>
        <w:t>K</w:t>
      </w:r>
      <w:r w:rsidR="002D134B" w:rsidRPr="002D134B">
        <w:rPr>
          <w:lang w:val="sv-SE"/>
        </w:rPr>
        <w:t xml:space="preserve">ecemasan; </w:t>
      </w:r>
      <w:r w:rsidR="002D134B">
        <w:rPr>
          <w:lang w:val="sv-SE"/>
        </w:rPr>
        <w:t>M</w:t>
      </w:r>
      <w:r w:rsidR="002D134B" w:rsidRPr="002D134B">
        <w:rPr>
          <w:lang w:val="sv-SE"/>
        </w:rPr>
        <w:t xml:space="preserve">ahasiswa </w:t>
      </w:r>
      <w:r w:rsidR="002D134B">
        <w:rPr>
          <w:lang w:val="sv-SE"/>
        </w:rPr>
        <w:t>T</w:t>
      </w:r>
      <w:r w:rsidR="002D134B" w:rsidRPr="002D134B">
        <w:rPr>
          <w:lang w:val="sv-SE"/>
        </w:rPr>
        <w:t xml:space="preserve">ingkat </w:t>
      </w:r>
      <w:r w:rsidR="002D134B">
        <w:rPr>
          <w:lang w:val="sv-SE"/>
        </w:rPr>
        <w:t>A</w:t>
      </w:r>
      <w:r w:rsidR="002D134B" w:rsidRPr="002D134B">
        <w:rPr>
          <w:lang w:val="sv-SE"/>
        </w:rPr>
        <w:t xml:space="preserve">khir; </w:t>
      </w:r>
      <w:r w:rsidR="002D134B">
        <w:rPr>
          <w:lang w:val="sv-SE"/>
        </w:rPr>
        <w:t>T</w:t>
      </w:r>
      <w:r w:rsidR="002D134B" w:rsidRPr="002D134B">
        <w:rPr>
          <w:lang w:val="sv-SE"/>
        </w:rPr>
        <w:t xml:space="preserve">erapi </w:t>
      </w:r>
      <w:r w:rsidR="002D134B">
        <w:rPr>
          <w:lang w:val="sv-SE"/>
        </w:rPr>
        <w:t>Z</w:t>
      </w:r>
      <w:r w:rsidR="002D134B" w:rsidRPr="002D134B">
        <w:rPr>
          <w:lang w:val="sv-SE"/>
        </w:rPr>
        <w:t>ikir</w:t>
      </w:r>
      <w:r w:rsidR="002D134B">
        <w:rPr>
          <w:lang w:val="sv-SE"/>
        </w:rPr>
        <w:t>.</w:t>
      </w:r>
    </w:p>
    <w:p w14:paraId="4E52B5D7" w14:textId="649B57AA" w:rsidR="005D3EEA" w:rsidRPr="005D3EEA" w:rsidRDefault="005D3EEA" w:rsidP="005D3EEA">
      <w:pPr>
        <w:spacing w:line="240" w:lineRule="auto"/>
        <w:jc w:val="center"/>
        <w:rPr>
          <w:rFonts w:ascii="Times New Roman" w:eastAsia="Times New Roman" w:hAnsi="Times New Roman" w:cs="Times New Roman"/>
          <w:sz w:val="24"/>
          <w:szCs w:val="24"/>
        </w:rPr>
      </w:pPr>
      <w:r w:rsidRPr="005D3EEA">
        <w:rPr>
          <w:rFonts w:ascii="Times New Roman" w:eastAsia="Times New Roman" w:hAnsi="Times New Roman" w:cs="Times New Roman"/>
          <w:b/>
          <w:bCs/>
          <w:color w:val="000000"/>
          <w:sz w:val="24"/>
          <w:szCs w:val="24"/>
        </w:rPr>
        <w:t xml:space="preserve">ABSTRACT </w:t>
      </w:r>
    </w:p>
    <w:p w14:paraId="726B914E" w14:textId="2499CBCB" w:rsidR="00B53DD1" w:rsidRDefault="00A32DB5" w:rsidP="00A32DB5">
      <w:pPr>
        <w:spacing w:line="240" w:lineRule="auto"/>
        <w:jc w:val="both"/>
        <w:rPr>
          <w:rFonts w:ascii="Times New Roman" w:eastAsia="Times New Roman" w:hAnsi="Times New Roman" w:cs="Times New Roman"/>
          <w:i/>
          <w:iCs/>
          <w:color w:val="000000"/>
          <w:sz w:val="24"/>
          <w:szCs w:val="24"/>
        </w:rPr>
      </w:pPr>
      <w:r w:rsidRPr="00B53DD1">
        <w:rPr>
          <w:rFonts w:ascii="Times New Roman" w:eastAsia="Times New Roman" w:hAnsi="Times New Roman" w:cs="Times New Roman"/>
          <w:i/>
          <w:iCs/>
          <w:color w:val="000000"/>
          <w:sz w:val="24"/>
          <w:szCs w:val="24"/>
        </w:rPr>
        <w:t xml:space="preserve">Anxiety is one of the psychological problems frequently experienced by final-year students during the completion of their final academic projects. This condition may affect concentration, sleep quality, and motivation to complete academic requirements. One non-pharmacological approach that may help alleviate anxiety is </w:t>
      </w:r>
      <w:proofErr w:type="spellStart"/>
      <w:r w:rsidRPr="00B53DD1">
        <w:rPr>
          <w:rFonts w:ascii="Times New Roman" w:eastAsia="Times New Roman" w:hAnsi="Times New Roman" w:cs="Times New Roman"/>
          <w:i/>
          <w:iCs/>
          <w:color w:val="000000"/>
          <w:sz w:val="24"/>
          <w:szCs w:val="24"/>
        </w:rPr>
        <w:t>zikir</w:t>
      </w:r>
      <w:proofErr w:type="spellEnd"/>
      <w:r w:rsidRPr="00B53DD1">
        <w:rPr>
          <w:rFonts w:ascii="Times New Roman" w:eastAsia="Times New Roman" w:hAnsi="Times New Roman" w:cs="Times New Roman"/>
          <w:i/>
          <w:iCs/>
          <w:color w:val="000000"/>
          <w:sz w:val="24"/>
          <w:szCs w:val="24"/>
        </w:rPr>
        <w:t xml:space="preserve"> therapy. This study aimed to describe the implementation of </w:t>
      </w:r>
      <w:proofErr w:type="spellStart"/>
      <w:r w:rsidRPr="00B53DD1">
        <w:rPr>
          <w:rFonts w:ascii="Times New Roman" w:eastAsia="Times New Roman" w:hAnsi="Times New Roman" w:cs="Times New Roman"/>
          <w:i/>
          <w:iCs/>
          <w:color w:val="000000"/>
          <w:sz w:val="24"/>
          <w:szCs w:val="24"/>
        </w:rPr>
        <w:t>zikir</w:t>
      </w:r>
      <w:proofErr w:type="spellEnd"/>
      <w:r w:rsidRPr="00B53DD1">
        <w:rPr>
          <w:rFonts w:ascii="Times New Roman" w:eastAsia="Times New Roman" w:hAnsi="Times New Roman" w:cs="Times New Roman"/>
          <w:i/>
          <w:iCs/>
          <w:color w:val="000000"/>
          <w:sz w:val="24"/>
          <w:szCs w:val="24"/>
        </w:rPr>
        <w:t xml:space="preserve"> therapy in reducing anxiety among final-year students at </w:t>
      </w:r>
      <w:proofErr w:type="spellStart"/>
      <w:r w:rsidRPr="00B53DD1">
        <w:rPr>
          <w:rFonts w:ascii="Times New Roman" w:eastAsia="Times New Roman" w:hAnsi="Times New Roman" w:cs="Times New Roman"/>
          <w:i/>
          <w:iCs/>
          <w:color w:val="000000"/>
          <w:sz w:val="24"/>
          <w:szCs w:val="24"/>
        </w:rPr>
        <w:t>Alkautsar</w:t>
      </w:r>
      <w:proofErr w:type="spellEnd"/>
      <w:r w:rsidRPr="00B53DD1">
        <w:rPr>
          <w:rFonts w:ascii="Times New Roman" w:eastAsia="Times New Roman" w:hAnsi="Times New Roman" w:cs="Times New Roman"/>
          <w:i/>
          <w:iCs/>
          <w:color w:val="000000"/>
          <w:sz w:val="24"/>
          <w:szCs w:val="24"/>
        </w:rPr>
        <w:t xml:space="preserve"> Academy of Nursing, </w:t>
      </w:r>
      <w:proofErr w:type="spellStart"/>
      <w:r w:rsidRPr="00B53DD1">
        <w:rPr>
          <w:rFonts w:ascii="Times New Roman" w:eastAsia="Times New Roman" w:hAnsi="Times New Roman" w:cs="Times New Roman"/>
          <w:i/>
          <w:iCs/>
          <w:color w:val="000000"/>
          <w:sz w:val="24"/>
          <w:szCs w:val="24"/>
        </w:rPr>
        <w:t>Temanggung</w:t>
      </w:r>
      <w:proofErr w:type="spellEnd"/>
      <w:r w:rsidRPr="00B53DD1">
        <w:rPr>
          <w:rFonts w:ascii="Times New Roman" w:eastAsia="Times New Roman" w:hAnsi="Times New Roman" w:cs="Times New Roman"/>
          <w:i/>
          <w:iCs/>
          <w:color w:val="000000"/>
          <w:sz w:val="24"/>
          <w:szCs w:val="24"/>
        </w:rPr>
        <w:t xml:space="preserve">. A descriptive case study design was conducted involving two participants selected according to the established inclusion criteria. Anxiety levels were assessed using the Hamilton Anxiety Rating Scale before and after five consecutive days of </w:t>
      </w:r>
      <w:proofErr w:type="spellStart"/>
      <w:r w:rsidRPr="00B53DD1">
        <w:rPr>
          <w:rFonts w:ascii="Times New Roman" w:eastAsia="Times New Roman" w:hAnsi="Times New Roman" w:cs="Times New Roman"/>
          <w:i/>
          <w:iCs/>
          <w:color w:val="000000"/>
          <w:sz w:val="24"/>
          <w:szCs w:val="24"/>
        </w:rPr>
        <w:t>zikir</w:t>
      </w:r>
      <w:proofErr w:type="spellEnd"/>
      <w:r w:rsidRPr="00B53DD1">
        <w:rPr>
          <w:rFonts w:ascii="Times New Roman" w:eastAsia="Times New Roman" w:hAnsi="Times New Roman" w:cs="Times New Roman"/>
          <w:i/>
          <w:iCs/>
          <w:color w:val="000000"/>
          <w:sz w:val="24"/>
          <w:szCs w:val="24"/>
        </w:rPr>
        <w:t xml:space="preserve"> therapy, with each session lasting 10–15 minutes. The findings demonstrated a decrease in anxiety scores in both participants. The first participant's score declined from 25 to 17, while the second participant's score decreased from 26 to 18, indicating a change from moderate to mild anxiety. These findings suggest that </w:t>
      </w:r>
      <w:proofErr w:type="spellStart"/>
      <w:r w:rsidRPr="00B53DD1">
        <w:rPr>
          <w:rFonts w:ascii="Times New Roman" w:eastAsia="Times New Roman" w:hAnsi="Times New Roman" w:cs="Times New Roman"/>
          <w:i/>
          <w:iCs/>
          <w:color w:val="000000"/>
          <w:sz w:val="24"/>
          <w:szCs w:val="24"/>
        </w:rPr>
        <w:t>zikir</w:t>
      </w:r>
      <w:proofErr w:type="spellEnd"/>
      <w:r w:rsidRPr="00B53DD1">
        <w:rPr>
          <w:rFonts w:ascii="Times New Roman" w:eastAsia="Times New Roman" w:hAnsi="Times New Roman" w:cs="Times New Roman"/>
          <w:i/>
          <w:iCs/>
          <w:color w:val="000000"/>
          <w:sz w:val="24"/>
          <w:szCs w:val="24"/>
        </w:rPr>
        <w:t xml:space="preserve"> therapy may contribute to improving psychological well-being by promoting calmness and reducing anxiety among final-year students</w:t>
      </w:r>
    </w:p>
    <w:p w14:paraId="4C20B5B3" w14:textId="18B1A74A" w:rsidR="001E4C09" w:rsidRPr="00B53DD1" w:rsidRDefault="005D3EEA" w:rsidP="00A32DB5">
      <w:pPr>
        <w:spacing w:line="240" w:lineRule="auto"/>
        <w:jc w:val="both"/>
        <w:rPr>
          <w:rFonts w:ascii="Times New Roman" w:eastAsia="Times New Roman" w:hAnsi="Times New Roman" w:cs="Times New Roman"/>
          <w:i/>
          <w:iCs/>
          <w:color w:val="000000"/>
          <w:sz w:val="24"/>
          <w:szCs w:val="24"/>
        </w:rPr>
        <w:sectPr w:rsidR="001E4C09" w:rsidRPr="00B53DD1">
          <w:pgSz w:w="12240" w:h="15840"/>
          <w:pgMar w:top="1440" w:right="1440" w:bottom="1440" w:left="1440" w:header="708" w:footer="708" w:gutter="0"/>
          <w:cols w:space="708"/>
          <w:docGrid w:linePitch="360"/>
        </w:sectPr>
      </w:pPr>
      <w:r w:rsidRPr="00B53DD1">
        <w:rPr>
          <w:rFonts w:ascii="Times New Roman" w:eastAsia="Times New Roman" w:hAnsi="Times New Roman" w:cs="Times New Roman"/>
          <w:b/>
          <w:bCs/>
          <w:i/>
          <w:iCs/>
          <w:color w:val="000000"/>
          <w:sz w:val="24"/>
          <w:szCs w:val="24"/>
        </w:rPr>
        <w:t>Keywords:</w:t>
      </w:r>
      <w:r w:rsidRPr="00B53DD1">
        <w:rPr>
          <w:rFonts w:ascii="Times New Roman" w:eastAsia="Times New Roman" w:hAnsi="Times New Roman" w:cs="Times New Roman"/>
          <w:i/>
          <w:iCs/>
          <w:color w:val="000000"/>
          <w:sz w:val="24"/>
          <w:szCs w:val="24"/>
        </w:rPr>
        <w:t xml:space="preserve"> </w:t>
      </w:r>
      <w:r w:rsidR="00A32DB5" w:rsidRPr="00B53DD1">
        <w:rPr>
          <w:rFonts w:ascii="Times New Roman" w:eastAsia="Times New Roman" w:hAnsi="Times New Roman" w:cs="Times New Roman"/>
          <w:i/>
          <w:iCs/>
          <w:color w:val="000000"/>
          <w:sz w:val="24"/>
          <w:szCs w:val="24"/>
        </w:rPr>
        <w:t xml:space="preserve">Anxiety; Final-Year Students; </w:t>
      </w:r>
      <w:proofErr w:type="spellStart"/>
      <w:r w:rsidR="00A32DB5" w:rsidRPr="00B53DD1">
        <w:rPr>
          <w:rFonts w:ascii="Times New Roman" w:eastAsia="Times New Roman" w:hAnsi="Times New Roman" w:cs="Times New Roman"/>
          <w:i/>
          <w:iCs/>
          <w:color w:val="000000"/>
          <w:sz w:val="24"/>
          <w:szCs w:val="24"/>
        </w:rPr>
        <w:t>Zikir</w:t>
      </w:r>
      <w:proofErr w:type="spellEnd"/>
      <w:r w:rsidR="00A32DB5" w:rsidRPr="00B53DD1">
        <w:rPr>
          <w:rFonts w:ascii="Times New Roman" w:eastAsia="Times New Roman" w:hAnsi="Times New Roman" w:cs="Times New Roman"/>
          <w:i/>
          <w:iCs/>
          <w:color w:val="000000"/>
          <w:sz w:val="24"/>
          <w:szCs w:val="24"/>
        </w:rPr>
        <w:t xml:space="preserve"> Thera</w:t>
      </w:r>
      <w:r w:rsidR="00260CAB" w:rsidRPr="00B53DD1">
        <w:rPr>
          <w:rFonts w:ascii="Times New Roman" w:eastAsia="Times New Roman" w:hAnsi="Times New Roman" w:cs="Times New Roman"/>
          <w:i/>
          <w:iCs/>
          <w:color w:val="000000"/>
          <w:sz w:val="24"/>
          <w:szCs w:val="24"/>
        </w:rPr>
        <w:t>p</w:t>
      </w:r>
      <w:r w:rsidR="00B53DD1" w:rsidRPr="00B53DD1">
        <w:rPr>
          <w:rFonts w:ascii="Times New Roman" w:eastAsia="Times New Roman" w:hAnsi="Times New Roman" w:cs="Times New Roman"/>
          <w:i/>
          <w:iCs/>
          <w:color w:val="000000"/>
          <w:sz w:val="24"/>
          <w:szCs w:val="24"/>
        </w:rPr>
        <w:t>y</w:t>
      </w:r>
      <w:r w:rsidR="00260CAB" w:rsidRPr="00B53DD1">
        <w:rPr>
          <w:rFonts w:ascii="Times New Roman" w:eastAsia="Times New Roman" w:hAnsi="Times New Roman" w:cs="Times New Roman"/>
          <w:i/>
          <w:iCs/>
          <w:color w:val="000000"/>
          <w:sz w:val="24"/>
          <w:szCs w:val="24"/>
        </w:rPr>
        <w:t>.</w:t>
      </w:r>
    </w:p>
    <w:p w14:paraId="1DE77716" w14:textId="77777777" w:rsidR="00AD60F4" w:rsidRDefault="00AD60F4" w:rsidP="006D3A60">
      <w:pPr>
        <w:spacing w:after="0" w:line="360" w:lineRule="auto"/>
        <w:jc w:val="both"/>
        <w:rPr>
          <w:rFonts w:ascii="Times New Roman" w:eastAsia="Times New Roman" w:hAnsi="Times New Roman" w:cs="Times New Roman"/>
          <w:b/>
          <w:bCs/>
          <w:color w:val="000000"/>
          <w:sz w:val="24"/>
          <w:szCs w:val="24"/>
        </w:rPr>
      </w:pPr>
    </w:p>
    <w:p w14:paraId="53D03F6A" w14:textId="155B24B1" w:rsidR="005D3EEA" w:rsidRPr="005D3EEA" w:rsidRDefault="00587E41" w:rsidP="006D3A6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LATAR BELAKANG</w:t>
      </w:r>
      <w:r w:rsidR="005D3EEA">
        <w:rPr>
          <w:rFonts w:ascii="Times New Roman" w:eastAsia="Times New Roman" w:hAnsi="Times New Roman" w:cs="Times New Roman"/>
          <w:b/>
          <w:bCs/>
          <w:color w:val="000000"/>
          <w:sz w:val="24"/>
          <w:szCs w:val="24"/>
        </w:rPr>
        <w:t xml:space="preserve"> </w:t>
      </w:r>
    </w:p>
    <w:p w14:paraId="6B8AFA7A" w14:textId="77777777" w:rsidR="00A32DB5" w:rsidRPr="00A32DB5" w:rsidRDefault="005D3EEA" w:rsidP="00A32DB5">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Mahasiswa</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tingkat</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akhir</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merupakan</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kelompok</w:t>
      </w:r>
      <w:proofErr w:type="spellEnd"/>
      <w:r w:rsidR="00A32DB5" w:rsidRPr="00A32DB5">
        <w:rPr>
          <w:rFonts w:ascii="Times New Roman" w:eastAsia="Times New Roman" w:hAnsi="Times New Roman" w:cs="Times New Roman"/>
          <w:sz w:val="24"/>
          <w:szCs w:val="24"/>
        </w:rPr>
        <w:t xml:space="preserve"> yang </w:t>
      </w:r>
      <w:proofErr w:type="spellStart"/>
      <w:r w:rsidR="00A32DB5" w:rsidRPr="00A32DB5">
        <w:rPr>
          <w:rFonts w:ascii="Times New Roman" w:eastAsia="Times New Roman" w:hAnsi="Times New Roman" w:cs="Times New Roman"/>
          <w:sz w:val="24"/>
          <w:szCs w:val="24"/>
        </w:rPr>
        <w:t>rentan</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mengalami</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kecemasan</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karena</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dihadapkan</w:t>
      </w:r>
      <w:proofErr w:type="spellEnd"/>
      <w:r w:rsidR="00A32DB5" w:rsidRPr="00A32DB5">
        <w:rPr>
          <w:rFonts w:ascii="Times New Roman" w:eastAsia="Times New Roman" w:hAnsi="Times New Roman" w:cs="Times New Roman"/>
          <w:sz w:val="24"/>
          <w:szCs w:val="24"/>
        </w:rPr>
        <w:t xml:space="preserve"> pada </w:t>
      </w:r>
      <w:proofErr w:type="spellStart"/>
      <w:r w:rsidR="00A32DB5" w:rsidRPr="00A32DB5">
        <w:rPr>
          <w:rFonts w:ascii="Times New Roman" w:eastAsia="Times New Roman" w:hAnsi="Times New Roman" w:cs="Times New Roman"/>
          <w:sz w:val="24"/>
          <w:szCs w:val="24"/>
        </w:rPr>
        <w:t>tuntutan</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akademik</w:t>
      </w:r>
      <w:proofErr w:type="spellEnd"/>
      <w:r w:rsidR="00A32DB5" w:rsidRPr="00A32DB5">
        <w:rPr>
          <w:rFonts w:ascii="Times New Roman" w:eastAsia="Times New Roman" w:hAnsi="Times New Roman" w:cs="Times New Roman"/>
          <w:sz w:val="24"/>
          <w:szCs w:val="24"/>
        </w:rPr>
        <w:t xml:space="preserve"> yang </w:t>
      </w:r>
      <w:proofErr w:type="spellStart"/>
      <w:r w:rsidR="00A32DB5" w:rsidRPr="00A32DB5">
        <w:rPr>
          <w:rFonts w:ascii="Times New Roman" w:eastAsia="Times New Roman" w:hAnsi="Times New Roman" w:cs="Times New Roman"/>
          <w:sz w:val="24"/>
          <w:szCs w:val="24"/>
        </w:rPr>
        <w:t>semakin</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kompleks</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terutama</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selama</w:t>
      </w:r>
      <w:proofErr w:type="spellEnd"/>
      <w:r w:rsidR="00A32DB5" w:rsidRPr="00A32DB5">
        <w:rPr>
          <w:rFonts w:ascii="Times New Roman" w:eastAsia="Times New Roman" w:hAnsi="Times New Roman" w:cs="Times New Roman"/>
          <w:sz w:val="24"/>
          <w:szCs w:val="24"/>
        </w:rPr>
        <w:t xml:space="preserve"> proses </w:t>
      </w:r>
      <w:proofErr w:type="spellStart"/>
      <w:r w:rsidR="00A32DB5" w:rsidRPr="00A32DB5">
        <w:rPr>
          <w:rFonts w:ascii="Times New Roman" w:eastAsia="Times New Roman" w:hAnsi="Times New Roman" w:cs="Times New Roman"/>
          <w:sz w:val="24"/>
          <w:szCs w:val="24"/>
        </w:rPr>
        <w:t>penyusunan</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tugas</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akhir</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Penyelesaian</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karya</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tulis</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ilmiah</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tidak</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hanya</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memerlukan</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kemampuan</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akademik</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tetapi</w:t>
      </w:r>
      <w:proofErr w:type="spellEnd"/>
      <w:r w:rsidR="00A32DB5" w:rsidRPr="00A32DB5">
        <w:rPr>
          <w:rFonts w:ascii="Times New Roman" w:eastAsia="Times New Roman" w:hAnsi="Times New Roman" w:cs="Times New Roman"/>
          <w:sz w:val="24"/>
          <w:szCs w:val="24"/>
        </w:rPr>
        <w:t xml:space="preserve"> juga </w:t>
      </w:r>
      <w:proofErr w:type="spellStart"/>
      <w:r w:rsidR="00A32DB5" w:rsidRPr="00A32DB5">
        <w:rPr>
          <w:rFonts w:ascii="Times New Roman" w:eastAsia="Times New Roman" w:hAnsi="Times New Roman" w:cs="Times New Roman"/>
          <w:sz w:val="24"/>
          <w:szCs w:val="24"/>
        </w:rPr>
        <w:t>kesiapan</w:t>
      </w:r>
      <w:proofErr w:type="spellEnd"/>
      <w:r w:rsidR="00A32DB5" w:rsidRPr="00A32DB5">
        <w:rPr>
          <w:rFonts w:ascii="Times New Roman" w:eastAsia="Times New Roman" w:hAnsi="Times New Roman" w:cs="Times New Roman"/>
          <w:sz w:val="24"/>
          <w:szCs w:val="24"/>
        </w:rPr>
        <w:t xml:space="preserve"> mental, </w:t>
      </w:r>
      <w:proofErr w:type="spellStart"/>
      <w:r w:rsidR="00A32DB5" w:rsidRPr="00A32DB5">
        <w:rPr>
          <w:rFonts w:ascii="Times New Roman" w:eastAsia="Times New Roman" w:hAnsi="Times New Roman" w:cs="Times New Roman"/>
          <w:sz w:val="24"/>
          <w:szCs w:val="24"/>
        </w:rPr>
        <w:t>pengelolaan</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waktu</w:t>
      </w:r>
      <w:proofErr w:type="spellEnd"/>
      <w:r w:rsidR="00A32DB5" w:rsidRPr="00A32DB5">
        <w:rPr>
          <w:rFonts w:ascii="Times New Roman" w:eastAsia="Times New Roman" w:hAnsi="Times New Roman" w:cs="Times New Roman"/>
          <w:sz w:val="24"/>
          <w:szCs w:val="24"/>
        </w:rPr>
        <w:t xml:space="preserve">, dan </w:t>
      </w:r>
      <w:proofErr w:type="spellStart"/>
      <w:r w:rsidR="00A32DB5" w:rsidRPr="00A32DB5">
        <w:rPr>
          <w:rFonts w:ascii="Times New Roman" w:eastAsia="Times New Roman" w:hAnsi="Times New Roman" w:cs="Times New Roman"/>
          <w:sz w:val="24"/>
          <w:szCs w:val="24"/>
        </w:rPr>
        <w:t>kemampuan</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beradaptasi</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terhadap</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berbagai</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tekanan</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seperti</w:t>
      </w:r>
      <w:proofErr w:type="spellEnd"/>
      <w:r w:rsidR="00A32DB5" w:rsidRPr="00A32DB5">
        <w:rPr>
          <w:rFonts w:ascii="Times New Roman" w:eastAsia="Times New Roman" w:hAnsi="Times New Roman" w:cs="Times New Roman"/>
          <w:sz w:val="24"/>
          <w:szCs w:val="24"/>
        </w:rPr>
        <w:t xml:space="preserve"> target </w:t>
      </w:r>
      <w:proofErr w:type="spellStart"/>
      <w:r w:rsidR="00A32DB5" w:rsidRPr="00A32DB5">
        <w:rPr>
          <w:rFonts w:ascii="Times New Roman" w:eastAsia="Times New Roman" w:hAnsi="Times New Roman" w:cs="Times New Roman"/>
          <w:sz w:val="24"/>
          <w:szCs w:val="24"/>
        </w:rPr>
        <w:t>penyelesaian</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studi</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bimbingan</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dengan</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dosen</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serta</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harapan</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keluarga</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Kondisi</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tersebut</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dapat</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memicu</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munculnya</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kecemasan</w:t>
      </w:r>
      <w:proofErr w:type="spellEnd"/>
      <w:r w:rsidR="00A32DB5" w:rsidRPr="00A32DB5">
        <w:rPr>
          <w:rFonts w:ascii="Times New Roman" w:eastAsia="Times New Roman" w:hAnsi="Times New Roman" w:cs="Times New Roman"/>
          <w:sz w:val="24"/>
          <w:szCs w:val="24"/>
        </w:rPr>
        <w:t xml:space="preserve"> yang </w:t>
      </w:r>
      <w:proofErr w:type="spellStart"/>
      <w:r w:rsidR="00A32DB5" w:rsidRPr="00A32DB5">
        <w:rPr>
          <w:rFonts w:ascii="Times New Roman" w:eastAsia="Times New Roman" w:hAnsi="Times New Roman" w:cs="Times New Roman"/>
          <w:sz w:val="24"/>
          <w:szCs w:val="24"/>
        </w:rPr>
        <w:t>berdampak</w:t>
      </w:r>
      <w:proofErr w:type="spellEnd"/>
      <w:r w:rsidR="00A32DB5" w:rsidRPr="00A32DB5">
        <w:rPr>
          <w:rFonts w:ascii="Times New Roman" w:eastAsia="Times New Roman" w:hAnsi="Times New Roman" w:cs="Times New Roman"/>
          <w:sz w:val="24"/>
          <w:szCs w:val="24"/>
        </w:rPr>
        <w:t xml:space="preserve"> pada </w:t>
      </w:r>
      <w:proofErr w:type="spellStart"/>
      <w:r w:rsidR="00A32DB5" w:rsidRPr="00A32DB5">
        <w:rPr>
          <w:rFonts w:ascii="Times New Roman" w:eastAsia="Times New Roman" w:hAnsi="Times New Roman" w:cs="Times New Roman"/>
          <w:sz w:val="24"/>
          <w:szCs w:val="24"/>
        </w:rPr>
        <w:t>penurunan</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konsentrasi</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gangguan</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tidur</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kelelahan</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hingga</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menurunnya</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motivasi</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dalam</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menyelesaikan</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tugas</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akhir</w:t>
      </w:r>
      <w:proofErr w:type="spellEnd"/>
      <w:r w:rsidR="00A32DB5" w:rsidRPr="00A32DB5">
        <w:rPr>
          <w:rFonts w:ascii="Times New Roman" w:eastAsia="Times New Roman" w:hAnsi="Times New Roman" w:cs="Times New Roman"/>
          <w:sz w:val="24"/>
          <w:szCs w:val="24"/>
        </w:rPr>
        <w:t>.</w:t>
      </w:r>
    </w:p>
    <w:p w14:paraId="4DB8023F" w14:textId="77777777" w:rsidR="00A32DB5" w:rsidRPr="00A32DB5" w:rsidRDefault="00A32DB5" w:rsidP="00A32DB5">
      <w:pPr>
        <w:spacing w:after="0" w:line="360" w:lineRule="auto"/>
        <w:jc w:val="both"/>
        <w:rPr>
          <w:rFonts w:ascii="Times New Roman" w:eastAsia="Times New Roman" w:hAnsi="Times New Roman" w:cs="Times New Roman"/>
          <w:sz w:val="24"/>
          <w:szCs w:val="24"/>
        </w:rPr>
      </w:pPr>
      <w:proofErr w:type="spellStart"/>
      <w:r w:rsidRPr="00A32DB5">
        <w:rPr>
          <w:rFonts w:ascii="Times New Roman" w:eastAsia="Times New Roman" w:hAnsi="Times New Roman" w:cs="Times New Roman"/>
          <w:sz w:val="24"/>
          <w:szCs w:val="24"/>
        </w:rPr>
        <w:t>Kecemasan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merupakan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respons</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emosional</w:t>
      </w:r>
      <w:proofErr w:type="spellEnd"/>
      <w:r w:rsidRPr="00A32DB5">
        <w:rPr>
          <w:rFonts w:ascii="Times New Roman" w:eastAsia="Times New Roman" w:hAnsi="Times New Roman" w:cs="Times New Roman"/>
          <w:sz w:val="24"/>
          <w:szCs w:val="24"/>
        </w:rPr>
        <w:t xml:space="preserve"> yang </w:t>
      </w:r>
      <w:proofErr w:type="spellStart"/>
      <w:r w:rsidRPr="00A32DB5">
        <w:rPr>
          <w:rFonts w:ascii="Times New Roman" w:eastAsia="Times New Roman" w:hAnsi="Times New Roman" w:cs="Times New Roman"/>
          <w:sz w:val="24"/>
          <w:szCs w:val="24"/>
        </w:rPr>
        <w:t>muncul</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ketika</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seseorang</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menghadapi</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situasi</w:t>
      </w:r>
      <w:proofErr w:type="spellEnd"/>
      <w:r w:rsidRPr="00A32DB5">
        <w:rPr>
          <w:rFonts w:ascii="Times New Roman" w:eastAsia="Times New Roman" w:hAnsi="Times New Roman" w:cs="Times New Roman"/>
          <w:sz w:val="24"/>
          <w:szCs w:val="24"/>
        </w:rPr>
        <w:t xml:space="preserve"> yang </w:t>
      </w:r>
      <w:proofErr w:type="spellStart"/>
      <w:r w:rsidRPr="00A32DB5">
        <w:rPr>
          <w:rFonts w:ascii="Times New Roman" w:eastAsia="Times New Roman" w:hAnsi="Times New Roman" w:cs="Times New Roman"/>
          <w:sz w:val="24"/>
          <w:szCs w:val="24"/>
        </w:rPr>
        <w:t>dipersepsikan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sebagai</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ancaman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atau</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tekanan</w:t>
      </w:r>
      <w:proofErr w:type="spellEnd"/>
      <w:r w:rsidRPr="00A32DB5">
        <w:rPr>
          <w:rFonts w:ascii="Times New Roman" w:eastAsia="Times New Roman" w:hAnsi="Times New Roman" w:cs="Times New Roman"/>
          <w:sz w:val="24"/>
          <w:szCs w:val="24"/>
        </w:rPr>
        <w:t xml:space="preserve">. Pada </w:t>
      </w:r>
      <w:proofErr w:type="spellStart"/>
      <w:r w:rsidRPr="00A32DB5">
        <w:rPr>
          <w:rFonts w:ascii="Times New Roman" w:eastAsia="Times New Roman" w:hAnsi="Times New Roman" w:cs="Times New Roman"/>
          <w:sz w:val="24"/>
          <w:szCs w:val="24"/>
        </w:rPr>
        <w:t>mahasiswa</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tingkat</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akhir</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kecemasan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umumnya</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ditandai</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dengan</w:t>
      </w:r>
      <w:proofErr w:type="spellEnd"/>
      <w:r w:rsidRPr="00A32DB5">
        <w:rPr>
          <w:rFonts w:ascii="Times New Roman" w:eastAsia="Times New Roman" w:hAnsi="Times New Roman" w:cs="Times New Roman"/>
          <w:sz w:val="24"/>
          <w:szCs w:val="24"/>
        </w:rPr>
        <w:t xml:space="preserve"> rasa </w:t>
      </w:r>
      <w:proofErr w:type="spellStart"/>
      <w:r w:rsidRPr="00A32DB5">
        <w:rPr>
          <w:rFonts w:ascii="Times New Roman" w:eastAsia="Times New Roman" w:hAnsi="Times New Roman" w:cs="Times New Roman"/>
          <w:sz w:val="24"/>
          <w:szCs w:val="24"/>
        </w:rPr>
        <w:t>khawatir</w:t>
      </w:r>
      <w:proofErr w:type="spellEnd"/>
      <w:r w:rsidRPr="00A32DB5">
        <w:rPr>
          <w:rFonts w:ascii="Times New Roman" w:eastAsia="Times New Roman" w:hAnsi="Times New Roman" w:cs="Times New Roman"/>
          <w:sz w:val="24"/>
          <w:szCs w:val="24"/>
        </w:rPr>
        <w:t xml:space="preserve"> yang </w:t>
      </w:r>
      <w:proofErr w:type="spellStart"/>
      <w:r w:rsidRPr="00A32DB5">
        <w:rPr>
          <w:rFonts w:ascii="Times New Roman" w:eastAsia="Times New Roman" w:hAnsi="Times New Roman" w:cs="Times New Roman"/>
          <w:sz w:val="24"/>
          <w:szCs w:val="24"/>
        </w:rPr>
        <w:t>berlebihan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sulit</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berkonsentrasi</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mudah</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gelisah</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serta</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munculnya</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keluhan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fisik</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seperti</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jantung</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berdebar</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ketegangan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otot</w:t>
      </w:r>
      <w:proofErr w:type="spellEnd"/>
      <w:r w:rsidRPr="00A32DB5">
        <w:rPr>
          <w:rFonts w:ascii="Times New Roman" w:eastAsia="Times New Roman" w:hAnsi="Times New Roman" w:cs="Times New Roman"/>
          <w:sz w:val="24"/>
          <w:szCs w:val="24"/>
        </w:rPr>
        <w:t xml:space="preserve">, dan </w:t>
      </w:r>
      <w:proofErr w:type="spellStart"/>
      <w:r w:rsidRPr="00A32DB5">
        <w:rPr>
          <w:rFonts w:ascii="Times New Roman" w:eastAsia="Times New Roman" w:hAnsi="Times New Roman" w:cs="Times New Roman"/>
          <w:sz w:val="24"/>
          <w:szCs w:val="24"/>
        </w:rPr>
        <w:t>gangguan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tidur</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Apabila</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tidak</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ditangani</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secara</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tepat</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kondisi</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tersebut</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dapat</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menghambat</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penyelesaian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studi</w:t>
      </w:r>
      <w:proofErr w:type="spellEnd"/>
      <w:r w:rsidRPr="00A32DB5">
        <w:rPr>
          <w:rFonts w:ascii="Times New Roman" w:eastAsia="Times New Roman" w:hAnsi="Times New Roman" w:cs="Times New Roman"/>
          <w:sz w:val="24"/>
          <w:szCs w:val="24"/>
        </w:rPr>
        <w:t xml:space="preserve"> dan </w:t>
      </w:r>
      <w:proofErr w:type="spellStart"/>
      <w:r w:rsidRPr="00A32DB5">
        <w:rPr>
          <w:rFonts w:ascii="Times New Roman" w:eastAsia="Times New Roman" w:hAnsi="Times New Roman" w:cs="Times New Roman"/>
          <w:sz w:val="24"/>
          <w:szCs w:val="24"/>
        </w:rPr>
        <w:t>menurunkan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kualitas</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hidup</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mahasiswa</w:t>
      </w:r>
      <w:proofErr w:type="spellEnd"/>
      <w:r w:rsidRPr="00A32DB5">
        <w:rPr>
          <w:rFonts w:ascii="Times New Roman" w:eastAsia="Times New Roman" w:hAnsi="Times New Roman" w:cs="Times New Roman"/>
          <w:sz w:val="24"/>
          <w:szCs w:val="24"/>
        </w:rPr>
        <w:t>.</w:t>
      </w:r>
    </w:p>
    <w:p w14:paraId="63C8CA36" w14:textId="77777777" w:rsidR="00BC4C74" w:rsidRDefault="00BC4C74" w:rsidP="00A32DB5">
      <w:pPr>
        <w:spacing w:after="0" w:line="360" w:lineRule="auto"/>
        <w:jc w:val="both"/>
        <w:rPr>
          <w:rFonts w:ascii="Times New Roman" w:eastAsia="Times New Roman" w:hAnsi="Times New Roman" w:cs="Times New Roman"/>
          <w:sz w:val="24"/>
          <w:szCs w:val="24"/>
        </w:rPr>
      </w:pPr>
    </w:p>
    <w:p w14:paraId="5B81A791" w14:textId="77777777" w:rsidR="00BC4C74" w:rsidRDefault="00BC4C74" w:rsidP="00A32DB5">
      <w:pPr>
        <w:spacing w:after="0" w:line="360" w:lineRule="auto"/>
        <w:jc w:val="both"/>
        <w:rPr>
          <w:rFonts w:ascii="Times New Roman" w:eastAsia="Times New Roman" w:hAnsi="Times New Roman" w:cs="Times New Roman"/>
          <w:sz w:val="24"/>
          <w:szCs w:val="24"/>
        </w:rPr>
      </w:pPr>
    </w:p>
    <w:p w14:paraId="273B0254" w14:textId="2902624B" w:rsidR="00A32DB5" w:rsidRPr="00A32DB5" w:rsidRDefault="00A32DB5" w:rsidP="00A32DB5">
      <w:pPr>
        <w:spacing w:after="0" w:line="360" w:lineRule="auto"/>
        <w:jc w:val="both"/>
        <w:rPr>
          <w:rFonts w:ascii="Times New Roman" w:eastAsia="Times New Roman" w:hAnsi="Times New Roman" w:cs="Times New Roman"/>
          <w:sz w:val="24"/>
          <w:szCs w:val="24"/>
        </w:rPr>
      </w:pPr>
      <w:proofErr w:type="spellStart"/>
      <w:r w:rsidRPr="00A32DB5">
        <w:rPr>
          <w:rFonts w:ascii="Times New Roman" w:eastAsia="Times New Roman" w:hAnsi="Times New Roman" w:cs="Times New Roman"/>
          <w:sz w:val="24"/>
          <w:szCs w:val="24"/>
        </w:rPr>
        <w:t>Berbagai</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pendekatan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telah</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digunakan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untuk</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membantu</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mengurangi</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kecemasan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baik</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melalui</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terapi</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farmakologis</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maupun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nonfarmakologis</w:t>
      </w:r>
      <w:proofErr w:type="spellEnd"/>
      <w:r w:rsidRPr="00A32DB5">
        <w:rPr>
          <w:rFonts w:ascii="Times New Roman" w:eastAsia="Times New Roman" w:hAnsi="Times New Roman" w:cs="Times New Roman"/>
          <w:sz w:val="24"/>
          <w:szCs w:val="24"/>
        </w:rPr>
        <w:t xml:space="preserve">. Salah </w:t>
      </w:r>
      <w:proofErr w:type="spellStart"/>
      <w:r w:rsidRPr="00A32DB5">
        <w:rPr>
          <w:rFonts w:ascii="Times New Roman" w:eastAsia="Times New Roman" w:hAnsi="Times New Roman" w:cs="Times New Roman"/>
          <w:sz w:val="24"/>
          <w:szCs w:val="24"/>
        </w:rPr>
        <w:t>satu</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intervensi</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nonfarmakologis</w:t>
      </w:r>
      <w:proofErr w:type="spellEnd"/>
      <w:r w:rsidRPr="00A32DB5">
        <w:rPr>
          <w:rFonts w:ascii="Times New Roman" w:eastAsia="Times New Roman" w:hAnsi="Times New Roman" w:cs="Times New Roman"/>
          <w:sz w:val="24"/>
          <w:szCs w:val="24"/>
        </w:rPr>
        <w:t xml:space="preserve"> yang </w:t>
      </w:r>
      <w:proofErr w:type="spellStart"/>
      <w:r w:rsidRPr="00A32DB5">
        <w:rPr>
          <w:rFonts w:ascii="Times New Roman" w:eastAsia="Times New Roman" w:hAnsi="Times New Roman" w:cs="Times New Roman"/>
          <w:sz w:val="24"/>
          <w:szCs w:val="24"/>
        </w:rPr>
        <w:t>banyak</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dikembangkan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dalam</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keperawatan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adalah</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terapi</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berbasis</w:t>
      </w:r>
      <w:proofErr w:type="spellEnd"/>
      <w:r w:rsidRPr="00A32DB5">
        <w:rPr>
          <w:rFonts w:ascii="Times New Roman" w:eastAsia="Times New Roman" w:hAnsi="Times New Roman" w:cs="Times New Roman"/>
          <w:sz w:val="24"/>
          <w:szCs w:val="24"/>
        </w:rPr>
        <w:t xml:space="preserve"> spiritual. </w:t>
      </w:r>
      <w:proofErr w:type="spellStart"/>
      <w:r w:rsidRPr="00A32DB5">
        <w:rPr>
          <w:rFonts w:ascii="Times New Roman" w:eastAsia="Times New Roman" w:hAnsi="Times New Roman" w:cs="Times New Roman"/>
          <w:sz w:val="24"/>
          <w:szCs w:val="24"/>
        </w:rPr>
        <w:t>Terapi</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zikir</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merupakan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bentuk</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pendekatan</w:t>
      </w:r>
      <w:proofErr w:type="spellEnd"/>
      <w:r w:rsidRPr="00A32DB5">
        <w:rPr>
          <w:rFonts w:ascii="Times New Roman" w:eastAsia="Times New Roman" w:hAnsi="Times New Roman" w:cs="Times New Roman"/>
          <w:sz w:val="24"/>
          <w:szCs w:val="24"/>
        </w:rPr>
        <w:t xml:space="preserve"> spiritual yang </w:t>
      </w:r>
      <w:proofErr w:type="spellStart"/>
      <w:r w:rsidRPr="00A32DB5">
        <w:rPr>
          <w:rFonts w:ascii="Times New Roman" w:eastAsia="Times New Roman" w:hAnsi="Times New Roman" w:cs="Times New Roman"/>
          <w:sz w:val="24"/>
          <w:szCs w:val="24"/>
        </w:rPr>
        <w:t>dilakukan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dengan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mengingat</w:t>
      </w:r>
      <w:proofErr w:type="spellEnd"/>
      <w:r w:rsidRPr="00A32DB5">
        <w:rPr>
          <w:rFonts w:ascii="Times New Roman" w:eastAsia="Times New Roman" w:hAnsi="Times New Roman" w:cs="Times New Roman"/>
          <w:sz w:val="24"/>
          <w:szCs w:val="24"/>
        </w:rPr>
        <w:t xml:space="preserve"> dan </w:t>
      </w:r>
      <w:proofErr w:type="spellStart"/>
      <w:r w:rsidRPr="00A32DB5">
        <w:rPr>
          <w:rFonts w:ascii="Times New Roman" w:eastAsia="Times New Roman" w:hAnsi="Times New Roman" w:cs="Times New Roman"/>
          <w:sz w:val="24"/>
          <w:szCs w:val="24"/>
        </w:rPr>
        <w:t>menyebut</w:t>
      </w:r>
      <w:proofErr w:type="spellEnd"/>
      <w:r w:rsidRPr="00A32DB5">
        <w:rPr>
          <w:rFonts w:ascii="Times New Roman" w:eastAsia="Times New Roman" w:hAnsi="Times New Roman" w:cs="Times New Roman"/>
          <w:sz w:val="24"/>
          <w:szCs w:val="24"/>
        </w:rPr>
        <w:t xml:space="preserve"> nama Allah SWT </w:t>
      </w:r>
      <w:proofErr w:type="spellStart"/>
      <w:r w:rsidRPr="00A32DB5">
        <w:rPr>
          <w:rFonts w:ascii="Times New Roman" w:eastAsia="Times New Roman" w:hAnsi="Times New Roman" w:cs="Times New Roman"/>
          <w:sz w:val="24"/>
          <w:szCs w:val="24"/>
        </w:rPr>
        <w:t>secara</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berulang</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disertai</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penghayatan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sehingga</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diharapkan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mampu</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memberikan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ketenangan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batin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meningkatkan</w:t>
      </w:r>
      <w:proofErr w:type="spellEnd"/>
      <w:r w:rsidRPr="00A32DB5">
        <w:rPr>
          <w:rFonts w:ascii="Times New Roman" w:eastAsia="Times New Roman" w:hAnsi="Times New Roman" w:cs="Times New Roman"/>
          <w:sz w:val="24"/>
          <w:szCs w:val="24"/>
        </w:rPr>
        <w:t xml:space="preserve"> rasa </w:t>
      </w:r>
      <w:proofErr w:type="spellStart"/>
      <w:r w:rsidRPr="00A32DB5">
        <w:rPr>
          <w:rFonts w:ascii="Times New Roman" w:eastAsia="Times New Roman" w:hAnsi="Times New Roman" w:cs="Times New Roman"/>
          <w:sz w:val="24"/>
          <w:szCs w:val="24"/>
        </w:rPr>
        <w:t>pasrah</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serta</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membantu</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mengendalikan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respons</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emosional</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terhadap</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stres</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Beberapa</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penelitian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melaporkan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bahwa</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terapi</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zikir</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dapat</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membantu</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menurunkan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tingkat</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kecemasan</w:t>
      </w:r>
      <w:proofErr w:type="spellEnd"/>
      <w:r w:rsidRPr="00A32DB5">
        <w:rPr>
          <w:rFonts w:ascii="Times New Roman" w:eastAsia="Times New Roman" w:hAnsi="Times New Roman" w:cs="Times New Roman"/>
          <w:sz w:val="24"/>
          <w:szCs w:val="24"/>
        </w:rPr>
        <w:t xml:space="preserve"> pada </w:t>
      </w:r>
      <w:proofErr w:type="spellStart"/>
      <w:r w:rsidRPr="00A32DB5">
        <w:rPr>
          <w:rFonts w:ascii="Times New Roman" w:eastAsia="Times New Roman" w:hAnsi="Times New Roman" w:cs="Times New Roman"/>
          <w:sz w:val="24"/>
          <w:szCs w:val="24"/>
        </w:rPr>
        <w:t>berbagai</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kelompok</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pasien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melalui</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peningkatan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relaksasi</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psikologis</w:t>
      </w:r>
      <w:proofErr w:type="spellEnd"/>
      <w:r w:rsidRPr="00A32DB5">
        <w:rPr>
          <w:rFonts w:ascii="Times New Roman" w:eastAsia="Times New Roman" w:hAnsi="Times New Roman" w:cs="Times New Roman"/>
          <w:sz w:val="24"/>
          <w:szCs w:val="24"/>
        </w:rPr>
        <w:t xml:space="preserve"> dan spiritual.</w:t>
      </w:r>
    </w:p>
    <w:p w14:paraId="1DD52962" w14:textId="77777777" w:rsidR="00A32DB5" w:rsidRPr="00A32DB5" w:rsidRDefault="00A32DB5" w:rsidP="00A32DB5">
      <w:pPr>
        <w:spacing w:after="0" w:line="360" w:lineRule="auto"/>
        <w:jc w:val="both"/>
        <w:rPr>
          <w:rFonts w:ascii="Times New Roman" w:eastAsia="Times New Roman" w:hAnsi="Times New Roman" w:cs="Times New Roman"/>
          <w:sz w:val="24"/>
          <w:szCs w:val="24"/>
        </w:rPr>
      </w:pPr>
      <w:proofErr w:type="spellStart"/>
      <w:r w:rsidRPr="00A32DB5">
        <w:rPr>
          <w:rFonts w:ascii="Times New Roman" w:eastAsia="Times New Roman" w:hAnsi="Times New Roman" w:cs="Times New Roman"/>
          <w:sz w:val="24"/>
          <w:szCs w:val="24"/>
        </w:rPr>
        <w:t>Meskipun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manfaat</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terapi</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zikir</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telah</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banyak</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dilaporkan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penelitian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mengenai</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penerapannya</w:t>
      </w:r>
      <w:proofErr w:type="spellEnd"/>
      <w:r w:rsidRPr="00A32DB5">
        <w:rPr>
          <w:rFonts w:ascii="Times New Roman" w:eastAsia="Times New Roman" w:hAnsi="Times New Roman" w:cs="Times New Roman"/>
          <w:sz w:val="24"/>
          <w:szCs w:val="24"/>
        </w:rPr>
        <w:t xml:space="preserve"> pada </w:t>
      </w:r>
      <w:proofErr w:type="spellStart"/>
      <w:r w:rsidRPr="00A32DB5">
        <w:rPr>
          <w:rFonts w:ascii="Times New Roman" w:eastAsia="Times New Roman" w:hAnsi="Times New Roman" w:cs="Times New Roman"/>
          <w:sz w:val="24"/>
          <w:szCs w:val="24"/>
        </w:rPr>
        <w:t>mahasiswa</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tingkat</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akhir</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khususnya</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dalam</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bentuk</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studi</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kasus</w:t>
      </w:r>
      <w:proofErr w:type="spellEnd"/>
      <w:r w:rsidRPr="00A32DB5">
        <w:rPr>
          <w:rFonts w:ascii="Times New Roman" w:eastAsia="Times New Roman" w:hAnsi="Times New Roman" w:cs="Times New Roman"/>
          <w:sz w:val="24"/>
          <w:szCs w:val="24"/>
        </w:rPr>
        <w:t xml:space="preserve"> di </w:t>
      </w:r>
      <w:proofErr w:type="spellStart"/>
      <w:r w:rsidRPr="00A32DB5">
        <w:rPr>
          <w:rFonts w:ascii="Times New Roman" w:eastAsia="Times New Roman" w:hAnsi="Times New Roman" w:cs="Times New Roman"/>
          <w:sz w:val="24"/>
          <w:szCs w:val="24"/>
        </w:rPr>
        <w:t>lingkungan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Akademi</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Keperawatan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Alkautsar</w:t>
      </w:r>
      <w:proofErr w:type="spellEnd"/>
      <w:r w:rsidRPr="00A32DB5">
        <w:rPr>
          <w:rFonts w:ascii="Times New Roman" w:eastAsia="Times New Roman" w:hAnsi="Times New Roman" w:cs="Times New Roman"/>
          <w:sz w:val="24"/>
          <w:szCs w:val="24"/>
        </w:rPr>
        <w:t xml:space="preserve"> Temanggung, </w:t>
      </w:r>
      <w:proofErr w:type="spellStart"/>
      <w:r w:rsidRPr="00A32DB5">
        <w:rPr>
          <w:rFonts w:ascii="Times New Roman" w:eastAsia="Times New Roman" w:hAnsi="Times New Roman" w:cs="Times New Roman"/>
          <w:sz w:val="24"/>
          <w:szCs w:val="24"/>
        </w:rPr>
        <w:t>masih</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terbatas</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Kondisi</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tersebut</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menunjukkan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adanya</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kebutuhan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untuk</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menggambarkan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bagaimana</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penerapan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terapi</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zikir</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dapat</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membantu</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menurunkan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lastRenderedPageBreak/>
        <w:t>tingkat</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kecemasan</w:t>
      </w:r>
      <w:proofErr w:type="spellEnd"/>
      <w:r w:rsidRPr="00A32DB5">
        <w:rPr>
          <w:rFonts w:ascii="Times New Roman" w:eastAsia="Times New Roman" w:hAnsi="Times New Roman" w:cs="Times New Roman"/>
          <w:sz w:val="24"/>
          <w:szCs w:val="24"/>
        </w:rPr>
        <w:t xml:space="preserve"> pada </w:t>
      </w:r>
      <w:proofErr w:type="spellStart"/>
      <w:r w:rsidRPr="00A32DB5">
        <w:rPr>
          <w:rFonts w:ascii="Times New Roman" w:eastAsia="Times New Roman" w:hAnsi="Times New Roman" w:cs="Times New Roman"/>
          <w:sz w:val="24"/>
          <w:szCs w:val="24"/>
        </w:rPr>
        <w:t>mahasiswa</w:t>
      </w:r>
      <w:proofErr w:type="spellEnd"/>
      <w:r w:rsidRPr="00A32DB5">
        <w:rPr>
          <w:rFonts w:ascii="Times New Roman" w:eastAsia="Times New Roman" w:hAnsi="Times New Roman" w:cs="Times New Roman"/>
          <w:sz w:val="24"/>
          <w:szCs w:val="24"/>
        </w:rPr>
        <w:t xml:space="preserve"> yang </w:t>
      </w:r>
      <w:proofErr w:type="spellStart"/>
      <w:r w:rsidRPr="00A32DB5">
        <w:rPr>
          <w:rFonts w:ascii="Times New Roman" w:eastAsia="Times New Roman" w:hAnsi="Times New Roman" w:cs="Times New Roman"/>
          <w:sz w:val="24"/>
          <w:szCs w:val="24"/>
        </w:rPr>
        <w:t>sedang</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menyelesaikan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tugas</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akhir</w:t>
      </w:r>
      <w:proofErr w:type="spellEnd"/>
      <w:r w:rsidRPr="00A32DB5">
        <w:rPr>
          <w:rFonts w:ascii="Times New Roman" w:eastAsia="Times New Roman" w:hAnsi="Times New Roman" w:cs="Times New Roman"/>
          <w:sz w:val="24"/>
          <w:szCs w:val="24"/>
        </w:rPr>
        <w:t>.</w:t>
      </w:r>
    </w:p>
    <w:p w14:paraId="771D96BA" w14:textId="61BFC7A6" w:rsidR="005D3EEA" w:rsidRPr="00A32DB5" w:rsidRDefault="00A32DB5" w:rsidP="00A32DB5">
      <w:pPr>
        <w:spacing w:after="0" w:line="360" w:lineRule="auto"/>
        <w:jc w:val="both"/>
        <w:rPr>
          <w:rFonts w:ascii="Times New Roman" w:eastAsia="Times New Roman" w:hAnsi="Times New Roman" w:cs="Times New Roman"/>
          <w:sz w:val="24"/>
          <w:szCs w:val="24"/>
        </w:rPr>
      </w:pPr>
      <w:proofErr w:type="spellStart"/>
      <w:r w:rsidRPr="00A32DB5">
        <w:rPr>
          <w:rFonts w:ascii="Times New Roman" w:eastAsia="Times New Roman" w:hAnsi="Times New Roman" w:cs="Times New Roman"/>
          <w:sz w:val="24"/>
          <w:szCs w:val="24"/>
        </w:rPr>
        <w:t>Penelitian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ini</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bertujuan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untuk</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mendeskripsikan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penerapan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terapi</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zikir</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dalam</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menurunkan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tingkat</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kecemasan</w:t>
      </w:r>
      <w:proofErr w:type="spellEnd"/>
      <w:r w:rsidRPr="00A32DB5">
        <w:rPr>
          <w:rFonts w:ascii="Times New Roman" w:eastAsia="Times New Roman" w:hAnsi="Times New Roman" w:cs="Times New Roman"/>
          <w:sz w:val="24"/>
          <w:szCs w:val="24"/>
        </w:rPr>
        <w:t xml:space="preserve"> pada </w:t>
      </w:r>
      <w:proofErr w:type="spellStart"/>
      <w:r w:rsidRPr="00A32DB5">
        <w:rPr>
          <w:rFonts w:ascii="Times New Roman" w:eastAsia="Times New Roman" w:hAnsi="Times New Roman" w:cs="Times New Roman"/>
          <w:sz w:val="24"/>
          <w:szCs w:val="24"/>
        </w:rPr>
        <w:t>mahasiswa</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tingkat</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akhir</w:t>
      </w:r>
      <w:proofErr w:type="spellEnd"/>
      <w:r w:rsidRPr="00A32DB5">
        <w:rPr>
          <w:rFonts w:ascii="Times New Roman" w:eastAsia="Times New Roman" w:hAnsi="Times New Roman" w:cs="Times New Roman"/>
          <w:sz w:val="24"/>
          <w:szCs w:val="24"/>
        </w:rPr>
        <w:t xml:space="preserve"> di </w:t>
      </w:r>
      <w:proofErr w:type="spellStart"/>
      <w:r w:rsidRPr="00A32DB5">
        <w:rPr>
          <w:rFonts w:ascii="Times New Roman" w:eastAsia="Times New Roman" w:hAnsi="Times New Roman" w:cs="Times New Roman"/>
          <w:sz w:val="24"/>
          <w:szCs w:val="24"/>
        </w:rPr>
        <w:t>Akademi</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Keperawatan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Alkautsar</w:t>
      </w:r>
      <w:proofErr w:type="spellEnd"/>
      <w:r w:rsidRPr="00A32DB5">
        <w:rPr>
          <w:rFonts w:ascii="Times New Roman" w:eastAsia="Times New Roman" w:hAnsi="Times New Roman" w:cs="Times New Roman"/>
          <w:sz w:val="24"/>
          <w:szCs w:val="24"/>
        </w:rPr>
        <w:t xml:space="preserve"> Temanggung. Hasil </w:t>
      </w:r>
      <w:proofErr w:type="spellStart"/>
      <w:r w:rsidRPr="00A32DB5">
        <w:rPr>
          <w:rFonts w:ascii="Times New Roman" w:eastAsia="Times New Roman" w:hAnsi="Times New Roman" w:cs="Times New Roman"/>
          <w:sz w:val="24"/>
          <w:szCs w:val="24"/>
        </w:rPr>
        <w:t>penelitian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diharapkan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dapat</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menjadi</w:t>
      </w:r>
      <w:proofErr w:type="spellEnd"/>
      <w:r w:rsidRPr="00A32DB5">
        <w:rPr>
          <w:rFonts w:ascii="Times New Roman" w:eastAsia="Times New Roman" w:hAnsi="Times New Roman" w:cs="Times New Roman"/>
          <w:sz w:val="24"/>
          <w:szCs w:val="24"/>
        </w:rPr>
        <w:t xml:space="preserve"> salah </w:t>
      </w:r>
      <w:proofErr w:type="spellStart"/>
      <w:r w:rsidRPr="00A32DB5">
        <w:rPr>
          <w:rFonts w:ascii="Times New Roman" w:eastAsia="Times New Roman" w:hAnsi="Times New Roman" w:cs="Times New Roman"/>
          <w:sz w:val="24"/>
          <w:szCs w:val="24"/>
        </w:rPr>
        <w:t>satu</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alternatif</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intervensi</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keperawatan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komplementer</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berbasis</w:t>
      </w:r>
      <w:proofErr w:type="spellEnd"/>
      <w:r w:rsidRPr="00A32DB5">
        <w:rPr>
          <w:rFonts w:ascii="Times New Roman" w:eastAsia="Times New Roman" w:hAnsi="Times New Roman" w:cs="Times New Roman"/>
          <w:sz w:val="24"/>
          <w:szCs w:val="24"/>
        </w:rPr>
        <w:t xml:space="preserve"> spiritual yang </w:t>
      </w:r>
      <w:proofErr w:type="spellStart"/>
      <w:r w:rsidRPr="00A32DB5">
        <w:rPr>
          <w:rFonts w:ascii="Times New Roman" w:eastAsia="Times New Roman" w:hAnsi="Times New Roman" w:cs="Times New Roman"/>
          <w:sz w:val="24"/>
          <w:szCs w:val="24"/>
        </w:rPr>
        <w:t>mudah</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diterapkan</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dalam</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membantu</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mengurangi</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kecemasan</w:t>
      </w:r>
      <w:proofErr w:type="spellEnd"/>
      <w:r w:rsidRPr="00A32DB5">
        <w:rPr>
          <w:rFonts w:ascii="Times New Roman" w:eastAsia="Times New Roman" w:hAnsi="Times New Roman" w:cs="Times New Roman"/>
          <w:sz w:val="24"/>
          <w:szCs w:val="24"/>
        </w:rPr>
        <w:t xml:space="preserve"> pada </w:t>
      </w:r>
      <w:proofErr w:type="spellStart"/>
      <w:r w:rsidRPr="00A32DB5">
        <w:rPr>
          <w:rFonts w:ascii="Times New Roman" w:eastAsia="Times New Roman" w:hAnsi="Times New Roman" w:cs="Times New Roman"/>
          <w:sz w:val="24"/>
          <w:szCs w:val="24"/>
        </w:rPr>
        <w:t>mahasiswa</w:t>
      </w:r>
      <w:proofErr w:type="spellEnd"/>
      <w:r w:rsidRPr="00A32DB5">
        <w:rPr>
          <w:rFonts w:ascii="Times New Roman" w:eastAsia="Times New Roman" w:hAnsi="Times New Roman" w:cs="Times New Roman"/>
          <w:sz w:val="24"/>
          <w:szCs w:val="24"/>
        </w:rPr>
        <w:t xml:space="preserve"> </w:t>
      </w:r>
      <w:proofErr w:type="spellStart"/>
      <w:r w:rsidRPr="00A32DB5">
        <w:rPr>
          <w:rFonts w:ascii="Times New Roman" w:eastAsia="Times New Roman" w:hAnsi="Times New Roman" w:cs="Times New Roman"/>
          <w:sz w:val="24"/>
          <w:szCs w:val="24"/>
        </w:rPr>
        <w:t>tingkat</w:t>
      </w:r>
      <w:proofErr w:type="spellEnd"/>
      <w:r w:rsidRPr="00A32DB5">
        <w:rPr>
          <w:rFonts w:ascii="Times New Roman" w:eastAsia="Times New Roman" w:hAnsi="Times New Roman" w:cs="Times New Roman"/>
          <w:sz w:val="24"/>
          <w:szCs w:val="24"/>
        </w:rPr>
        <w:t xml:space="preserve"> akhir</w:t>
      </w:r>
      <w:r>
        <w:rPr>
          <w:rFonts w:ascii="Times New Roman" w:eastAsia="Times New Roman" w:hAnsi="Times New Roman" w:cs="Times New Roman"/>
          <w:sz w:val="24"/>
          <w:szCs w:val="24"/>
        </w:rPr>
        <w:t>.</w:t>
      </w:r>
    </w:p>
    <w:p w14:paraId="452C59E0" w14:textId="77777777" w:rsidR="005D3EEA" w:rsidRPr="00A32DB5" w:rsidRDefault="005D3EEA" w:rsidP="005D3EEA">
      <w:pPr>
        <w:spacing w:after="0" w:line="240" w:lineRule="auto"/>
        <w:jc w:val="both"/>
        <w:rPr>
          <w:rFonts w:ascii="Times New Roman" w:eastAsia="Times New Roman" w:hAnsi="Times New Roman" w:cs="Times New Roman"/>
          <w:sz w:val="24"/>
          <w:szCs w:val="24"/>
        </w:rPr>
      </w:pPr>
    </w:p>
    <w:p w14:paraId="5180CD67" w14:textId="7DE69F75" w:rsidR="005D3EEA" w:rsidRPr="005D3EEA" w:rsidRDefault="005D3EEA" w:rsidP="006D3A60">
      <w:pPr>
        <w:spacing w:after="0" w:line="360" w:lineRule="auto"/>
        <w:jc w:val="both"/>
        <w:rPr>
          <w:rFonts w:ascii="Times New Roman" w:eastAsia="Times New Roman" w:hAnsi="Times New Roman" w:cs="Times New Roman"/>
          <w:sz w:val="24"/>
          <w:szCs w:val="24"/>
        </w:rPr>
      </w:pPr>
      <w:r w:rsidRPr="005D3EEA">
        <w:rPr>
          <w:rFonts w:ascii="Times New Roman" w:eastAsia="Times New Roman" w:hAnsi="Times New Roman" w:cs="Times New Roman"/>
          <w:b/>
          <w:bCs/>
          <w:color w:val="000000"/>
          <w:sz w:val="24"/>
          <w:szCs w:val="24"/>
        </w:rPr>
        <w:t>MET</w:t>
      </w:r>
      <w:r w:rsidR="00587E41">
        <w:rPr>
          <w:rFonts w:ascii="Times New Roman" w:eastAsia="Times New Roman" w:hAnsi="Times New Roman" w:cs="Times New Roman"/>
          <w:b/>
          <w:bCs/>
          <w:color w:val="000000"/>
          <w:sz w:val="24"/>
          <w:szCs w:val="24"/>
        </w:rPr>
        <w:t>ODE</w:t>
      </w:r>
      <w:r w:rsidR="006D3A60">
        <w:rPr>
          <w:rFonts w:ascii="Times New Roman" w:eastAsia="Times New Roman" w:hAnsi="Times New Roman" w:cs="Times New Roman"/>
          <w:b/>
          <w:bCs/>
          <w:color w:val="000000"/>
          <w:sz w:val="24"/>
          <w:szCs w:val="24"/>
        </w:rPr>
        <w:t xml:space="preserve"> </w:t>
      </w:r>
    </w:p>
    <w:p w14:paraId="0DFC3425" w14:textId="0A542C51" w:rsidR="00A32DB5" w:rsidRPr="00A32DB5" w:rsidRDefault="00587E41" w:rsidP="00A32DB5">
      <w:pPr>
        <w:spacing w:after="0" w:line="360" w:lineRule="auto"/>
        <w:jc w:val="both"/>
        <w:rPr>
          <w:rFonts w:ascii="Times New Roman" w:eastAsia="Times New Roman" w:hAnsi="Times New Roman" w:cs="Times New Roman"/>
          <w:sz w:val="24"/>
          <w:szCs w:val="24"/>
          <w:lang w:val="sv-SE"/>
        </w:rPr>
      </w:pPr>
      <w:r>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Penelitian</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ini</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menggunakan</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desain</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studi</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kasus</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deskriptif</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untuk</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menggambarkan</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penerapan</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terapi</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zikir</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dalam</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menurunkan</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tingkat</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kecemasan</w:t>
      </w:r>
      <w:proofErr w:type="spellEnd"/>
      <w:r w:rsidR="00A32DB5" w:rsidRPr="00A32DB5">
        <w:rPr>
          <w:rFonts w:ascii="Times New Roman" w:eastAsia="Times New Roman" w:hAnsi="Times New Roman" w:cs="Times New Roman"/>
          <w:sz w:val="24"/>
          <w:szCs w:val="24"/>
        </w:rPr>
        <w:t xml:space="preserve"> pada </w:t>
      </w:r>
      <w:proofErr w:type="spellStart"/>
      <w:r w:rsidR="00A32DB5" w:rsidRPr="00A32DB5">
        <w:rPr>
          <w:rFonts w:ascii="Times New Roman" w:eastAsia="Times New Roman" w:hAnsi="Times New Roman" w:cs="Times New Roman"/>
          <w:sz w:val="24"/>
          <w:szCs w:val="24"/>
        </w:rPr>
        <w:t>mahasiswa</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tingkat</w:t>
      </w:r>
      <w:proofErr w:type="spellEnd"/>
      <w:r w:rsidR="00A32DB5" w:rsidRPr="00A32DB5">
        <w:rPr>
          <w:rFonts w:ascii="Times New Roman" w:eastAsia="Times New Roman" w:hAnsi="Times New Roman" w:cs="Times New Roman"/>
          <w:sz w:val="24"/>
          <w:szCs w:val="24"/>
        </w:rPr>
        <w:t xml:space="preserve"> </w:t>
      </w:r>
      <w:proofErr w:type="spellStart"/>
      <w:r w:rsidR="00A32DB5" w:rsidRPr="00A32DB5">
        <w:rPr>
          <w:rFonts w:ascii="Times New Roman" w:eastAsia="Times New Roman" w:hAnsi="Times New Roman" w:cs="Times New Roman"/>
          <w:sz w:val="24"/>
          <w:szCs w:val="24"/>
        </w:rPr>
        <w:t>akhir</w:t>
      </w:r>
      <w:proofErr w:type="spellEnd"/>
      <w:r w:rsidR="00A32DB5" w:rsidRPr="00A32DB5">
        <w:rPr>
          <w:rFonts w:ascii="Times New Roman" w:eastAsia="Times New Roman" w:hAnsi="Times New Roman" w:cs="Times New Roman"/>
          <w:sz w:val="24"/>
          <w:szCs w:val="24"/>
        </w:rPr>
        <w:t xml:space="preserve">. </w:t>
      </w:r>
      <w:r w:rsidR="00A32DB5" w:rsidRPr="00A32DB5">
        <w:rPr>
          <w:rFonts w:ascii="Times New Roman" w:eastAsia="Times New Roman" w:hAnsi="Times New Roman" w:cs="Times New Roman"/>
          <w:sz w:val="24"/>
          <w:szCs w:val="24"/>
          <w:lang w:val="sv-SE"/>
        </w:rPr>
        <w:t>Pendekatan ini dipilih karena memberikan gambaran yang mendalam mengenai perubahan tingkat kecemasan sebelum dan sesudah intervensi pada setiap responden.</w:t>
      </w:r>
    </w:p>
    <w:p w14:paraId="1F5C23D2" w14:textId="42E88047" w:rsidR="00A32DB5" w:rsidRPr="00A32DB5" w:rsidRDefault="00260CAB" w:rsidP="00A32DB5">
      <w:pPr>
        <w:spacing w:after="0" w:line="360" w:lineRule="auto"/>
        <w:jc w:val="both"/>
        <w:rPr>
          <w:rFonts w:ascii="Times New Roman" w:eastAsia="Times New Roman" w:hAnsi="Times New Roman" w:cs="Times New Roman"/>
          <w:sz w:val="24"/>
          <w:szCs w:val="24"/>
          <w:lang w:val="sv-SE"/>
        </w:rPr>
      </w:pPr>
      <w:r>
        <w:rPr>
          <w:rFonts w:ascii="Times New Roman" w:eastAsia="Times New Roman" w:hAnsi="Times New Roman" w:cs="Times New Roman"/>
          <w:sz w:val="24"/>
          <w:szCs w:val="24"/>
          <w:lang w:val="sv-SE"/>
        </w:rPr>
        <w:t xml:space="preserve">       </w:t>
      </w:r>
      <w:r w:rsidR="00A32DB5" w:rsidRPr="00A32DB5">
        <w:rPr>
          <w:rFonts w:ascii="Times New Roman" w:eastAsia="Times New Roman" w:hAnsi="Times New Roman" w:cs="Times New Roman"/>
          <w:sz w:val="24"/>
          <w:szCs w:val="24"/>
          <w:lang w:val="sv-SE"/>
        </w:rPr>
        <w:t xml:space="preserve">Penelitian dilaksanakan di tempat tinggal masing-masing responden di wilayah Kabupaten Temanggung pada bulan Mei 2025. Partisipan penelitian berjumlah dua orang mahasiswa tingkat akhir Akademi Keperawatan Alkautsar Temanggung yang dipilih menggunakan teknik purposive sampling sesuai dengan kriteria penelitian. </w:t>
      </w:r>
      <w:r w:rsidR="00A32DB5" w:rsidRPr="00A32DB5">
        <w:rPr>
          <w:rFonts w:ascii="Times New Roman" w:eastAsia="Times New Roman" w:hAnsi="Times New Roman" w:cs="Times New Roman"/>
          <w:sz w:val="24"/>
          <w:szCs w:val="24"/>
          <w:lang w:val="sv-SE"/>
        </w:rPr>
        <w:t xml:space="preserve">Kriteria inklusi meliputi mahasiswa tingkat akhir yang sedang menyusun tugas akhir, beragama Islam, memiliki tingkat kecemasan kategori ringan hingga sedang berdasarkan hasil pengukuran </w:t>
      </w:r>
      <w:r w:rsidR="00A32DB5" w:rsidRPr="00B53DD1">
        <w:rPr>
          <w:rFonts w:ascii="Times New Roman" w:eastAsia="Times New Roman" w:hAnsi="Times New Roman" w:cs="Times New Roman"/>
          <w:i/>
          <w:iCs/>
          <w:sz w:val="24"/>
          <w:szCs w:val="24"/>
          <w:lang w:val="sv-SE"/>
        </w:rPr>
        <w:t>Hamilton Anxiety Rating Scale (HARS)</w:t>
      </w:r>
      <w:r w:rsidR="00B53DD1" w:rsidRPr="00B53DD1">
        <w:rPr>
          <w:rFonts w:ascii="Times New Roman" w:eastAsia="Times New Roman" w:hAnsi="Times New Roman" w:cs="Times New Roman"/>
          <w:sz w:val="24"/>
          <w:szCs w:val="24"/>
          <w:lang w:val="sv-SE"/>
        </w:rPr>
        <w:t>,</w:t>
      </w:r>
      <w:r w:rsidR="00A32DB5" w:rsidRPr="00B53DD1">
        <w:rPr>
          <w:rFonts w:ascii="Times New Roman" w:eastAsia="Times New Roman" w:hAnsi="Times New Roman" w:cs="Times New Roman"/>
          <w:sz w:val="24"/>
          <w:szCs w:val="24"/>
          <w:lang w:val="sv-SE"/>
        </w:rPr>
        <w:t xml:space="preserve"> </w:t>
      </w:r>
      <w:r w:rsidR="00A32DB5" w:rsidRPr="00A32DB5">
        <w:rPr>
          <w:rFonts w:ascii="Times New Roman" w:eastAsia="Times New Roman" w:hAnsi="Times New Roman" w:cs="Times New Roman"/>
          <w:sz w:val="24"/>
          <w:szCs w:val="24"/>
          <w:lang w:val="sv-SE"/>
        </w:rPr>
        <w:t>bersedia mengikuti terapi zikir selama lima hari berturut-turut, dan menandatangani lembar persetujuan menjadi responden. Mahasiswa yang tidak mengikuti seluruh rangkaian intervensi atau mengundurkan diri selama penelitian ditetapkan sebagai kriteria eksklusi.</w:t>
      </w:r>
    </w:p>
    <w:p w14:paraId="4E69A0F9" w14:textId="120CECC5" w:rsidR="00A32DB5" w:rsidRPr="00A32DB5" w:rsidRDefault="00260CAB" w:rsidP="00A32DB5">
      <w:pPr>
        <w:spacing w:after="0" w:line="360" w:lineRule="auto"/>
        <w:jc w:val="both"/>
        <w:rPr>
          <w:rFonts w:ascii="Times New Roman" w:eastAsia="Times New Roman" w:hAnsi="Times New Roman" w:cs="Times New Roman"/>
          <w:sz w:val="24"/>
          <w:szCs w:val="24"/>
          <w:lang w:val="sv-SE"/>
        </w:rPr>
      </w:pPr>
      <w:r>
        <w:rPr>
          <w:rFonts w:ascii="Times New Roman" w:eastAsia="Times New Roman" w:hAnsi="Times New Roman" w:cs="Times New Roman"/>
          <w:sz w:val="24"/>
          <w:szCs w:val="24"/>
          <w:lang w:val="sv-SE"/>
        </w:rPr>
        <w:t xml:space="preserve">       </w:t>
      </w:r>
      <w:r w:rsidR="00A32DB5" w:rsidRPr="00A32DB5">
        <w:rPr>
          <w:rFonts w:ascii="Times New Roman" w:eastAsia="Times New Roman" w:hAnsi="Times New Roman" w:cs="Times New Roman"/>
          <w:sz w:val="24"/>
          <w:szCs w:val="24"/>
          <w:lang w:val="sv-SE"/>
        </w:rPr>
        <w:t xml:space="preserve">Instrumen yang digunakan adalah </w:t>
      </w:r>
      <w:r w:rsidR="00A32DB5" w:rsidRPr="00B53DD1">
        <w:rPr>
          <w:rFonts w:ascii="Times New Roman" w:eastAsia="Times New Roman" w:hAnsi="Times New Roman" w:cs="Times New Roman"/>
          <w:i/>
          <w:iCs/>
          <w:sz w:val="24"/>
          <w:szCs w:val="24"/>
          <w:lang w:val="sv-SE"/>
        </w:rPr>
        <w:t>Hamilton Anxiety Rating Scale (HARS)</w:t>
      </w:r>
      <w:r w:rsidR="00A32DB5" w:rsidRPr="00A32DB5">
        <w:rPr>
          <w:rFonts w:ascii="Times New Roman" w:eastAsia="Times New Roman" w:hAnsi="Times New Roman" w:cs="Times New Roman"/>
          <w:sz w:val="24"/>
          <w:szCs w:val="24"/>
          <w:lang w:val="sv-SE"/>
        </w:rPr>
        <w:t xml:space="preserve"> yang terdiri atas 14 komponen penilaian untuk mengukur tingkat kecemasan berdasarkan aspek psikologis dan fisiologis. Pengukuran dilakukan sebelum pemberian intervensi (pre-test) dan setelah seluruh rangkaian terapi selesai dilaksanakan (post-test).</w:t>
      </w:r>
    </w:p>
    <w:p w14:paraId="5BAA4B20" w14:textId="19BA1038" w:rsidR="00A32DB5" w:rsidRPr="00A32DB5" w:rsidRDefault="00260CAB" w:rsidP="00A32DB5">
      <w:pPr>
        <w:spacing w:after="0" w:line="360" w:lineRule="auto"/>
        <w:jc w:val="both"/>
        <w:rPr>
          <w:rFonts w:ascii="Times New Roman" w:eastAsia="Times New Roman" w:hAnsi="Times New Roman" w:cs="Times New Roman"/>
          <w:sz w:val="24"/>
          <w:szCs w:val="24"/>
          <w:lang w:val="sv-SE"/>
        </w:rPr>
      </w:pPr>
      <w:r>
        <w:rPr>
          <w:rFonts w:ascii="Times New Roman" w:eastAsia="Times New Roman" w:hAnsi="Times New Roman" w:cs="Times New Roman"/>
          <w:sz w:val="24"/>
          <w:szCs w:val="24"/>
          <w:lang w:val="sv-SE"/>
        </w:rPr>
        <w:t xml:space="preserve">       </w:t>
      </w:r>
      <w:r w:rsidR="00A32DB5" w:rsidRPr="00A32DB5">
        <w:rPr>
          <w:rFonts w:ascii="Times New Roman" w:eastAsia="Times New Roman" w:hAnsi="Times New Roman" w:cs="Times New Roman"/>
          <w:sz w:val="24"/>
          <w:szCs w:val="24"/>
          <w:lang w:val="sv-SE"/>
        </w:rPr>
        <w:t xml:space="preserve">Intervensi berupa terapi zikir dilakukan selama lima hari berturut-turut dengan durasi sekitar 10–15 menit pada setiap sesi. Terapi diberikan sesuai standar operasional prosedur yang telah disusun peneliti, meliputi persiapan responden, pembacaan lafaz zikir secara terarah, pengaturan napas secara rileks, serta evaluasi kondisi psikologis setelah terapi selesai. Selama pelaksanaan intervensi, peneliti melakukan observasi </w:t>
      </w:r>
      <w:r w:rsidR="00A32DB5" w:rsidRPr="00A32DB5">
        <w:rPr>
          <w:rFonts w:ascii="Times New Roman" w:eastAsia="Times New Roman" w:hAnsi="Times New Roman" w:cs="Times New Roman"/>
          <w:sz w:val="24"/>
          <w:szCs w:val="24"/>
          <w:lang w:val="sv-SE"/>
        </w:rPr>
        <w:lastRenderedPageBreak/>
        <w:t>terhadap respons responden dan mendokumentasikan perubahan yang terjadi.</w:t>
      </w:r>
    </w:p>
    <w:p w14:paraId="35788225" w14:textId="27653F04" w:rsidR="00A32DB5" w:rsidRPr="00A32DB5" w:rsidRDefault="00A32DB5" w:rsidP="00A32DB5">
      <w:pPr>
        <w:spacing w:after="0" w:line="360" w:lineRule="auto"/>
        <w:jc w:val="both"/>
        <w:rPr>
          <w:rFonts w:ascii="Times New Roman" w:eastAsia="Times New Roman" w:hAnsi="Times New Roman" w:cs="Times New Roman"/>
          <w:sz w:val="24"/>
          <w:szCs w:val="24"/>
          <w:lang w:val="sv-SE"/>
        </w:rPr>
      </w:pPr>
      <w:r w:rsidRPr="00A32DB5">
        <w:rPr>
          <w:rFonts w:ascii="Times New Roman" w:eastAsia="Times New Roman" w:hAnsi="Times New Roman" w:cs="Times New Roman"/>
          <w:sz w:val="24"/>
          <w:szCs w:val="24"/>
          <w:lang w:val="sv-SE"/>
        </w:rPr>
        <w:t>Data yang diperoleh dianalisis menggunakan analisis deskriptif dengan membandingkan skor HARS sebelum dan sesudah pemberian terapi zikir pada masing-masing responden. Hasil analisis disajikan dalam bentuk narasi dan tabel untuk menggambarkan perubahan tingkat kecemasan setelah intervensi</w:t>
      </w:r>
      <w:r>
        <w:rPr>
          <w:rFonts w:ascii="Times New Roman" w:eastAsia="Times New Roman" w:hAnsi="Times New Roman" w:cs="Times New Roman"/>
          <w:sz w:val="24"/>
          <w:szCs w:val="24"/>
          <w:lang w:val="sv-SE"/>
        </w:rPr>
        <w:t>.</w:t>
      </w:r>
    </w:p>
    <w:p w14:paraId="49A8185C" w14:textId="3593948F" w:rsidR="00587E41" w:rsidRPr="002D134B" w:rsidRDefault="00260CAB" w:rsidP="00A32DB5">
      <w:pPr>
        <w:spacing w:after="0" w:line="360" w:lineRule="auto"/>
        <w:jc w:val="both"/>
        <w:rPr>
          <w:rFonts w:ascii="Times New Roman" w:eastAsia="Times New Roman" w:hAnsi="Times New Roman" w:cs="Times New Roman"/>
          <w:sz w:val="24"/>
          <w:szCs w:val="24"/>
          <w:lang w:val="sv-SE"/>
        </w:rPr>
      </w:pPr>
      <w:r>
        <w:rPr>
          <w:rFonts w:ascii="Times New Roman" w:eastAsia="Times New Roman" w:hAnsi="Times New Roman" w:cs="Times New Roman"/>
          <w:sz w:val="24"/>
          <w:szCs w:val="24"/>
          <w:lang w:val="sv-SE"/>
        </w:rPr>
        <w:t xml:space="preserve">       </w:t>
      </w:r>
      <w:r w:rsidR="00A32DB5" w:rsidRPr="00A32DB5">
        <w:rPr>
          <w:rFonts w:ascii="Times New Roman" w:eastAsia="Times New Roman" w:hAnsi="Times New Roman" w:cs="Times New Roman"/>
          <w:sz w:val="24"/>
          <w:szCs w:val="24"/>
          <w:lang w:val="sv-SE"/>
        </w:rPr>
        <w:t>Penelitian ini telah memperoleh persetujuan etik dari Komisi Etik Penelitian Kesehatan yang berwenang sesuai dokumen penelitian. Sebelum penelitian dilaksanakan, seluruh responden memperoleh penjelasan mengenai tujuan, manfaat, prosedur penelitian, kerahasiaan data, serta hak untuk menghentikan keikutsertaan kapan saja. Setelah memahami informasi tersebut, responden memberikan persetujuan tertulis (informed consent) sebagai bentuk kesediaan berpartisipasi dalam penelitian.</w:t>
      </w:r>
    </w:p>
    <w:p w14:paraId="50BB6D8B" w14:textId="77777777" w:rsidR="00587E41" w:rsidRPr="002D134B" w:rsidRDefault="00587E41" w:rsidP="006D3A60">
      <w:pPr>
        <w:spacing w:after="0" w:line="360" w:lineRule="auto"/>
        <w:jc w:val="both"/>
        <w:rPr>
          <w:rFonts w:ascii="Times New Roman" w:eastAsia="Times New Roman" w:hAnsi="Times New Roman" w:cs="Times New Roman"/>
          <w:sz w:val="24"/>
          <w:szCs w:val="24"/>
          <w:lang w:val="sv-SE"/>
        </w:rPr>
      </w:pPr>
    </w:p>
    <w:p w14:paraId="41664B75" w14:textId="77777777" w:rsidR="005D3EEA" w:rsidRPr="002D134B" w:rsidRDefault="005D3EEA" w:rsidP="005D3EEA">
      <w:pPr>
        <w:spacing w:after="0" w:line="240" w:lineRule="auto"/>
        <w:rPr>
          <w:rFonts w:ascii="Times New Roman" w:eastAsia="Times New Roman" w:hAnsi="Times New Roman" w:cs="Times New Roman"/>
          <w:sz w:val="24"/>
          <w:szCs w:val="24"/>
          <w:lang w:val="sv-SE"/>
        </w:rPr>
      </w:pPr>
    </w:p>
    <w:p w14:paraId="0C6998CE" w14:textId="79B6FE4C" w:rsidR="005D3EEA" w:rsidRPr="00EB52B0" w:rsidRDefault="00587E41" w:rsidP="005D3EEA">
      <w:pPr>
        <w:spacing w:after="0" w:line="240" w:lineRule="auto"/>
        <w:jc w:val="both"/>
        <w:rPr>
          <w:rFonts w:ascii="Times New Roman" w:eastAsia="Times New Roman" w:hAnsi="Times New Roman" w:cs="Times New Roman"/>
          <w:sz w:val="24"/>
          <w:szCs w:val="24"/>
          <w:lang w:val="sv-SE"/>
        </w:rPr>
      </w:pPr>
      <w:r w:rsidRPr="00EB52B0">
        <w:rPr>
          <w:rFonts w:ascii="Times New Roman" w:eastAsia="Times New Roman" w:hAnsi="Times New Roman" w:cs="Times New Roman"/>
          <w:b/>
          <w:bCs/>
          <w:color w:val="000000"/>
          <w:sz w:val="24"/>
          <w:szCs w:val="24"/>
          <w:lang w:val="sv-SE"/>
        </w:rPr>
        <w:t>HASIL</w:t>
      </w:r>
      <w:r w:rsidR="006D3A60" w:rsidRPr="00EB52B0">
        <w:rPr>
          <w:rFonts w:ascii="Times New Roman" w:eastAsia="Times New Roman" w:hAnsi="Times New Roman" w:cs="Times New Roman"/>
          <w:b/>
          <w:bCs/>
          <w:color w:val="000000"/>
          <w:sz w:val="24"/>
          <w:szCs w:val="24"/>
          <w:lang w:val="sv-SE"/>
        </w:rPr>
        <w:t xml:space="preserve"> </w:t>
      </w:r>
    </w:p>
    <w:p w14:paraId="4A17CD62" w14:textId="0B40DF99" w:rsidR="00587E41" w:rsidRPr="002D134B" w:rsidRDefault="00260CAB" w:rsidP="00587E41">
      <w:pPr>
        <w:spacing w:line="240" w:lineRule="auto"/>
        <w:ind w:left="-2" w:hanging="2"/>
        <w:jc w:val="both"/>
        <w:rPr>
          <w:rFonts w:ascii="Times New Roman" w:eastAsia="Times New Roman" w:hAnsi="Times New Roman" w:cs="Times New Roman"/>
          <w:b/>
          <w:bCs/>
          <w:color w:val="000000"/>
          <w:sz w:val="24"/>
          <w:szCs w:val="24"/>
          <w:lang w:val="sv-SE"/>
        </w:rPr>
      </w:pPr>
      <w:r w:rsidRPr="00EB52B0">
        <w:rPr>
          <w:rFonts w:ascii="Times New Roman" w:hAnsi="Times New Roman" w:cs="Times New Roman"/>
          <w:sz w:val="24"/>
          <w:szCs w:val="24"/>
          <w:lang w:val="sv-SE"/>
        </w:rPr>
        <w:t xml:space="preserve">Penelitian ini melibatkan dua mahasiswa tingkat akhir </w:t>
      </w:r>
      <w:r w:rsidR="00EF4E6F" w:rsidRPr="00EB52B0">
        <w:rPr>
          <w:rFonts w:ascii="Times New Roman" w:hAnsi="Times New Roman" w:cs="Times New Roman"/>
          <w:sz w:val="24"/>
          <w:szCs w:val="24"/>
          <w:lang w:val="sv-SE"/>
        </w:rPr>
        <w:t>Intitut Nahdlatul Ulama(INISNU) Temanggung</w:t>
      </w:r>
      <w:r w:rsidRPr="00EB52B0">
        <w:rPr>
          <w:rFonts w:ascii="Times New Roman" w:hAnsi="Times New Roman" w:cs="Times New Roman"/>
          <w:sz w:val="24"/>
          <w:szCs w:val="24"/>
          <w:lang w:val="sv-SE"/>
        </w:rPr>
        <w:t xml:space="preserve"> yang memenuhi kriteria inklusi. </w:t>
      </w:r>
      <w:r w:rsidRPr="00260CAB">
        <w:rPr>
          <w:rFonts w:ascii="Times New Roman" w:hAnsi="Times New Roman" w:cs="Times New Roman"/>
          <w:sz w:val="24"/>
          <w:szCs w:val="24"/>
          <w:lang w:val="sv-SE"/>
        </w:rPr>
        <w:t xml:space="preserve">Kedua responden berjenis kelamin perempuan, berusia 23 tahun, beragama Islam, dan sedang menyusun tugas akhir. Sebelum diberikan intervensi, kedua responden berada pada kategori kecemasan sedang berdasarkan hasil pengukuran menggunakan </w:t>
      </w:r>
      <w:r w:rsidRPr="00B53DD1">
        <w:rPr>
          <w:rFonts w:ascii="Times New Roman" w:hAnsi="Times New Roman" w:cs="Times New Roman"/>
          <w:i/>
          <w:iCs/>
          <w:sz w:val="24"/>
          <w:szCs w:val="24"/>
          <w:lang w:val="sv-SE"/>
        </w:rPr>
        <w:t>Hamilton Anxiety Rating Scale (HARS)</w:t>
      </w:r>
      <w:r w:rsidRPr="00260CAB">
        <w:rPr>
          <w:rFonts w:ascii="Times New Roman" w:hAnsi="Times New Roman" w:cs="Times New Roman"/>
          <w:sz w:val="24"/>
          <w:szCs w:val="24"/>
          <w:lang w:val="sv-SE"/>
        </w:rPr>
        <w:t xml:space="preserve">. Setelah mengikuti </w:t>
      </w:r>
      <w:r w:rsidRPr="00260CAB">
        <w:rPr>
          <w:rFonts w:ascii="Times New Roman" w:hAnsi="Times New Roman" w:cs="Times New Roman"/>
          <w:sz w:val="24"/>
          <w:szCs w:val="24"/>
          <w:lang w:val="sv-SE"/>
        </w:rPr>
        <w:t>terapi zikir selama lima hari berturut-turut dengan durasi 10–15 menit setiap sesi, kedua responden menunjukkan penurunan tingkat kecemasan.</w:t>
      </w:r>
      <w:r w:rsidR="00587E41" w:rsidRPr="002D134B">
        <w:rPr>
          <w:rFonts w:ascii="Times New Roman" w:hAnsi="Times New Roman" w:cs="Times New Roman"/>
          <w:sz w:val="24"/>
          <w:szCs w:val="24"/>
          <w:lang w:val="sv-SE"/>
        </w:rPr>
        <w:t>.</w:t>
      </w:r>
    </w:p>
    <w:tbl>
      <w:tblPr>
        <w:tblStyle w:val="TableGrid"/>
        <w:tblpPr w:leftFromText="180" w:rightFromText="180" w:vertAnchor="text" w:horzAnchor="page" w:tblpX="6529" w:tblpY="453"/>
        <w:tblW w:w="4285" w:type="dxa"/>
        <w:tblLayout w:type="fixed"/>
        <w:tblLook w:val="04A0" w:firstRow="1" w:lastRow="0" w:firstColumn="1" w:lastColumn="0" w:noHBand="0" w:noVBand="1"/>
      </w:tblPr>
      <w:tblGrid>
        <w:gridCol w:w="259"/>
        <w:gridCol w:w="1227"/>
        <w:gridCol w:w="357"/>
        <w:gridCol w:w="255"/>
        <w:gridCol w:w="281"/>
        <w:gridCol w:w="6"/>
        <w:gridCol w:w="274"/>
        <w:gridCol w:w="6"/>
        <w:gridCol w:w="268"/>
        <w:gridCol w:w="303"/>
        <w:gridCol w:w="271"/>
        <w:gridCol w:w="271"/>
        <w:gridCol w:w="271"/>
        <w:gridCol w:w="236"/>
      </w:tblGrid>
      <w:tr w:rsidR="00EF4E6F" w:rsidRPr="001A50B0" w14:paraId="23DC87C8" w14:textId="77777777" w:rsidTr="007D7D35">
        <w:trPr>
          <w:trHeight w:val="286"/>
        </w:trPr>
        <w:tc>
          <w:tcPr>
            <w:tcW w:w="259" w:type="dxa"/>
            <w:vMerge w:val="restart"/>
            <w:tcBorders>
              <w:top w:val="single" w:sz="4" w:space="0" w:color="auto"/>
              <w:left w:val="nil"/>
              <w:bottom w:val="nil"/>
              <w:right w:val="nil"/>
            </w:tcBorders>
          </w:tcPr>
          <w:p w14:paraId="586A7B0D" w14:textId="77777777" w:rsidR="00EF4E6F" w:rsidRPr="00002D5E" w:rsidRDefault="00EF4E6F" w:rsidP="00002D5E">
            <w:pP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No</w:t>
            </w:r>
          </w:p>
        </w:tc>
        <w:tc>
          <w:tcPr>
            <w:tcW w:w="1227" w:type="dxa"/>
            <w:vMerge w:val="restart"/>
            <w:tcBorders>
              <w:top w:val="single" w:sz="4" w:space="0" w:color="auto"/>
              <w:left w:val="nil"/>
              <w:bottom w:val="nil"/>
              <w:right w:val="nil"/>
            </w:tcBorders>
          </w:tcPr>
          <w:p w14:paraId="07FF77BE" w14:textId="77777777" w:rsidR="00EF4E6F" w:rsidRPr="00002D5E" w:rsidRDefault="00EF4E6F" w:rsidP="00002D5E">
            <w:pP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Luaran Keperawatan</w:t>
            </w:r>
          </w:p>
        </w:tc>
        <w:tc>
          <w:tcPr>
            <w:tcW w:w="357" w:type="dxa"/>
            <w:tcBorders>
              <w:top w:val="single" w:sz="4" w:space="0" w:color="auto"/>
              <w:left w:val="nil"/>
              <w:bottom w:val="single" w:sz="4" w:space="0" w:color="auto"/>
              <w:right w:val="nil"/>
            </w:tcBorders>
          </w:tcPr>
          <w:p w14:paraId="6EA17B94"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An. I</w:t>
            </w:r>
          </w:p>
        </w:tc>
        <w:tc>
          <w:tcPr>
            <w:tcW w:w="255" w:type="dxa"/>
            <w:tcBorders>
              <w:top w:val="single" w:sz="4" w:space="0" w:color="auto"/>
              <w:left w:val="nil"/>
              <w:bottom w:val="single" w:sz="4" w:space="0" w:color="auto"/>
              <w:right w:val="nil"/>
            </w:tcBorders>
          </w:tcPr>
          <w:p w14:paraId="440EC883" w14:textId="77777777" w:rsidR="00EF4E6F" w:rsidRPr="00002D5E" w:rsidRDefault="00EF4E6F" w:rsidP="00002D5E">
            <w:pPr>
              <w:jc w:val="center"/>
              <w:rPr>
                <w:rFonts w:ascii="Times New Roman" w:hAnsi="Times New Roman" w:cs="Times New Roman"/>
                <w:noProof/>
                <w:sz w:val="20"/>
                <w:szCs w:val="20"/>
                <w:lang w:val="id-ID"/>
              </w:rPr>
            </w:pPr>
          </w:p>
        </w:tc>
        <w:tc>
          <w:tcPr>
            <w:tcW w:w="287" w:type="dxa"/>
            <w:gridSpan w:val="2"/>
            <w:tcBorders>
              <w:top w:val="single" w:sz="4" w:space="0" w:color="auto"/>
              <w:left w:val="nil"/>
              <w:bottom w:val="single" w:sz="4" w:space="0" w:color="auto"/>
              <w:right w:val="nil"/>
            </w:tcBorders>
          </w:tcPr>
          <w:p w14:paraId="062F2B3A" w14:textId="77777777" w:rsidR="00EF4E6F" w:rsidRPr="00002D5E" w:rsidRDefault="00EF4E6F" w:rsidP="00002D5E">
            <w:pPr>
              <w:jc w:val="center"/>
              <w:rPr>
                <w:rFonts w:ascii="Times New Roman" w:hAnsi="Times New Roman" w:cs="Times New Roman"/>
                <w:noProof/>
                <w:sz w:val="20"/>
                <w:szCs w:val="20"/>
                <w:lang w:val="id-ID"/>
              </w:rPr>
            </w:pPr>
          </w:p>
        </w:tc>
        <w:tc>
          <w:tcPr>
            <w:tcW w:w="280" w:type="dxa"/>
            <w:gridSpan w:val="2"/>
            <w:tcBorders>
              <w:top w:val="single" w:sz="4" w:space="0" w:color="auto"/>
              <w:left w:val="nil"/>
              <w:bottom w:val="single" w:sz="4" w:space="0" w:color="auto"/>
              <w:right w:val="nil"/>
            </w:tcBorders>
          </w:tcPr>
          <w:p w14:paraId="5A99F72E" w14:textId="77777777" w:rsidR="00EF4E6F" w:rsidRPr="00002D5E" w:rsidRDefault="00EF4E6F" w:rsidP="00002D5E">
            <w:pPr>
              <w:jc w:val="center"/>
              <w:rPr>
                <w:rFonts w:ascii="Times New Roman" w:hAnsi="Times New Roman" w:cs="Times New Roman"/>
                <w:noProof/>
                <w:sz w:val="20"/>
                <w:szCs w:val="20"/>
                <w:lang w:val="id-ID"/>
              </w:rPr>
            </w:pPr>
          </w:p>
        </w:tc>
        <w:tc>
          <w:tcPr>
            <w:tcW w:w="268" w:type="dxa"/>
            <w:tcBorders>
              <w:top w:val="single" w:sz="4" w:space="0" w:color="auto"/>
              <w:left w:val="nil"/>
              <w:bottom w:val="single" w:sz="4" w:space="0" w:color="auto"/>
              <w:right w:val="single" w:sz="4" w:space="0" w:color="auto"/>
            </w:tcBorders>
          </w:tcPr>
          <w:p w14:paraId="5FAC98DE" w14:textId="77777777" w:rsidR="00EF4E6F" w:rsidRPr="00002D5E" w:rsidRDefault="00EF4E6F" w:rsidP="00002D5E">
            <w:pPr>
              <w:jc w:val="center"/>
              <w:rPr>
                <w:rFonts w:ascii="Times New Roman" w:hAnsi="Times New Roman" w:cs="Times New Roman"/>
                <w:noProof/>
                <w:sz w:val="20"/>
                <w:szCs w:val="20"/>
                <w:lang w:val="id-ID"/>
              </w:rPr>
            </w:pPr>
          </w:p>
        </w:tc>
        <w:tc>
          <w:tcPr>
            <w:tcW w:w="303" w:type="dxa"/>
            <w:tcBorders>
              <w:top w:val="single" w:sz="4" w:space="0" w:color="auto"/>
              <w:left w:val="single" w:sz="4" w:space="0" w:color="auto"/>
              <w:bottom w:val="single" w:sz="4" w:space="0" w:color="auto"/>
              <w:right w:val="nil"/>
            </w:tcBorders>
          </w:tcPr>
          <w:p w14:paraId="7B7171D5"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An. N</w:t>
            </w:r>
          </w:p>
        </w:tc>
        <w:tc>
          <w:tcPr>
            <w:tcW w:w="271" w:type="dxa"/>
            <w:tcBorders>
              <w:top w:val="single" w:sz="4" w:space="0" w:color="auto"/>
              <w:left w:val="nil"/>
              <w:bottom w:val="single" w:sz="4" w:space="0" w:color="auto"/>
              <w:right w:val="nil"/>
            </w:tcBorders>
          </w:tcPr>
          <w:p w14:paraId="4A28FBE1" w14:textId="77777777" w:rsidR="00EF4E6F" w:rsidRPr="00002D5E" w:rsidRDefault="00EF4E6F" w:rsidP="00002D5E">
            <w:pPr>
              <w:jc w:val="center"/>
              <w:rPr>
                <w:rFonts w:ascii="Times New Roman" w:hAnsi="Times New Roman" w:cs="Times New Roman"/>
                <w:noProof/>
                <w:sz w:val="20"/>
                <w:szCs w:val="20"/>
                <w:lang w:val="id-ID"/>
              </w:rPr>
            </w:pPr>
          </w:p>
        </w:tc>
        <w:tc>
          <w:tcPr>
            <w:tcW w:w="271" w:type="dxa"/>
            <w:tcBorders>
              <w:top w:val="single" w:sz="4" w:space="0" w:color="auto"/>
              <w:left w:val="nil"/>
              <w:bottom w:val="single" w:sz="4" w:space="0" w:color="auto"/>
              <w:right w:val="nil"/>
            </w:tcBorders>
          </w:tcPr>
          <w:p w14:paraId="2153B830" w14:textId="77777777" w:rsidR="00EF4E6F" w:rsidRPr="00002D5E" w:rsidRDefault="00EF4E6F" w:rsidP="00002D5E">
            <w:pPr>
              <w:jc w:val="center"/>
              <w:rPr>
                <w:rFonts w:ascii="Times New Roman" w:hAnsi="Times New Roman" w:cs="Times New Roman"/>
                <w:noProof/>
                <w:sz w:val="20"/>
                <w:szCs w:val="20"/>
                <w:lang w:val="id-ID"/>
              </w:rPr>
            </w:pPr>
          </w:p>
        </w:tc>
        <w:tc>
          <w:tcPr>
            <w:tcW w:w="271" w:type="dxa"/>
            <w:tcBorders>
              <w:top w:val="single" w:sz="4" w:space="0" w:color="auto"/>
              <w:left w:val="nil"/>
              <w:bottom w:val="single" w:sz="4" w:space="0" w:color="auto"/>
              <w:right w:val="nil"/>
            </w:tcBorders>
          </w:tcPr>
          <w:p w14:paraId="23CDCDED" w14:textId="77777777" w:rsidR="00EF4E6F" w:rsidRPr="00002D5E" w:rsidRDefault="00EF4E6F" w:rsidP="00002D5E">
            <w:pPr>
              <w:jc w:val="center"/>
              <w:rPr>
                <w:rFonts w:ascii="Times New Roman" w:hAnsi="Times New Roman" w:cs="Times New Roman"/>
                <w:noProof/>
                <w:sz w:val="20"/>
                <w:szCs w:val="20"/>
                <w:lang w:val="id-ID"/>
              </w:rPr>
            </w:pPr>
          </w:p>
        </w:tc>
        <w:tc>
          <w:tcPr>
            <w:tcW w:w="236" w:type="dxa"/>
            <w:tcBorders>
              <w:top w:val="single" w:sz="4" w:space="0" w:color="auto"/>
              <w:left w:val="nil"/>
              <w:bottom w:val="single" w:sz="4" w:space="0" w:color="auto"/>
              <w:right w:val="nil"/>
            </w:tcBorders>
          </w:tcPr>
          <w:p w14:paraId="2961B153" w14:textId="77777777" w:rsidR="00EF4E6F" w:rsidRPr="00002D5E" w:rsidRDefault="00EF4E6F" w:rsidP="00002D5E">
            <w:pPr>
              <w:jc w:val="center"/>
              <w:rPr>
                <w:rFonts w:ascii="Times New Roman" w:hAnsi="Times New Roman" w:cs="Times New Roman"/>
                <w:noProof/>
                <w:sz w:val="20"/>
                <w:szCs w:val="20"/>
                <w:lang w:val="id-ID"/>
              </w:rPr>
            </w:pPr>
          </w:p>
        </w:tc>
      </w:tr>
      <w:tr w:rsidR="00EF4E6F" w:rsidRPr="001A50B0" w14:paraId="437CD0A0" w14:textId="77777777" w:rsidTr="007D7D35">
        <w:trPr>
          <w:trHeight w:val="106"/>
        </w:trPr>
        <w:tc>
          <w:tcPr>
            <w:tcW w:w="259" w:type="dxa"/>
            <w:vMerge/>
            <w:tcBorders>
              <w:top w:val="nil"/>
              <w:left w:val="nil"/>
              <w:bottom w:val="single" w:sz="4" w:space="0" w:color="auto"/>
              <w:right w:val="nil"/>
            </w:tcBorders>
          </w:tcPr>
          <w:p w14:paraId="5E51DA32" w14:textId="77777777" w:rsidR="00EF4E6F" w:rsidRPr="00002D5E" w:rsidRDefault="00EF4E6F" w:rsidP="00002D5E">
            <w:pPr>
              <w:rPr>
                <w:rFonts w:ascii="Times New Roman" w:hAnsi="Times New Roman" w:cs="Times New Roman"/>
                <w:noProof/>
                <w:sz w:val="20"/>
                <w:szCs w:val="20"/>
                <w:lang w:val="id-ID"/>
              </w:rPr>
            </w:pPr>
          </w:p>
        </w:tc>
        <w:tc>
          <w:tcPr>
            <w:tcW w:w="1227" w:type="dxa"/>
            <w:vMerge/>
            <w:tcBorders>
              <w:top w:val="nil"/>
              <w:left w:val="nil"/>
              <w:bottom w:val="single" w:sz="4" w:space="0" w:color="auto"/>
              <w:right w:val="nil"/>
            </w:tcBorders>
          </w:tcPr>
          <w:p w14:paraId="052CA881" w14:textId="77777777" w:rsidR="00EF4E6F" w:rsidRPr="00002D5E" w:rsidRDefault="00EF4E6F" w:rsidP="00002D5E">
            <w:pPr>
              <w:rPr>
                <w:rFonts w:ascii="Times New Roman" w:hAnsi="Times New Roman" w:cs="Times New Roman"/>
                <w:noProof/>
                <w:sz w:val="20"/>
                <w:szCs w:val="20"/>
                <w:lang w:val="id-ID"/>
              </w:rPr>
            </w:pPr>
          </w:p>
        </w:tc>
        <w:tc>
          <w:tcPr>
            <w:tcW w:w="357" w:type="dxa"/>
            <w:tcBorders>
              <w:top w:val="single" w:sz="4" w:space="0" w:color="auto"/>
              <w:left w:val="nil"/>
              <w:bottom w:val="single" w:sz="4" w:space="0" w:color="auto"/>
              <w:right w:val="nil"/>
            </w:tcBorders>
          </w:tcPr>
          <w:p w14:paraId="1D490567"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H1</w:t>
            </w:r>
          </w:p>
        </w:tc>
        <w:tc>
          <w:tcPr>
            <w:tcW w:w="255" w:type="dxa"/>
            <w:tcBorders>
              <w:top w:val="single" w:sz="4" w:space="0" w:color="auto"/>
              <w:left w:val="nil"/>
              <w:bottom w:val="single" w:sz="4" w:space="0" w:color="auto"/>
              <w:right w:val="nil"/>
            </w:tcBorders>
          </w:tcPr>
          <w:p w14:paraId="1560FE29"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H2</w:t>
            </w:r>
          </w:p>
        </w:tc>
        <w:tc>
          <w:tcPr>
            <w:tcW w:w="281" w:type="dxa"/>
            <w:tcBorders>
              <w:top w:val="single" w:sz="4" w:space="0" w:color="auto"/>
              <w:left w:val="nil"/>
              <w:bottom w:val="single" w:sz="4" w:space="0" w:color="auto"/>
              <w:right w:val="nil"/>
            </w:tcBorders>
          </w:tcPr>
          <w:p w14:paraId="45033825"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H3</w:t>
            </w:r>
          </w:p>
        </w:tc>
        <w:tc>
          <w:tcPr>
            <w:tcW w:w="280" w:type="dxa"/>
            <w:gridSpan w:val="2"/>
            <w:tcBorders>
              <w:top w:val="single" w:sz="4" w:space="0" w:color="auto"/>
              <w:left w:val="nil"/>
              <w:bottom w:val="single" w:sz="4" w:space="0" w:color="auto"/>
              <w:right w:val="nil"/>
            </w:tcBorders>
          </w:tcPr>
          <w:p w14:paraId="278DC7B3"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H4</w:t>
            </w:r>
          </w:p>
        </w:tc>
        <w:tc>
          <w:tcPr>
            <w:tcW w:w="274" w:type="dxa"/>
            <w:gridSpan w:val="2"/>
            <w:tcBorders>
              <w:top w:val="single" w:sz="4" w:space="0" w:color="auto"/>
              <w:left w:val="nil"/>
              <w:bottom w:val="single" w:sz="4" w:space="0" w:color="auto"/>
              <w:right w:val="single" w:sz="4" w:space="0" w:color="auto"/>
            </w:tcBorders>
          </w:tcPr>
          <w:p w14:paraId="0532D2DB"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H5</w:t>
            </w:r>
          </w:p>
        </w:tc>
        <w:tc>
          <w:tcPr>
            <w:tcW w:w="303" w:type="dxa"/>
            <w:tcBorders>
              <w:top w:val="single" w:sz="4" w:space="0" w:color="auto"/>
              <w:left w:val="single" w:sz="4" w:space="0" w:color="auto"/>
              <w:bottom w:val="single" w:sz="4" w:space="0" w:color="auto"/>
              <w:right w:val="nil"/>
            </w:tcBorders>
          </w:tcPr>
          <w:p w14:paraId="09CFD136"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H1</w:t>
            </w:r>
          </w:p>
        </w:tc>
        <w:tc>
          <w:tcPr>
            <w:tcW w:w="271" w:type="dxa"/>
            <w:tcBorders>
              <w:top w:val="single" w:sz="4" w:space="0" w:color="auto"/>
              <w:left w:val="nil"/>
              <w:bottom w:val="single" w:sz="4" w:space="0" w:color="auto"/>
              <w:right w:val="nil"/>
            </w:tcBorders>
          </w:tcPr>
          <w:p w14:paraId="0499BA32"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H2</w:t>
            </w:r>
          </w:p>
        </w:tc>
        <w:tc>
          <w:tcPr>
            <w:tcW w:w="271" w:type="dxa"/>
            <w:tcBorders>
              <w:top w:val="single" w:sz="4" w:space="0" w:color="auto"/>
              <w:left w:val="nil"/>
              <w:bottom w:val="single" w:sz="4" w:space="0" w:color="auto"/>
              <w:right w:val="nil"/>
            </w:tcBorders>
          </w:tcPr>
          <w:p w14:paraId="1888BEC6"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H3</w:t>
            </w:r>
          </w:p>
        </w:tc>
        <w:tc>
          <w:tcPr>
            <w:tcW w:w="271" w:type="dxa"/>
            <w:tcBorders>
              <w:top w:val="single" w:sz="4" w:space="0" w:color="auto"/>
              <w:left w:val="nil"/>
              <w:bottom w:val="single" w:sz="4" w:space="0" w:color="auto"/>
              <w:right w:val="nil"/>
            </w:tcBorders>
          </w:tcPr>
          <w:p w14:paraId="510B64A8"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H4</w:t>
            </w:r>
          </w:p>
        </w:tc>
        <w:tc>
          <w:tcPr>
            <w:tcW w:w="236" w:type="dxa"/>
            <w:tcBorders>
              <w:top w:val="single" w:sz="4" w:space="0" w:color="auto"/>
              <w:left w:val="nil"/>
              <w:bottom w:val="single" w:sz="4" w:space="0" w:color="auto"/>
              <w:right w:val="nil"/>
            </w:tcBorders>
          </w:tcPr>
          <w:p w14:paraId="3D2159BF"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H5</w:t>
            </w:r>
          </w:p>
        </w:tc>
      </w:tr>
      <w:tr w:rsidR="00EF4E6F" w:rsidRPr="001A50B0" w14:paraId="1193C43B" w14:textId="77777777" w:rsidTr="007D7D35">
        <w:trPr>
          <w:trHeight w:val="34"/>
        </w:trPr>
        <w:tc>
          <w:tcPr>
            <w:tcW w:w="259" w:type="dxa"/>
            <w:tcBorders>
              <w:top w:val="single" w:sz="4" w:space="0" w:color="auto"/>
              <w:left w:val="nil"/>
              <w:bottom w:val="nil"/>
              <w:right w:val="nil"/>
            </w:tcBorders>
          </w:tcPr>
          <w:p w14:paraId="265C549B" w14:textId="77777777" w:rsidR="00EF4E6F" w:rsidRPr="00002D5E" w:rsidRDefault="00EF4E6F" w:rsidP="00002D5E">
            <w:pP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1.</w:t>
            </w:r>
          </w:p>
        </w:tc>
        <w:tc>
          <w:tcPr>
            <w:tcW w:w="1227" w:type="dxa"/>
            <w:tcBorders>
              <w:top w:val="single" w:sz="4" w:space="0" w:color="auto"/>
              <w:left w:val="nil"/>
              <w:bottom w:val="nil"/>
              <w:right w:val="nil"/>
            </w:tcBorders>
          </w:tcPr>
          <w:p w14:paraId="3F2686EA" w14:textId="77777777" w:rsidR="00EF4E6F" w:rsidRPr="00002D5E" w:rsidRDefault="00EF4E6F" w:rsidP="00002D5E">
            <w:pP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Verbalisasi kebingungan</w:t>
            </w:r>
          </w:p>
        </w:tc>
        <w:tc>
          <w:tcPr>
            <w:tcW w:w="357" w:type="dxa"/>
            <w:tcBorders>
              <w:top w:val="single" w:sz="4" w:space="0" w:color="auto"/>
              <w:left w:val="nil"/>
              <w:bottom w:val="nil"/>
              <w:right w:val="nil"/>
            </w:tcBorders>
          </w:tcPr>
          <w:p w14:paraId="44129939"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3</w:t>
            </w:r>
          </w:p>
        </w:tc>
        <w:tc>
          <w:tcPr>
            <w:tcW w:w="255" w:type="dxa"/>
            <w:tcBorders>
              <w:top w:val="single" w:sz="4" w:space="0" w:color="auto"/>
              <w:left w:val="nil"/>
              <w:bottom w:val="nil"/>
              <w:right w:val="nil"/>
            </w:tcBorders>
          </w:tcPr>
          <w:p w14:paraId="188CEDDC"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3</w:t>
            </w:r>
          </w:p>
        </w:tc>
        <w:tc>
          <w:tcPr>
            <w:tcW w:w="281" w:type="dxa"/>
            <w:tcBorders>
              <w:top w:val="single" w:sz="4" w:space="0" w:color="auto"/>
              <w:left w:val="nil"/>
              <w:bottom w:val="nil"/>
              <w:right w:val="nil"/>
            </w:tcBorders>
          </w:tcPr>
          <w:p w14:paraId="718DD5B4"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2</w:t>
            </w:r>
          </w:p>
        </w:tc>
        <w:tc>
          <w:tcPr>
            <w:tcW w:w="280" w:type="dxa"/>
            <w:gridSpan w:val="2"/>
            <w:tcBorders>
              <w:top w:val="single" w:sz="4" w:space="0" w:color="auto"/>
              <w:left w:val="nil"/>
              <w:bottom w:val="nil"/>
              <w:right w:val="nil"/>
            </w:tcBorders>
          </w:tcPr>
          <w:p w14:paraId="694C50DA"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2</w:t>
            </w:r>
          </w:p>
        </w:tc>
        <w:tc>
          <w:tcPr>
            <w:tcW w:w="274" w:type="dxa"/>
            <w:gridSpan w:val="2"/>
            <w:tcBorders>
              <w:top w:val="single" w:sz="4" w:space="0" w:color="auto"/>
              <w:left w:val="nil"/>
              <w:bottom w:val="nil"/>
              <w:right w:val="single" w:sz="4" w:space="0" w:color="auto"/>
            </w:tcBorders>
          </w:tcPr>
          <w:p w14:paraId="2FC69BC7"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1</w:t>
            </w:r>
          </w:p>
        </w:tc>
        <w:tc>
          <w:tcPr>
            <w:tcW w:w="303" w:type="dxa"/>
            <w:tcBorders>
              <w:top w:val="single" w:sz="4" w:space="0" w:color="auto"/>
              <w:left w:val="single" w:sz="4" w:space="0" w:color="auto"/>
              <w:bottom w:val="nil"/>
              <w:right w:val="nil"/>
            </w:tcBorders>
          </w:tcPr>
          <w:p w14:paraId="7153004D"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3</w:t>
            </w:r>
          </w:p>
        </w:tc>
        <w:tc>
          <w:tcPr>
            <w:tcW w:w="271" w:type="dxa"/>
            <w:tcBorders>
              <w:top w:val="single" w:sz="4" w:space="0" w:color="auto"/>
              <w:left w:val="nil"/>
              <w:bottom w:val="nil"/>
              <w:right w:val="nil"/>
            </w:tcBorders>
          </w:tcPr>
          <w:p w14:paraId="183F701A"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2</w:t>
            </w:r>
          </w:p>
        </w:tc>
        <w:tc>
          <w:tcPr>
            <w:tcW w:w="271" w:type="dxa"/>
            <w:tcBorders>
              <w:top w:val="single" w:sz="4" w:space="0" w:color="auto"/>
              <w:left w:val="nil"/>
              <w:bottom w:val="nil"/>
              <w:right w:val="nil"/>
            </w:tcBorders>
          </w:tcPr>
          <w:p w14:paraId="54BC5F19"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2</w:t>
            </w:r>
          </w:p>
        </w:tc>
        <w:tc>
          <w:tcPr>
            <w:tcW w:w="271" w:type="dxa"/>
            <w:tcBorders>
              <w:top w:val="single" w:sz="4" w:space="0" w:color="auto"/>
              <w:left w:val="nil"/>
              <w:bottom w:val="nil"/>
              <w:right w:val="nil"/>
            </w:tcBorders>
          </w:tcPr>
          <w:p w14:paraId="59993120"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1</w:t>
            </w:r>
          </w:p>
        </w:tc>
        <w:tc>
          <w:tcPr>
            <w:tcW w:w="236" w:type="dxa"/>
            <w:tcBorders>
              <w:top w:val="single" w:sz="4" w:space="0" w:color="auto"/>
              <w:left w:val="nil"/>
              <w:bottom w:val="nil"/>
              <w:right w:val="nil"/>
            </w:tcBorders>
          </w:tcPr>
          <w:p w14:paraId="64FE79CE"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1</w:t>
            </w:r>
          </w:p>
        </w:tc>
      </w:tr>
      <w:tr w:rsidR="00EF4E6F" w:rsidRPr="001A50B0" w14:paraId="77DDFD4B" w14:textId="77777777" w:rsidTr="007D7D35">
        <w:trPr>
          <w:trHeight w:val="588"/>
        </w:trPr>
        <w:tc>
          <w:tcPr>
            <w:tcW w:w="259" w:type="dxa"/>
            <w:tcBorders>
              <w:top w:val="nil"/>
              <w:left w:val="nil"/>
              <w:bottom w:val="nil"/>
              <w:right w:val="nil"/>
            </w:tcBorders>
          </w:tcPr>
          <w:p w14:paraId="6CDBD097" w14:textId="77777777" w:rsidR="00EF4E6F" w:rsidRPr="00002D5E" w:rsidRDefault="00EF4E6F" w:rsidP="00002D5E">
            <w:pP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2.</w:t>
            </w:r>
          </w:p>
        </w:tc>
        <w:tc>
          <w:tcPr>
            <w:tcW w:w="1227" w:type="dxa"/>
            <w:tcBorders>
              <w:top w:val="nil"/>
              <w:left w:val="nil"/>
              <w:bottom w:val="nil"/>
              <w:right w:val="nil"/>
            </w:tcBorders>
          </w:tcPr>
          <w:p w14:paraId="47DE23CC" w14:textId="43577D76" w:rsidR="00EF4E6F" w:rsidRPr="00002D5E" w:rsidRDefault="00EF4E6F" w:rsidP="00002D5E">
            <w:pP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 xml:space="preserve">Verbalisasi khawatir </w:t>
            </w:r>
          </w:p>
        </w:tc>
        <w:tc>
          <w:tcPr>
            <w:tcW w:w="357" w:type="dxa"/>
            <w:tcBorders>
              <w:top w:val="nil"/>
              <w:left w:val="nil"/>
              <w:bottom w:val="nil"/>
              <w:right w:val="nil"/>
            </w:tcBorders>
          </w:tcPr>
          <w:p w14:paraId="3010152A"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4</w:t>
            </w:r>
          </w:p>
        </w:tc>
        <w:tc>
          <w:tcPr>
            <w:tcW w:w="255" w:type="dxa"/>
            <w:tcBorders>
              <w:top w:val="nil"/>
              <w:left w:val="nil"/>
              <w:bottom w:val="nil"/>
              <w:right w:val="nil"/>
            </w:tcBorders>
          </w:tcPr>
          <w:p w14:paraId="7408ADBE"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3</w:t>
            </w:r>
          </w:p>
        </w:tc>
        <w:tc>
          <w:tcPr>
            <w:tcW w:w="281" w:type="dxa"/>
            <w:tcBorders>
              <w:top w:val="nil"/>
              <w:left w:val="nil"/>
              <w:bottom w:val="nil"/>
              <w:right w:val="nil"/>
            </w:tcBorders>
          </w:tcPr>
          <w:p w14:paraId="0BFE48CA"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3</w:t>
            </w:r>
          </w:p>
        </w:tc>
        <w:tc>
          <w:tcPr>
            <w:tcW w:w="280" w:type="dxa"/>
            <w:gridSpan w:val="2"/>
            <w:tcBorders>
              <w:top w:val="nil"/>
              <w:left w:val="nil"/>
              <w:bottom w:val="nil"/>
              <w:right w:val="nil"/>
            </w:tcBorders>
          </w:tcPr>
          <w:p w14:paraId="353B1D1D"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2</w:t>
            </w:r>
          </w:p>
        </w:tc>
        <w:tc>
          <w:tcPr>
            <w:tcW w:w="274" w:type="dxa"/>
            <w:gridSpan w:val="2"/>
            <w:tcBorders>
              <w:top w:val="nil"/>
              <w:left w:val="nil"/>
              <w:bottom w:val="nil"/>
              <w:right w:val="single" w:sz="4" w:space="0" w:color="auto"/>
            </w:tcBorders>
          </w:tcPr>
          <w:p w14:paraId="37D8B010"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1</w:t>
            </w:r>
          </w:p>
        </w:tc>
        <w:tc>
          <w:tcPr>
            <w:tcW w:w="303" w:type="dxa"/>
            <w:tcBorders>
              <w:top w:val="nil"/>
              <w:left w:val="single" w:sz="4" w:space="0" w:color="auto"/>
              <w:bottom w:val="nil"/>
              <w:right w:val="nil"/>
            </w:tcBorders>
          </w:tcPr>
          <w:p w14:paraId="0EE71714"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4</w:t>
            </w:r>
          </w:p>
        </w:tc>
        <w:tc>
          <w:tcPr>
            <w:tcW w:w="271" w:type="dxa"/>
            <w:tcBorders>
              <w:top w:val="nil"/>
              <w:left w:val="nil"/>
              <w:bottom w:val="nil"/>
              <w:right w:val="nil"/>
            </w:tcBorders>
          </w:tcPr>
          <w:p w14:paraId="526D15C2"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3</w:t>
            </w:r>
          </w:p>
        </w:tc>
        <w:tc>
          <w:tcPr>
            <w:tcW w:w="271" w:type="dxa"/>
            <w:tcBorders>
              <w:top w:val="nil"/>
              <w:left w:val="nil"/>
              <w:bottom w:val="nil"/>
              <w:right w:val="nil"/>
            </w:tcBorders>
          </w:tcPr>
          <w:p w14:paraId="3DE895DC"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2</w:t>
            </w:r>
          </w:p>
        </w:tc>
        <w:tc>
          <w:tcPr>
            <w:tcW w:w="271" w:type="dxa"/>
            <w:tcBorders>
              <w:top w:val="nil"/>
              <w:left w:val="nil"/>
              <w:bottom w:val="nil"/>
              <w:right w:val="nil"/>
            </w:tcBorders>
          </w:tcPr>
          <w:p w14:paraId="1EC9DF5B"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1</w:t>
            </w:r>
          </w:p>
        </w:tc>
        <w:tc>
          <w:tcPr>
            <w:tcW w:w="236" w:type="dxa"/>
            <w:tcBorders>
              <w:top w:val="nil"/>
              <w:left w:val="nil"/>
              <w:bottom w:val="nil"/>
              <w:right w:val="nil"/>
            </w:tcBorders>
          </w:tcPr>
          <w:p w14:paraId="418A7602"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1</w:t>
            </w:r>
          </w:p>
        </w:tc>
      </w:tr>
      <w:tr w:rsidR="00EF4E6F" w:rsidRPr="001A50B0" w14:paraId="265F077E" w14:textId="77777777" w:rsidTr="007D7D35">
        <w:trPr>
          <w:trHeight w:val="211"/>
        </w:trPr>
        <w:tc>
          <w:tcPr>
            <w:tcW w:w="259" w:type="dxa"/>
            <w:tcBorders>
              <w:top w:val="nil"/>
              <w:left w:val="nil"/>
              <w:bottom w:val="nil"/>
              <w:right w:val="nil"/>
            </w:tcBorders>
          </w:tcPr>
          <w:p w14:paraId="1A4B2CE5" w14:textId="77777777" w:rsidR="00EF4E6F" w:rsidRPr="00002D5E" w:rsidRDefault="00EF4E6F" w:rsidP="00002D5E">
            <w:pP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3.</w:t>
            </w:r>
          </w:p>
        </w:tc>
        <w:tc>
          <w:tcPr>
            <w:tcW w:w="1227" w:type="dxa"/>
            <w:tcBorders>
              <w:top w:val="nil"/>
              <w:left w:val="nil"/>
              <w:bottom w:val="nil"/>
              <w:right w:val="nil"/>
            </w:tcBorders>
          </w:tcPr>
          <w:p w14:paraId="51061067" w14:textId="77777777" w:rsidR="00EF4E6F" w:rsidRPr="00002D5E" w:rsidRDefault="00EF4E6F" w:rsidP="00002D5E">
            <w:pP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Perilaku gelisah</w:t>
            </w:r>
          </w:p>
        </w:tc>
        <w:tc>
          <w:tcPr>
            <w:tcW w:w="357" w:type="dxa"/>
            <w:tcBorders>
              <w:top w:val="nil"/>
              <w:left w:val="nil"/>
              <w:bottom w:val="nil"/>
              <w:right w:val="nil"/>
            </w:tcBorders>
          </w:tcPr>
          <w:p w14:paraId="70B016A2"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4</w:t>
            </w:r>
          </w:p>
        </w:tc>
        <w:tc>
          <w:tcPr>
            <w:tcW w:w="255" w:type="dxa"/>
            <w:tcBorders>
              <w:top w:val="nil"/>
              <w:left w:val="nil"/>
              <w:bottom w:val="nil"/>
              <w:right w:val="nil"/>
            </w:tcBorders>
          </w:tcPr>
          <w:p w14:paraId="2E612F2D"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3</w:t>
            </w:r>
          </w:p>
        </w:tc>
        <w:tc>
          <w:tcPr>
            <w:tcW w:w="281" w:type="dxa"/>
            <w:tcBorders>
              <w:top w:val="nil"/>
              <w:left w:val="nil"/>
              <w:bottom w:val="nil"/>
              <w:right w:val="nil"/>
            </w:tcBorders>
          </w:tcPr>
          <w:p w14:paraId="615BA198"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3</w:t>
            </w:r>
          </w:p>
        </w:tc>
        <w:tc>
          <w:tcPr>
            <w:tcW w:w="280" w:type="dxa"/>
            <w:gridSpan w:val="2"/>
            <w:tcBorders>
              <w:top w:val="nil"/>
              <w:left w:val="nil"/>
              <w:bottom w:val="nil"/>
              <w:right w:val="nil"/>
            </w:tcBorders>
          </w:tcPr>
          <w:p w14:paraId="135332AB"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2</w:t>
            </w:r>
          </w:p>
        </w:tc>
        <w:tc>
          <w:tcPr>
            <w:tcW w:w="274" w:type="dxa"/>
            <w:gridSpan w:val="2"/>
            <w:tcBorders>
              <w:top w:val="nil"/>
              <w:left w:val="nil"/>
              <w:bottom w:val="nil"/>
              <w:right w:val="single" w:sz="4" w:space="0" w:color="auto"/>
            </w:tcBorders>
          </w:tcPr>
          <w:p w14:paraId="79CB738E"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1</w:t>
            </w:r>
          </w:p>
        </w:tc>
        <w:tc>
          <w:tcPr>
            <w:tcW w:w="303" w:type="dxa"/>
            <w:tcBorders>
              <w:top w:val="nil"/>
              <w:left w:val="single" w:sz="4" w:space="0" w:color="auto"/>
              <w:bottom w:val="nil"/>
              <w:right w:val="nil"/>
            </w:tcBorders>
          </w:tcPr>
          <w:p w14:paraId="0D1CF996"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4</w:t>
            </w:r>
          </w:p>
        </w:tc>
        <w:tc>
          <w:tcPr>
            <w:tcW w:w="271" w:type="dxa"/>
            <w:tcBorders>
              <w:top w:val="nil"/>
              <w:left w:val="nil"/>
              <w:bottom w:val="nil"/>
              <w:right w:val="nil"/>
            </w:tcBorders>
          </w:tcPr>
          <w:p w14:paraId="2B9FB1A8"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3</w:t>
            </w:r>
          </w:p>
        </w:tc>
        <w:tc>
          <w:tcPr>
            <w:tcW w:w="271" w:type="dxa"/>
            <w:tcBorders>
              <w:top w:val="nil"/>
              <w:left w:val="nil"/>
              <w:bottom w:val="nil"/>
              <w:right w:val="nil"/>
            </w:tcBorders>
          </w:tcPr>
          <w:p w14:paraId="286F3C6B"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2</w:t>
            </w:r>
          </w:p>
        </w:tc>
        <w:tc>
          <w:tcPr>
            <w:tcW w:w="271" w:type="dxa"/>
            <w:tcBorders>
              <w:top w:val="nil"/>
              <w:left w:val="nil"/>
              <w:bottom w:val="nil"/>
              <w:right w:val="nil"/>
            </w:tcBorders>
          </w:tcPr>
          <w:p w14:paraId="4E6DAC29"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1</w:t>
            </w:r>
          </w:p>
        </w:tc>
        <w:tc>
          <w:tcPr>
            <w:tcW w:w="236" w:type="dxa"/>
            <w:tcBorders>
              <w:top w:val="nil"/>
              <w:left w:val="nil"/>
              <w:bottom w:val="nil"/>
              <w:right w:val="nil"/>
            </w:tcBorders>
          </w:tcPr>
          <w:p w14:paraId="6072922F"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1</w:t>
            </w:r>
          </w:p>
        </w:tc>
      </w:tr>
      <w:tr w:rsidR="00EF4E6F" w:rsidRPr="001A50B0" w14:paraId="7FD42018" w14:textId="77777777" w:rsidTr="007D7D35">
        <w:trPr>
          <w:trHeight w:val="223"/>
        </w:trPr>
        <w:tc>
          <w:tcPr>
            <w:tcW w:w="259" w:type="dxa"/>
            <w:tcBorders>
              <w:top w:val="nil"/>
              <w:left w:val="nil"/>
              <w:bottom w:val="nil"/>
              <w:right w:val="nil"/>
            </w:tcBorders>
          </w:tcPr>
          <w:p w14:paraId="26AF2E43" w14:textId="77777777" w:rsidR="00EF4E6F" w:rsidRPr="00002D5E" w:rsidRDefault="00EF4E6F" w:rsidP="00002D5E">
            <w:pP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4.</w:t>
            </w:r>
          </w:p>
        </w:tc>
        <w:tc>
          <w:tcPr>
            <w:tcW w:w="1227" w:type="dxa"/>
            <w:tcBorders>
              <w:top w:val="nil"/>
              <w:left w:val="nil"/>
              <w:bottom w:val="nil"/>
              <w:right w:val="nil"/>
            </w:tcBorders>
          </w:tcPr>
          <w:p w14:paraId="298E90BD" w14:textId="77777777" w:rsidR="00EF4E6F" w:rsidRPr="00002D5E" w:rsidRDefault="00EF4E6F" w:rsidP="00002D5E">
            <w:pP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Perilaku tegang</w:t>
            </w:r>
          </w:p>
        </w:tc>
        <w:tc>
          <w:tcPr>
            <w:tcW w:w="357" w:type="dxa"/>
            <w:tcBorders>
              <w:top w:val="nil"/>
              <w:left w:val="nil"/>
              <w:bottom w:val="nil"/>
              <w:right w:val="nil"/>
            </w:tcBorders>
          </w:tcPr>
          <w:p w14:paraId="5D5378AD"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4</w:t>
            </w:r>
          </w:p>
        </w:tc>
        <w:tc>
          <w:tcPr>
            <w:tcW w:w="255" w:type="dxa"/>
            <w:tcBorders>
              <w:top w:val="nil"/>
              <w:left w:val="nil"/>
              <w:bottom w:val="nil"/>
              <w:right w:val="nil"/>
            </w:tcBorders>
          </w:tcPr>
          <w:p w14:paraId="664972C4"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3</w:t>
            </w:r>
          </w:p>
        </w:tc>
        <w:tc>
          <w:tcPr>
            <w:tcW w:w="281" w:type="dxa"/>
            <w:tcBorders>
              <w:top w:val="nil"/>
              <w:left w:val="nil"/>
              <w:bottom w:val="nil"/>
              <w:right w:val="nil"/>
            </w:tcBorders>
          </w:tcPr>
          <w:p w14:paraId="2AC4B4F4"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3</w:t>
            </w:r>
          </w:p>
        </w:tc>
        <w:tc>
          <w:tcPr>
            <w:tcW w:w="280" w:type="dxa"/>
            <w:gridSpan w:val="2"/>
            <w:tcBorders>
              <w:top w:val="nil"/>
              <w:left w:val="nil"/>
              <w:bottom w:val="nil"/>
              <w:right w:val="nil"/>
            </w:tcBorders>
          </w:tcPr>
          <w:p w14:paraId="575EAFC2"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2</w:t>
            </w:r>
          </w:p>
        </w:tc>
        <w:tc>
          <w:tcPr>
            <w:tcW w:w="274" w:type="dxa"/>
            <w:gridSpan w:val="2"/>
            <w:tcBorders>
              <w:top w:val="nil"/>
              <w:left w:val="nil"/>
              <w:bottom w:val="nil"/>
              <w:right w:val="single" w:sz="4" w:space="0" w:color="auto"/>
            </w:tcBorders>
          </w:tcPr>
          <w:p w14:paraId="66898B61"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1</w:t>
            </w:r>
          </w:p>
        </w:tc>
        <w:tc>
          <w:tcPr>
            <w:tcW w:w="303" w:type="dxa"/>
            <w:tcBorders>
              <w:top w:val="nil"/>
              <w:left w:val="single" w:sz="4" w:space="0" w:color="auto"/>
              <w:bottom w:val="nil"/>
              <w:right w:val="nil"/>
            </w:tcBorders>
          </w:tcPr>
          <w:p w14:paraId="45B4E347"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4</w:t>
            </w:r>
          </w:p>
        </w:tc>
        <w:tc>
          <w:tcPr>
            <w:tcW w:w="271" w:type="dxa"/>
            <w:tcBorders>
              <w:top w:val="nil"/>
              <w:left w:val="nil"/>
              <w:bottom w:val="nil"/>
              <w:right w:val="nil"/>
            </w:tcBorders>
          </w:tcPr>
          <w:p w14:paraId="477FE8DE"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3</w:t>
            </w:r>
          </w:p>
        </w:tc>
        <w:tc>
          <w:tcPr>
            <w:tcW w:w="271" w:type="dxa"/>
            <w:tcBorders>
              <w:top w:val="nil"/>
              <w:left w:val="nil"/>
              <w:bottom w:val="nil"/>
              <w:right w:val="nil"/>
            </w:tcBorders>
          </w:tcPr>
          <w:p w14:paraId="111570D5"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2</w:t>
            </w:r>
          </w:p>
        </w:tc>
        <w:tc>
          <w:tcPr>
            <w:tcW w:w="271" w:type="dxa"/>
            <w:tcBorders>
              <w:top w:val="nil"/>
              <w:left w:val="nil"/>
              <w:bottom w:val="nil"/>
              <w:right w:val="nil"/>
            </w:tcBorders>
          </w:tcPr>
          <w:p w14:paraId="7E96493B"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1</w:t>
            </w:r>
          </w:p>
        </w:tc>
        <w:tc>
          <w:tcPr>
            <w:tcW w:w="236" w:type="dxa"/>
            <w:tcBorders>
              <w:top w:val="nil"/>
              <w:left w:val="nil"/>
              <w:bottom w:val="nil"/>
              <w:right w:val="nil"/>
            </w:tcBorders>
          </w:tcPr>
          <w:p w14:paraId="668462EE"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1</w:t>
            </w:r>
          </w:p>
        </w:tc>
      </w:tr>
      <w:tr w:rsidR="00EF4E6F" w:rsidRPr="001A50B0" w14:paraId="74426D79" w14:textId="77777777" w:rsidTr="007D7D35">
        <w:trPr>
          <w:trHeight w:val="223"/>
        </w:trPr>
        <w:tc>
          <w:tcPr>
            <w:tcW w:w="259" w:type="dxa"/>
            <w:tcBorders>
              <w:top w:val="nil"/>
              <w:left w:val="nil"/>
              <w:bottom w:val="nil"/>
              <w:right w:val="nil"/>
            </w:tcBorders>
          </w:tcPr>
          <w:p w14:paraId="07E03E8B" w14:textId="77777777" w:rsidR="00EF4E6F" w:rsidRPr="00002D5E" w:rsidRDefault="00EF4E6F" w:rsidP="00002D5E">
            <w:pP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5.</w:t>
            </w:r>
          </w:p>
        </w:tc>
        <w:tc>
          <w:tcPr>
            <w:tcW w:w="1227" w:type="dxa"/>
            <w:tcBorders>
              <w:top w:val="nil"/>
              <w:left w:val="nil"/>
              <w:bottom w:val="nil"/>
              <w:right w:val="nil"/>
            </w:tcBorders>
          </w:tcPr>
          <w:p w14:paraId="40CC1DDB" w14:textId="77777777" w:rsidR="00EF4E6F" w:rsidRPr="00002D5E" w:rsidRDefault="00EF4E6F" w:rsidP="00002D5E">
            <w:pP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Anoreksia</w:t>
            </w:r>
          </w:p>
        </w:tc>
        <w:tc>
          <w:tcPr>
            <w:tcW w:w="357" w:type="dxa"/>
            <w:tcBorders>
              <w:top w:val="nil"/>
              <w:left w:val="nil"/>
              <w:bottom w:val="nil"/>
              <w:right w:val="nil"/>
            </w:tcBorders>
          </w:tcPr>
          <w:p w14:paraId="71A23FB6"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3</w:t>
            </w:r>
          </w:p>
        </w:tc>
        <w:tc>
          <w:tcPr>
            <w:tcW w:w="255" w:type="dxa"/>
            <w:tcBorders>
              <w:top w:val="nil"/>
              <w:left w:val="nil"/>
              <w:bottom w:val="nil"/>
              <w:right w:val="nil"/>
            </w:tcBorders>
          </w:tcPr>
          <w:p w14:paraId="78730B32"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3</w:t>
            </w:r>
          </w:p>
        </w:tc>
        <w:tc>
          <w:tcPr>
            <w:tcW w:w="281" w:type="dxa"/>
            <w:tcBorders>
              <w:top w:val="nil"/>
              <w:left w:val="nil"/>
              <w:bottom w:val="nil"/>
              <w:right w:val="nil"/>
            </w:tcBorders>
          </w:tcPr>
          <w:p w14:paraId="70817486"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2</w:t>
            </w:r>
          </w:p>
        </w:tc>
        <w:tc>
          <w:tcPr>
            <w:tcW w:w="280" w:type="dxa"/>
            <w:gridSpan w:val="2"/>
            <w:tcBorders>
              <w:top w:val="nil"/>
              <w:left w:val="nil"/>
              <w:bottom w:val="nil"/>
              <w:right w:val="nil"/>
            </w:tcBorders>
          </w:tcPr>
          <w:p w14:paraId="31602028"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2</w:t>
            </w:r>
          </w:p>
        </w:tc>
        <w:tc>
          <w:tcPr>
            <w:tcW w:w="274" w:type="dxa"/>
            <w:gridSpan w:val="2"/>
            <w:tcBorders>
              <w:top w:val="nil"/>
              <w:left w:val="nil"/>
              <w:bottom w:val="nil"/>
              <w:right w:val="single" w:sz="4" w:space="0" w:color="auto"/>
            </w:tcBorders>
          </w:tcPr>
          <w:p w14:paraId="4FBE7286"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1</w:t>
            </w:r>
          </w:p>
        </w:tc>
        <w:tc>
          <w:tcPr>
            <w:tcW w:w="303" w:type="dxa"/>
            <w:tcBorders>
              <w:top w:val="nil"/>
              <w:left w:val="single" w:sz="4" w:space="0" w:color="auto"/>
              <w:bottom w:val="nil"/>
              <w:right w:val="nil"/>
            </w:tcBorders>
          </w:tcPr>
          <w:p w14:paraId="583C7045"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3</w:t>
            </w:r>
          </w:p>
        </w:tc>
        <w:tc>
          <w:tcPr>
            <w:tcW w:w="271" w:type="dxa"/>
            <w:tcBorders>
              <w:top w:val="nil"/>
              <w:left w:val="nil"/>
              <w:bottom w:val="nil"/>
              <w:right w:val="nil"/>
            </w:tcBorders>
          </w:tcPr>
          <w:p w14:paraId="21ABEEFE"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2</w:t>
            </w:r>
          </w:p>
        </w:tc>
        <w:tc>
          <w:tcPr>
            <w:tcW w:w="271" w:type="dxa"/>
            <w:tcBorders>
              <w:top w:val="nil"/>
              <w:left w:val="nil"/>
              <w:bottom w:val="nil"/>
              <w:right w:val="nil"/>
            </w:tcBorders>
          </w:tcPr>
          <w:p w14:paraId="5BFC5DA3"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2</w:t>
            </w:r>
          </w:p>
        </w:tc>
        <w:tc>
          <w:tcPr>
            <w:tcW w:w="271" w:type="dxa"/>
            <w:tcBorders>
              <w:top w:val="nil"/>
              <w:left w:val="nil"/>
              <w:bottom w:val="nil"/>
              <w:right w:val="nil"/>
            </w:tcBorders>
          </w:tcPr>
          <w:p w14:paraId="7BA12E79"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1</w:t>
            </w:r>
          </w:p>
        </w:tc>
        <w:tc>
          <w:tcPr>
            <w:tcW w:w="236" w:type="dxa"/>
            <w:tcBorders>
              <w:top w:val="nil"/>
              <w:left w:val="nil"/>
              <w:bottom w:val="nil"/>
              <w:right w:val="nil"/>
            </w:tcBorders>
          </w:tcPr>
          <w:p w14:paraId="7180C640"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1</w:t>
            </w:r>
          </w:p>
        </w:tc>
      </w:tr>
      <w:tr w:rsidR="00EF4E6F" w:rsidRPr="001A50B0" w14:paraId="0D055BB8" w14:textId="77777777" w:rsidTr="007D7D35">
        <w:trPr>
          <w:trHeight w:val="223"/>
        </w:trPr>
        <w:tc>
          <w:tcPr>
            <w:tcW w:w="259" w:type="dxa"/>
            <w:tcBorders>
              <w:top w:val="nil"/>
              <w:left w:val="nil"/>
              <w:bottom w:val="nil"/>
              <w:right w:val="nil"/>
            </w:tcBorders>
          </w:tcPr>
          <w:p w14:paraId="336EAE46" w14:textId="77777777" w:rsidR="00EF4E6F" w:rsidRPr="00002D5E" w:rsidRDefault="00EF4E6F" w:rsidP="00002D5E">
            <w:pP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6.</w:t>
            </w:r>
          </w:p>
        </w:tc>
        <w:tc>
          <w:tcPr>
            <w:tcW w:w="1227" w:type="dxa"/>
            <w:tcBorders>
              <w:top w:val="nil"/>
              <w:left w:val="nil"/>
              <w:bottom w:val="nil"/>
              <w:right w:val="nil"/>
            </w:tcBorders>
          </w:tcPr>
          <w:p w14:paraId="38207BE3" w14:textId="77777777" w:rsidR="00EF4E6F" w:rsidRPr="00002D5E" w:rsidRDefault="00EF4E6F" w:rsidP="00002D5E">
            <w:pP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Diaforesis</w:t>
            </w:r>
          </w:p>
        </w:tc>
        <w:tc>
          <w:tcPr>
            <w:tcW w:w="357" w:type="dxa"/>
            <w:tcBorders>
              <w:top w:val="nil"/>
              <w:left w:val="nil"/>
              <w:bottom w:val="nil"/>
              <w:right w:val="nil"/>
            </w:tcBorders>
          </w:tcPr>
          <w:p w14:paraId="513D7FBE"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3</w:t>
            </w:r>
          </w:p>
        </w:tc>
        <w:tc>
          <w:tcPr>
            <w:tcW w:w="255" w:type="dxa"/>
            <w:tcBorders>
              <w:top w:val="nil"/>
              <w:left w:val="nil"/>
              <w:bottom w:val="nil"/>
              <w:right w:val="nil"/>
            </w:tcBorders>
          </w:tcPr>
          <w:p w14:paraId="3F5A726B"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3</w:t>
            </w:r>
          </w:p>
        </w:tc>
        <w:tc>
          <w:tcPr>
            <w:tcW w:w="281" w:type="dxa"/>
            <w:tcBorders>
              <w:top w:val="nil"/>
              <w:left w:val="nil"/>
              <w:bottom w:val="nil"/>
              <w:right w:val="nil"/>
            </w:tcBorders>
          </w:tcPr>
          <w:p w14:paraId="0BE436E9"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2</w:t>
            </w:r>
          </w:p>
        </w:tc>
        <w:tc>
          <w:tcPr>
            <w:tcW w:w="280" w:type="dxa"/>
            <w:gridSpan w:val="2"/>
            <w:tcBorders>
              <w:top w:val="nil"/>
              <w:left w:val="nil"/>
              <w:bottom w:val="nil"/>
              <w:right w:val="nil"/>
            </w:tcBorders>
          </w:tcPr>
          <w:p w14:paraId="4D1B396C"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2</w:t>
            </w:r>
          </w:p>
        </w:tc>
        <w:tc>
          <w:tcPr>
            <w:tcW w:w="274" w:type="dxa"/>
            <w:gridSpan w:val="2"/>
            <w:tcBorders>
              <w:top w:val="nil"/>
              <w:left w:val="nil"/>
              <w:bottom w:val="nil"/>
              <w:right w:val="single" w:sz="4" w:space="0" w:color="auto"/>
            </w:tcBorders>
          </w:tcPr>
          <w:p w14:paraId="2876C797"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1</w:t>
            </w:r>
          </w:p>
        </w:tc>
        <w:tc>
          <w:tcPr>
            <w:tcW w:w="303" w:type="dxa"/>
            <w:tcBorders>
              <w:top w:val="nil"/>
              <w:left w:val="single" w:sz="4" w:space="0" w:color="auto"/>
              <w:bottom w:val="nil"/>
              <w:right w:val="nil"/>
            </w:tcBorders>
          </w:tcPr>
          <w:p w14:paraId="6FD3C026" w14:textId="3E0AE748" w:rsidR="00EF4E6F" w:rsidRPr="00002D5E" w:rsidRDefault="00EF4E6F" w:rsidP="00002D5E">
            <w:pP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3</w:t>
            </w:r>
          </w:p>
        </w:tc>
        <w:tc>
          <w:tcPr>
            <w:tcW w:w="271" w:type="dxa"/>
            <w:tcBorders>
              <w:top w:val="nil"/>
              <w:left w:val="nil"/>
              <w:bottom w:val="nil"/>
              <w:right w:val="nil"/>
            </w:tcBorders>
          </w:tcPr>
          <w:p w14:paraId="297F58E8"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2</w:t>
            </w:r>
          </w:p>
        </w:tc>
        <w:tc>
          <w:tcPr>
            <w:tcW w:w="271" w:type="dxa"/>
            <w:tcBorders>
              <w:top w:val="nil"/>
              <w:left w:val="nil"/>
              <w:bottom w:val="nil"/>
              <w:right w:val="nil"/>
            </w:tcBorders>
          </w:tcPr>
          <w:p w14:paraId="158293BA"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2</w:t>
            </w:r>
          </w:p>
        </w:tc>
        <w:tc>
          <w:tcPr>
            <w:tcW w:w="271" w:type="dxa"/>
            <w:tcBorders>
              <w:top w:val="nil"/>
              <w:left w:val="nil"/>
              <w:bottom w:val="nil"/>
              <w:right w:val="nil"/>
            </w:tcBorders>
          </w:tcPr>
          <w:p w14:paraId="4D69F912"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1</w:t>
            </w:r>
          </w:p>
        </w:tc>
        <w:tc>
          <w:tcPr>
            <w:tcW w:w="236" w:type="dxa"/>
            <w:tcBorders>
              <w:top w:val="nil"/>
              <w:left w:val="nil"/>
              <w:bottom w:val="nil"/>
              <w:right w:val="nil"/>
            </w:tcBorders>
          </w:tcPr>
          <w:p w14:paraId="758511B6"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1</w:t>
            </w:r>
          </w:p>
        </w:tc>
      </w:tr>
      <w:tr w:rsidR="00EF4E6F" w:rsidRPr="001A50B0" w14:paraId="3701E6B3" w14:textId="77777777" w:rsidTr="007D7D35">
        <w:trPr>
          <w:trHeight w:val="223"/>
        </w:trPr>
        <w:tc>
          <w:tcPr>
            <w:tcW w:w="259" w:type="dxa"/>
            <w:tcBorders>
              <w:top w:val="nil"/>
              <w:left w:val="nil"/>
              <w:bottom w:val="nil"/>
              <w:right w:val="nil"/>
            </w:tcBorders>
          </w:tcPr>
          <w:p w14:paraId="219C6B33" w14:textId="77777777" w:rsidR="00EF4E6F" w:rsidRPr="00002D5E" w:rsidRDefault="00EF4E6F" w:rsidP="00002D5E">
            <w:pP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7.</w:t>
            </w:r>
          </w:p>
        </w:tc>
        <w:tc>
          <w:tcPr>
            <w:tcW w:w="1227" w:type="dxa"/>
            <w:tcBorders>
              <w:top w:val="nil"/>
              <w:left w:val="nil"/>
              <w:bottom w:val="nil"/>
              <w:right w:val="nil"/>
            </w:tcBorders>
          </w:tcPr>
          <w:p w14:paraId="08C956B4" w14:textId="77777777" w:rsidR="00EF4E6F" w:rsidRPr="00002D5E" w:rsidRDefault="00EF4E6F" w:rsidP="00002D5E">
            <w:pP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Pucat</w:t>
            </w:r>
          </w:p>
        </w:tc>
        <w:tc>
          <w:tcPr>
            <w:tcW w:w="357" w:type="dxa"/>
            <w:tcBorders>
              <w:top w:val="nil"/>
              <w:left w:val="nil"/>
              <w:bottom w:val="nil"/>
              <w:right w:val="nil"/>
            </w:tcBorders>
          </w:tcPr>
          <w:p w14:paraId="2F0FDC55"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3</w:t>
            </w:r>
          </w:p>
        </w:tc>
        <w:tc>
          <w:tcPr>
            <w:tcW w:w="255" w:type="dxa"/>
            <w:tcBorders>
              <w:top w:val="nil"/>
              <w:left w:val="nil"/>
              <w:bottom w:val="nil"/>
              <w:right w:val="nil"/>
            </w:tcBorders>
          </w:tcPr>
          <w:p w14:paraId="0E84716A"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3</w:t>
            </w:r>
          </w:p>
        </w:tc>
        <w:tc>
          <w:tcPr>
            <w:tcW w:w="281" w:type="dxa"/>
            <w:tcBorders>
              <w:top w:val="nil"/>
              <w:left w:val="nil"/>
              <w:bottom w:val="nil"/>
              <w:right w:val="nil"/>
            </w:tcBorders>
          </w:tcPr>
          <w:p w14:paraId="09FF9C65"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2</w:t>
            </w:r>
          </w:p>
        </w:tc>
        <w:tc>
          <w:tcPr>
            <w:tcW w:w="280" w:type="dxa"/>
            <w:gridSpan w:val="2"/>
            <w:tcBorders>
              <w:top w:val="nil"/>
              <w:left w:val="nil"/>
              <w:bottom w:val="nil"/>
              <w:right w:val="nil"/>
            </w:tcBorders>
          </w:tcPr>
          <w:p w14:paraId="2E1F7A9A"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2</w:t>
            </w:r>
          </w:p>
        </w:tc>
        <w:tc>
          <w:tcPr>
            <w:tcW w:w="274" w:type="dxa"/>
            <w:gridSpan w:val="2"/>
            <w:tcBorders>
              <w:top w:val="nil"/>
              <w:left w:val="nil"/>
              <w:bottom w:val="nil"/>
              <w:right w:val="single" w:sz="4" w:space="0" w:color="auto"/>
            </w:tcBorders>
          </w:tcPr>
          <w:p w14:paraId="08AF2A5C"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1</w:t>
            </w:r>
          </w:p>
        </w:tc>
        <w:tc>
          <w:tcPr>
            <w:tcW w:w="303" w:type="dxa"/>
            <w:tcBorders>
              <w:top w:val="nil"/>
              <w:left w:val="single" w:sz="4" w:space="0" w:color="auto"/>
              <w:bottom w:val="nil"/>
              <w:right w:val="nil"/>
            </w:tcBorders>
          </w:tcPr>
          <w:p w14:paraId="42F8B8AE"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3</w:t>
            </w:r>
          </w:p>
        </w:tc>
        <w:tc>
          <w:tcPr>
            <w:tcW w:w="271" w:type="dxa"/>
            <w:tcBorders>
              <w:top w:val="nil"/>
              <w:left w:val="nil"/>
              <w:bottom w:val="nil"/>
              <w:right w:val="nil"/>
            </w:tcBorders>
          </w:tcPr>
          <w:p w14:paraId="5AD1B9F6"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2</w:t>
            </w:r>
          </w:p>
        </w:tc>
        <w:tc>
          <w:tcPr>
            <w:tcW w:w="271" w:type="dxa"/>
            <w:tcBorders>
              <w:top w:val="nil"/>
              <w:left w:val="nil"/>
              <w:bottom w:val="nil"/>
              <w:right w:val="nil"/>
            </w:tcBorders>
          </w:tcPr>
          <w:p w14:paraId="3AD7E889"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2</w:t>
            </w:r>
          </w:p>
        </w:tc>
        <w:tc>
          <w:tcPr>
            <w:tcW w:w="271" w:type="dxa"/>
            <w:tcBorders>
              <w:top w:val="nil"/>
              <w:left w:val="nil"/>
              <w:bottom w:val="nil"/>
              <w:right w:val="nil"/>
            </w:tcBorders>
          </w:tcPr>
          <w:p w14:paraId="0800A544"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1</w:t>
            </w:r>
          </w:p>
        </w:tc>
        <w:tc>
          <w:tcPr>
            <w:tcW w:w="236" w:type="dxa"/>
            <w:tcBorders>
              <w:top w:val="nil"/>
              <w:left w:val="nil"/>
              <w:bottom w:val="nil"/>
              <w:right w:val="nil"/>
            </w:tcBorders>
          </w:tcPr>
          <w:p w14:paraId="1BD0DED9"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1</w:t>
            </w:r>
          </w:p>
        </w:tc>
      </w:tr>
      <w:tr w:rsidR="00EF4E6F" w:rsidRPr="001A50B0" w14:paraId="0B57F0CD" w14:textId="77777777" w:rsidTr="007D7D35">
        <w:trPr>
          <w:trHeight w:val="211"/>
        </w:trPr>
        <w:tc>
          <w:tcPr>
            <w:tcW w:w="259" w:type="dxa"/>
            <w:tcBorders>
              <w:top w:val="nil"/>
              <w:left w:val="nil"/>
              <w:bottom w:val="nil"/>
              <w:right w:val="nil"/>
            </w:tcBorders>
          </w:tcPr>
          <w:p w14:paraId="5EFC3FE3" w14:textId="77777777" w:rsidR="00EF4E6F" w:rsidRPr="00002D5E" w:rsidRDefault="00EF4E6F" w:rsidP="00002D5E">
            <w:pP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8.</w:t>
            </w:r>
          </w:p>
        </w:tc>
        <w:tc>
          <w:tcPr>
            <w:tcW w:w="1227" w:type="dxa"/>
            <w:tcBorders>
              <w:top w:val="nil"/>
              <w:left w:val="nil"/>
              <w:bottom w:val="nil"/>
              <w:right w:val="nil"/>
            </w:tcBorders>
          </w:tcPr>
          <w:p w14:paraId="0E2BBFA9" w14:textId="77777777" w:rsidR="00EF4E6F" w:rsidRPr="00002D5E" w:rsidRDefault="00EF4E6F" w:rsidP="00002D5E">
            <w:pP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Konsentrasi</w:t>
            </w:r>
          </w:p>
        </w:tc>
        <w:tc>
          <w:tcPr>
            <w:tcW w:w="357" w:type="dxa"/>
            <w:tcBorders>
              <w:top w:val="nil"/>
              <w:left w:val="nil"/>
              <w:bottom w:val="nil"/>
              <w:right w:val="nil"/>
            </w:tcBorders>
          </w:tcPr>
          <w:p w14:paraId="3F6461DA"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3</w:t>
            </w:r>
          </w:p>
        </w:tc>
        <w:tc>
          <w:tcPr>
            <w:tcW w:w="255" w:type="dxa"/>
            <w:tcBorders>
              <w:top w:val="nil"/>
              <w:left w:val="nil"/>
              <w:bottom w:val="nil"/>
              <w:right w:val="nil"/>
            </w:tcBorders>
          </w:tcPr>
          <w:p w14:paraId="090ACF86"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3</w:t>
            </w:r>
          </w:p>
        </w:tc>
        <w:tc>
          <w:tcPr>
            <w:tcW w:w="281" w:type="dxa"/>
            <w:tcBorders>
              <w:top w:val="nil"/>
              <w:left w:val="nil"/>
              <w:bottom w:val="nil"/>
              <w:right w:val="nil"/>
            </w:tcBorders>
          </w:tcPr>
          <w:p w14:paraId="7EC80DA9"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4</w:t>
            </w:r>
          </w:p>
        </w:tc>
        <w:tc>
          <w:tcPr>
            <w:tcW w:w="280" w:type="dxa"/>
            <w:gridSpan w:val="2"/>
            <w:tcBorders>
              <w:top w:val="nil"/>
              <w:left w:val="nil"/>
              <w:bottom w:val="nil"/>
              <w:right w:val="nil"/>
            </w:tcBorders>
          </w:tcPr>
          <w:p w14:paraId="5BC0FF42"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4</w:t>
            </w:r>
          </w:p>
        </w:tc>
        <w:tc>
          <w:tcPr>
            <w:tcW w:w="274" w:type="dxa"/>
            <w:gridSpan w:val="2"/>
            <w:tcBorders>
              <w:top w:val="nil"/>
              <w:left w:val="nil"/>
              <w:bottom w:val="nil"/>
              <w:right w:val="single" w:sz="4" w:space="0" w:color="auto"/>
            </w:tcBorders>
          </w:tcPr>
          <w:p w14:paraId="160D725A"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5</w:t>
            </w:r>
          </w:p>
        </w:tc>
        <w:tc>
          <w:tcPr>
            <w:tcW w:w="303" w:type="dxa"/>
            <w:tcBorders>
              <w:top w:val="nil"/>
              <w:left w:val="single" w:sz="4" w:space="0" w:color="auto"/>
              <w:bottom w:val="nil"/>
              <w:right w:val="nil"/>
            </w:tcBorders>
          </w:tcPr>
          <w:p w14:paraId="1CE8A556"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3</w:t>
            </w:r>
          </w:p>
        </w:tc>
        <w:tc>
          <w:tcPr>
            <w:tcW w:w="271" w:type="dxa"/>
            <w:tcBorders>
              <w:top w:val="nil"/>
              <w:left w:val="nil"/>
              <w:bottom w:val="nil"/>
              <w:right w:val="nil"/>
            </w:tcBorders>
          </w:tcPr>
          <w:p w14:paraId="241BA864"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4</w:t>
            </w:r>
          </w:p>
        </w:tc>
        <w:tc>
          <w:tcPr>
            <w:tcW w:w="271" w:type="dxa"/>
            <w:tcBorders>
              <w:top w:val="nil"/>
              <w:left w:val="nil"/>
              <w:bottom w:val="nil"/>
              <w:right w:val="nil"/>
            </w:tcBorders>
          </w:tcPr>
          <w:p w14:paraId="5417B721"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4</w:t>
            </w:r>
          </w:p>
        </w:tc>
        <w:tc>
          <w:tcPr>
            <w:tcW w:w="271" w:type="dxa"/>
            <w:tcBorders>
              <w:top w:val="nil"/>
              <w:left w:val="nil"/>
              <w:bottom w:val="nil"/>
              <w:right w:val="nil"/>
            </w:tcBorders>
          </w:tcPr>
          <w:p w14:paraId="2CD94CAC"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5</w:t>
            </w:r>
          </w:p>
        </w:tc>
        <w:tc>
          <w:tcPr>
            <w:tcW w:w="236" w:type="dxa"/>
            <w:tcBorders>
              <w:top w:val="nil"/>
              <w:left w:val="nil"/>
              <w:bottom w:val="nil"/>
              <w:right w:val="nil"/>
            </w:tcBorders>
          </w:tcPr>
          <w:p w14:paraId="275F3A9A"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5</w:t>
            </w:r>
          </w:p>
        </w:tc>
      </w:tr>
      <w:tr w:rsidR="00EF4E6F" w:rsidRPr="001A50B0" w14:paraId="0B9B90AF" w14:textId="77777777" w:rsidTr="007D7D35">
        <w:trPr>
          <w:trHeight w:val="211"/>
        </w:trPr>
        <w:tc>
          <w:tcPr>
            <w:tcW w:w="259" w:type="dxa"/>
            <w:tcBorders>
              <w:top w:val="nil"/>
              <w:left w:val="nil"/>
              <w:bottom w:val="single" w:sz="4" w:space="0" w:color="auto"/>
              <w:right w:val="nil"/>
            </w:tcBorders>
          </w:tcPr>
          <w:p w14:paraId="47BDAD8E" w14:textId="77777777" w:rsidR="00EF4E6F" w:rsidRPr="00002D5E" w:rsidRDefault="00EF4E6F" w:rsidP="00002D5E">
            <w:pP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9.</w:t>
            </w:r>
          </w:p>
        </w:tc>
        <w:tc>
          <w:tcPr>
            <w:tcW w:w="1227" w:type="dxa"/>
            <w:tcBorders>
              <w:top w:val="nil"/>
              <w:left w:val="nil"/>
              <w:bottom w:val="single" w:sz="4" w:space="0" w:color="auto"/>
              <w:right w:val="nil"/>
            </w:tcBorders>
          </w:tcPr>
          <w:p w14:paraId="52B80C8F" w14:textId="77777777" w:rsidR="00EF4E6F" w:rsidRPr="00002D5E" w:rsidRDefault="00EF4E6F" w:rsidP="00002D5E">
            <w:pP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Pola tidur</w:t>
            </w:r>
          </w:p>
        </w:tc>
        <w:tc>
          <w:tcPr>
            <w:tcW w:w="357" w:type="dxa"/>
            <w:tcBorders>
              <w:top w:val="nil"/>
              <w:left w:val="nil"/>
              <w:bottom w:val="single" w:sz="4" w:space="0" w:color="auto"/>
              <w:right w:val="nil"/>
            </w:tcBorders>
          </w:tcPr>
          <w:p w14:paraId="79C699F8"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2</w:t>
            </w:r>
          </w:p>
        </w:tc>
        <w:tc>
          <w:tcPr>
            <w:tcW w:w="255" w:type="dxa"/>
            <w:tcBorders>
              <w:top w:val="nil"/>
              <w:left w:val="nil"/>
              <w:bottom w:val="single" w:sz="4" w:space="0" w:color="auto"/>
              <w:right w:val="nil"/>
            </w:tcBorders>
          </w:tcPr>
          <w:p w14:paraId="530DBEFF"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3</w:t>
            </w:r>
          </w:p>
        </w:tc>
        <w:tc>
          <w:tcPr>
            <w:tcW w:w="281" w:type="dxa"/>
            <w:tcBorders>
              <w:top w:val="nil"/>
              <w:left w:val="nil"/>
              <w:bottom w:val="single" w:sz="4" w:space="0" w:color="auto"/>
              <w:right w:val="nil"/>
            </w:tcBorders>
          </w:tcPr>
          <w:p w14:paraId="516518DF"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3</w:t>
            </w:r>
          </w:p>
        </w:tc>
        <w:tc>
          <w:tcPr>
            <w:tcW w:w="280" w:type="dxa"/>
            <w:gridSpan w:val="2"/>
            <w:tcBorders>
              <w:top w:val="nil"/>
              <w:left w:val="nil"/>
              <w:bottom w:val="single" w:sz="4" w:space="0" w:color="auto"/>
              <w:right w:val="nil"/>
            </w:tcBorders>
          </w:tcPr>
          <w:p w14:paraId="2E7813DB"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4</w:t>
            </w:r>
          </w:p>
        </w:tc>
        <w:tc>
          <w:tcPr>
            <w:tcW w:w="274" w:type="dxa"/>
            <w:gridSpan w:val="2"/>
            <w:tcBorders>
              <w:top w:val="nil"/>
              <w:left w:val="nil"/>
              <w:bottom w:val="single" w:sz="4" w:space="0" w:color="auto"/>
              <w:right w:val="single" w:sz="4" w:space="0" w:color="auto"/>
            </w:tcBorders>
          </w:tcPr>
          <w:p w14:paraId="4F9E812A"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5</w:t>
            </w:r>
          </w:p>
        </w:tc>
        <w:tc>
          <w:tcPr>
            <w:tcW w:w="303" w:type="dxa"/>
            <w:tcBorders>
              <w:top w:val="nil"/>
              <w:left w:val="single" w:sz="4" w:space="0" w:color="auto"/>
              <w:bottom w:val="single" w:sz="4" w:space="0" w:color="auto"/>
              <w:right w:val="nil"/>
            </w:tcBorders>
          </w:tcPr>
          <w:p w14:paraId="0ECE027A"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2</w:t>
            </w:r>
          </w:p>
        </w:tc>
        <w:tc>
          <w:tcPr>
            <w:tcW w:w="271" w:type="dxa"/>
            <w:tcBorders>
              <w:top w:val="nil"/>
              <w:left w:val="nil"/>
              <w:bottom w:val="single" w:sz="4" w:space="0" w:color="auto"/>
              <w:right w:val="nil"/>
            </w:tcBorders>
          </w:tcPr>
          <w:p w14:paraId="1041AA1C"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3</w:t>
            </w:r>
          </w:p>
        </w:tc>
        <w:tc>
          <w:tcPr>
            <w:tcW w:w="271" w:type="dxa"/>
            <w:tcBorders>
              <w:top w:val="nil"/>
              <w:left w:val="nil"/>
              <w:bottom w:val="single" w:sz="4" w:space="0" w:color="auto"/>
              <w:right w:val="nil"/>
            </w:tcBorders>
          </w:tcPr>
          <w:p w14:paraId="4227B8F5"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4</w:t>
            </w:r>
          </w:p>
        </w:tc>
        <w:tc>
          <w:tcPr>
            <w:tcW w:w="271" w:type="dxa"/>
            <w:tcBorders>
              <w:top w:val="nil"/>
              <w:left w:val="nil"/>
              <w:bottom w:val="single" w:sz="4" w:space="0" w:color="auto"/>
              <w:right w:val="nil"/>
            </w:tcBorders>
          </w:tcPr>
          <w:p w14:paraId="08EF5F1B"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5</w:t>
            </w:r>
          </w:p>
        </w:tc>
        <w:tc>
          <w:tcPr>
            <w:tcW w:w="236" w:type="dxa"/>
            <w:tcBorders>
              <w:top w:val="nil"/>
              <w:left w:val="nil"/>
              <w:bottom w:val="single" w:sz="4" w:space="0" w:color="auto"/>
              <w:right w:val="nil"/>
            </w:tcBorders>
          </w:tcPr>
          <w:p w14:paraId="622048F4" w14:textId="77777777" w:rsidR="00EF4E6F" w:rsidRPr="00002D5E" w:rsidRDefault="00EF4E6F" w:rsidP="00002D5E">
            <w:pPr>
              <w:jc w:val="center"/>
              <w:rPr>
                <w:rFonts w:ascii="Times New Roman" w:hAnsi="Times New Roman" w:cs="Times New Roman"/>
                <w:noProof/>
                <w:sz w:val="20"/>
                <w:szCs w:val="20"/>
                <w:lang w:val="id-ID"/>
              </w:rPr>
            </w:pPr>
            <w:r w:rsidRPr="00002D5E">
              <w:rPr>
                <w:rFonts w:ascii="Times New Roman" w:hAnsi="Times New Roman" w:cs="Times New Roman"/>
                <w:noProof/>
                <w:sz w:val="20"/>
                <w:szCs w:val="20"/>
                <w:lang w:val="id-ID"/>
              </w:rPr>
              <w:t>5</w:t>
            </w:r>
          </w:p>
        </w:tc>
      </w:tr>
    </w:tbl>
    <w:p w14:paraId="0E2F0B6F" w14:textId="0EE9142E" w:rsidR="005D3EEA" w:rsidRDefault="005D3EEA" w:rsidP="005D3EEA">
      <w:pPr>
        <w:spacing w:line="240" w:lineRule="auto"/>
        <w:ind w:left="-2" w:hanging="2"/>
        <w:jc w:val="center"/>
        <w:rPr>
          <w:rFonts w:ascii="Times New Roman" w:eastAsia="Times New Roman" w:hAnsi="Times New Roman" w:cs="Times New Roman"/>
          <w:color w:val="000000"/>
          <w:sz w:val="24"/>
          <w:szCs w:val="24"/>
          <w:lang w:val="sv-SE"/>
        </w:rPr>
      </w:pPr>
      <w:r w:rsidRPr="00260CAB">
        <w:rPr>
          <w:rFonts w:ascii="Times New Roman" w:eastAsia="Times New Roman" w:hAnsi="Times New Roman" w:cs="Times New Roman"/>
          <w:b/>
          <w:bCs/>
          <w:color w:val="000000"/>
          <w:sz w:val="24"/>
          <w:szCs w:val="24"/>
          <w:lang w:val="sv-SE"/>
        </w:rPr>
        <w:t>Table 1.</w:t>
      </w:r>
      <w:r w:rsidRPr="00260CAB">
        <w:rPr>
          <w:rFonts w:ascii="Times New Roman" w:eastAsia="Times New Roman" w:hAnsi="Times New Roman" w:cs="Times New Roman"/>
          <w:color w:val="000000"/>
          <w:sz w:val="24"/>
          <w:szCs w:val="24"/>
          <w:lang w:val="sv-SE"/>
        </w:rPr>
        <w:t xml:space="preserve"> </w:t>
      </w:r>
      <w:r w:rsidR="00BC4C74">
        <w:rPr>
          <w:rFonts w:ascii="Times New Roman" w:eastAsia="Times New Roman" w:hAnsi="Times New Roman" w:cs="Times New Roman"/>
          <w:color w:val="000000"/>
          <w:sz w:val="24"/>
          <w:szCs w:val="24"/>
          <w:lang w:val="sv-SE"/>
        </w:rPr>
        <w:t>Evaluasi Tingkat Ansietas</w:t>
      </w:r>
    </w:p>
    <w:p w14:paraId="0D8D00E9" w14:textId="77777777" w:rsidR="006D3A60" w:rsidRDefault="006D3A60" w:rsidP="005D3EEA">
      <w:pPr>
        <w:spacing w:after="0" w:line="240" w:lineRule="auto"/>
        <w:jc w:val="both"/>
        <w:rPr>
          <w:rFonts w:ascii="Times New Roman" w:eastAsia="Times New Roman" w:hAnsi="Times New Roman" w:cs="Times New Roman"/>
          <w:b/>
          <w:bCs/>
          <w:color w:val="000000"/>
          <w:sz w:val="24"/>
          <w:szCs w:val="24"/>
        </w:rPr>
      </w:pPr>
    </w:p>
    <w:p w14:paraId="5CC081E3" w14:textId="6034B2BD" w:rsidR="00EF4E6F" w:rsidRPr="00EF4E6F" w:rsidRDefault="00EF4E6F" w:rsidP="005D3EEA">
      <w:pPr>
        <w:spacing w:after="0" w:line="240" w:lineRule="auto"/>
        <w:jc w:val="both"/>
        <w:rPr>
          <w:rFonts w:ascii="Times New Roman" w:eastAsia="Times New Roman" w:hAnsi="Times New Roman" w:cs="Times New Roman"/>
          <w:color w:val="000000"/>
          <w:sz w:val="24"/>
          <w:szCs w:val="24"/>
          <w:lang w:val="sv-SE"/>
        </w:rPr>
      </w:pPr>
      <w:r>
        <w:rPr>
          <w:rFonts w:ascii="Times New Roman" w:eastAsia="Times New Roman" w:hAnsi="Times New Roman" w:cs="Times New Roman"/>
          <w:color w:val="000000"/>
          <w:sz w:val="24"/>
          <w:szCs w:val="24"/>
        </w:rPr>
        <w:t xml:space="preserve">       </w:t>
      </w:r>
      <w:proofErr w:type="spellStart"/>
      <w:r w:rsidRPr="00EF4E6F">
        <w:rPr>
          <w:rFonts w:ascii="Times New Roman" w:eastAsia="Times New Roman" w:hAnsi="Times New Roman" w:cs="Times New Roman"/>
          <w:color w:val="000000"/>
          <w:sz w:val="24"/>
          <w:szCs w:val="24"/>
        </w:rPr>
        <w:t>Berdasarkan</w:t>
      </w:r>
      <w:proofErr w:type="spellEnd"/>
      <w:r w:rsidRPr="00EF4E6F">
        <w:rPr>
          <w:rFonts w:ascii="Times New Roman" w:eastAsia="Times New Roman" w:hAnsi="Times New Roman" w:cs="Times New Roman"/>
          <w:color w:val="000000"/>
          <w:sz w:val="24"/>
          <w:szCs w:val="24"/>
        </w:rPr>
        <w:t xml:space="preserve"> Tabel 1, </w:t>
      </w:r>
      <w:proofErr w:type="spellStart"/>
      <w:r w:rsidRPr="00EF4E6F">
        <w:rPr>
          <w:rFonts w:ascii="Times New Roman" w:eastAsia="Times New Roman" w:hAnsi="Times New Roman" w:cs="Times New Roman"/>
          <w:color w:val="000000"/>
          <w:sz w:val="24"/>
          <w:szCs w:val="24"/>
        </w:rPr>
        <w:t>hasil</w:t>
      </w:r>
      <w:proofErr w:type="spellEnd"/>
      <w:r w:rsidRPr="00EF4E6F">
        <w:rPr>
          <w:rFonts w:ascii="Times New Roman" w:eastAsia="Times New Roman" w:hAnsi="Times New Roman" w:cs="Times New Roman"/>
          <w:color w:val="000000"/>
          <w:sz w:val="24"/>
          <w:szCs w:val="24"/>
        </w:rPr>
        <w:t xml:space="preserve"> </w:t>
      </w:r>
      <w:proofErr w:type="spellStart"/>
      <w:r w:rsidRPr="00EF4E6F">
        <w:rPr>
          <w:rFonts w:ascii="Times New Roman" w:eastAsia="Times New Roman" w:hAnsi="Times New Roman" w:cs="Times New Roman"/>
          <w:color w:val="000000"/>
          <w:sz w:val="24"/>
          <w:szCs w:val="24"/>
        </w:rPr>
        <w:t>evaluasi</w:t>
      </w:r>
      <w:proofErr w:type="spellEnd"/>
      <w:r w:rsidRPr="00EF4E6F">
        <w:rPr>
          <w:rFonts w:ascii="Times New Roman" w:eastAsia="Times New Roman" w:hAnsi="Times New Roman" w:cs="Times New Roman"/>
          <w:color w:val="000000"/>
          <w:sz w:val="24"/>
          <w:szCs w:val="24"/>
        </w:rPr>
        <w:t xml:space="preserve"> </w:t>
      </w:r>
      <w:proofErr w:type="spellStart"/>
      <w:r w:rsidRPr="00EF4E6F">
        <w:rPr>
          <w:rFonts w:ascii="Times New Roman" w:eastAsia="Times New Roman" w:hAnsi="Times New Roman" w:cs="Times New Roman"/>
          <w:color w:val="000000"/>
          <w:sz w:val="24"/>
          <w:szCs w:val="24"/>
        </w:rPr>
        <w:t>menunjukkan</w:t>
      </w:r>
      <w:proofErr w:type="spellEnd"/>
      <w:r w:rsidRPr="00EF4E6F">
        <w:rPr>
          <w:rFonts w:ascii="Times New Roman" w:eastAsia="Times New Roman" w:hAnsi="Times New Roman" w:cs="Times New Roman"/>
          <w:color w:val="000000"/>
          <w:sz w:val="24"/>
          <w:szCs w:val="24"/>
        </w:rPr>
        <w:t xml:space="preserve"> </w:t>
      </w:r>
      <w:proofErr w:type="spellStart"/>
      <w:r w:rsidRPr="00EF4E6F">
        <w:rPr>
          <w:rFonts w:ascii="Times New Roman" w:eastAsia="Times New Roman" w:hAnsi="Times New Roman" w:cs="Times New Roman"/>
          <w:color w:val="000000"/>
          <w:sz w:val="24"/>
          <w:szCs w:val="24"/>
        </w:rPr>
        <w:t>bahwa</w:t>
      </w:r>
      <w:proofErr w:type="spellEnd"/>
      <w:r w:rsidRPr="00EF4E6F">
        <w:rPr>
          <w:rFonts w:ascii="Times New Roman" w:eastAsia="Times New Roman" w:hAnsi="Times New Roman" w:cs="Times New Roman"/>
          <w:color w:val="000000"/>
          <w:sz w:val="24"/>
          <w:szCs w:val="24"/>
        </w:rPr>
        <w:t xml:space="preserve"> </w:t>
      </w:r>
      <w:proofErr w:type="spellStart"/>
      <w:r w:rsidRPr="00EF4E6F">
        <w:rPr>
          <w:rFonts w:ascii="Times New Roman" w:eastAsia="Times New Roman" w:hAnsi="Times New Roman" w:cs="Times New Roman"/>
          <w:color w:val="000000"/>
          <w:sz w:val="24"/>
          <w:szCs w:val="24"/>
        </w:rPr>
        <w:t>kedua</w:t>
      </w:r>
      <w:proofErr w:type="spellEnd"/>
      <w:r w:rsidRPr="00EF4E6F">
        <w:rPr>
          <w:rFonts w:ascii="Times New Roman" w:eastAsia="Times New Roman" w:hAnsi="Times New Roman" w:cs="Times New Roman"/>
          <w:color w:val="000000"/>
          <w:sz w:val="24"/>
          <w:szCs w:val="24"/>
        </w:rPr>
        <w:t xml:space="preserve"> </w:t>
      </w:r>
      <w:proofErr w:type="spellStart"/>
      <w:r w:rsidRPr="00EF4E6F">
        <w:rPr>
          <w:rFonts w:ascii="Times New Roman" w:eastAsia="Times New Roman" w:hAnsi="Times New Roman" w:cs="Times New Roman"/>
          <w:color w:val="000000"/>
          <w:sz w:val="24"/>
          <w:szCs w:val="24"/>
        </w:rPr>
        <w:t>responden</w:t>
      </w:r>
      <w:proofErr w:type="spellEnd"/>
      <w:r w:rsidRPr="00EF4E6F">
        <w:rPr>
          <w:rFonts w:ascii="Times New Roman" w:eastAsia="Times New Roman" w:hAnsi="Times New Roman" w:cs="Times New Roman"/>
          <w:color w:val="000000"/>
          <w:sz w:val="24"/>
          <w:szCs w:val="24"/>
        </w:rPr>
        <w:t xml:space="preserve"> </w:t>
      </w:r>
      <w:proofErr w:type="spellStart"/>
      <w:r w:rsidRPr="00EF4E6F">
        <w:rPr>
          <w:rFonts w:ascii="Times New Roman" w:eastAsia="Times New Roman" w:hAnsi="Times New Roman" w:cs="Times New Roman"/>
          <w:color w:val="000000"/>
          <w:sz w:val="24"/>
          <w:szCs w:val="24"/>
        </w:rPr>
        <w:t>mengalami</w:t>
      </w:r>
      <w:proofErr w:type="spellEnd"/>
      <w:r w:rsidRPr="00EF4E6F">
        <w:rPr>
          <w:rFonts w:ascii="Times New Roman" w:eastAsia="Times New Roman" w:hAnsi="Times New Roman" w:cs="Times New Roman"/>
          <w:color w:val="000000"/>
          <w:sz w:val="24"/>
          <w:szCs w:val="24"/>
        </w:rPr>
        <w:t xml:space="preserve"> </w:t>
      </w:r>
      <w:proofErr w:type="spellStart"/>
      <w:r w:rsidRPr="00EF4E6F">
        <w:rPr>
          <w:rFonts w:ascii="Times New Roman" w:eastAsia="Times New Roman" w:hAnsi="Times New Roman" w:cs="Times New Roman"/>
          <w:color w:val="000000"/>
          <w:sz w:val="24"/>
          <w:szCs w:val="24"/>
        </w:rPr>
        <w:t>penurunan</w:t>
      </w:r>
      <w:proofErr w:type="spellEnd"/>
      <w:r w:rsidRPr="00EF4E6F">
        <w:rPr>
          <w:rFonts w:ascii="Times New Roman" w:eastAsia="Times New Roman" w:hAnsi="Times New Roman" w:cs="Times New Roman"/>
          <w:color w:val="000000"/>
          <w:sz w:val="24"/>
          <w:szCs w:val="24"/>
        </w:rPr>
        <w:t xml:space="preserve"> </w:t>
      </w:r>
      <w:proofErr w:type="spellStart"/>
      <w:r w:rsidRPr="00EF4E6F">
        <w:rPr>
          <w:rFonts w:ascii="Times New Roman" w:eastAsia="Times New Roman" w:hAnsi="Times New Roman" w:cs="Times New Roman"/>
          <w:color w:val="000000"/>
          <w:sz w:val="24"/>
          <w:szCs w:val="24"/>
        </w:rPr>
        <w:t>tingkat</w:t>
      </w:r>
      <w:proofErr w:type="spellEnd"/>
      <w:r w:rsidRPr="00EF4E6F">
        <w:rPr>
          <w:rFonts w:ascii="Times New Roman" w:eastAsia="Times New Roman" w:hAnsi="Times New Roman" w:cs="Times New Roman"/>
          <w:color w:val="000000"/>
          <w:sz w:val="24"/>
          <w:szCs w:val="24"/>
        </w:rPr>
        <w:t xml:space="preserve"> </w:t>
      </w:r>
      <w:proofErr w:type="spellStart"/>
      <w:r w:rsidRPr="00EF4E6F">
        <w:rPr>
          <w:rFonts w:ascii="Times New Roman" w:eastAsia="Times New Roman" w:hAnsi="Times New Roman" w:cs="Times New Roman"/>
          <w:color w:val="000000"/>
          <w:sz w:val="24"/>
          <w:szCs w:val="24"/>
        </w:rPr>
        <w:t>ansietas</w:t>
      </w:r>
      <w:proofErr w:type="spellEnd"/>
      <w:r w:rsidRPr="00EF4E6F">
        <w:rPr>
          <w:rFonts w:ascii="Times New Roman" w:eastAsia="Times New Roman" w:hAnsi="Times New Roman" w:cs="Times New Roman"/>
          <w:color w:val="000000"/>
          <w:sz w:val="24"/>
          <w:szCs w:val="24"/>
        </w:rPr>
        <w:t xml:space="preserve"> </w:t>
      </w:r>
      <w:proofErr w:type="spellStart"/>
      <w:r w:rsidRPr="00EF4E6F">
        <w:rPr>
          <w:rFonts w:ascii="Times New Roman" w:eastAsia="Times New Roman" w:hAnsi="Times New Roman" w:cs="Times New Roman"/>
          <w:color w:val="000000"/>
          <w:sz w:val="24"/>
          <w:szCs w:val="24"/>
        </w:rPr>
        <w:t>setelah</w:t>
      </w:r>
      <w:proofErr w:type="spellEnd"/>
      <w:r w:rsidRPr="00EF4E6F">
        <w:rPr>
          <w:rFonts w:ascii="Times New Roman" w:eastAsia="Times New Roman" w:hAnsi="Times New Roman" w:cs="Times New Roman"/>
          <w:color w:val="000000"/>
          <w:sz w:val="24"/>
          <w:szCs w:val="24"/>
        </w:rPr>
        <w:t xml:space="preserve"> </w:t>
      </w:r>
      <w:proofErr w:type="spellStart"/>
      <w:r w:rsidRPr="00EF4E6F">
        <w:rPr>
          <w:rFonts w:ascii="Times New Roman" w:eastAsia="Times New Roman" w:hAnsi="Times New Roman" w:cs="Times New Roman"/>
          <w:color w:val="000000"/>
          <w:sz w:val="24"/>
          <w:szCs w:val="24"/>
        </w:rPr>
        <w:t>diberikan</w:t>
      </w:r>
      <w:proofErr w:type="spellEnd"/>
      <w:r w:rsidRPr="00EF4E6F">
        <w:rPr>
          <w:rFonts w:ascii="Times New Roman" w:eastAsia="Times New Roman" w:hAnsi="Times New Roman" w:cs="Times New Roman"/>
          <w:color w:val="000000"/>
          <w:sz w:val="24"/>
          <w:szCs w:val="24"/>
        </w:rPr>
        <w:t xml:space="preserve"> </w:t>
      </w:r>
      <w:proofErr w:type="spellStart"/>
      <w:r w:rsidRPr="00EF4E6F">
        <w:rPr>
          <w:rFonts w:ascii="Times New Roman" w:eastAsia="Times New Roman" w:hAnsi="Times New Roman" w:cs="Times New Roman"/>
          <w:color w:val="000000"/>
          <w:sz w:val="24"/>
          <w:szCs w:val="24"/>
        </w:rPr>
        <w:t>terapi</w:t>
      </w:r>
      <w:proofErr w:type="spellEnd"/>
      <w:r w:rsidRPr="00EF4E6F">
        <w:rPr>
          <w:rFonts w:ascii="Times New Roman" w:eastAsia="Times New Roman" w:hAnsi="Times New Roman" w:cs="Times New Roman"/>
          <w:color w:val="000000"/>
          <w:sz w:val="24"/>
          <w:szCs w:val="24"/>
        </w:rPr>
        <w:t xml:space="preserve"> </w:t>
      </w:r>
      <w:proofErr w:type="spellStart"/>
      <w:r w:rsidRPr="00EF4E6F">
        <w:rPr>
          <w:rFonts w:ascii="Times New Roman" w:eastAsia="Times New Roman" w:hAnsi="Times New Roman" w:cs="Times New Roman"/>
          <w:color w:val="000000"/>
          <w:sz w:val="24"/>
          <w:szCs w:val="24"/>
        </w:rPr>
        <w:t>zikir</w:t>
      </w:r>
      <w:proofErr w:type="spellEnd"/>
      <w:r w:rsidRPr="00EF4E6F">
        <w:rPr>
          <w:rFonts w:ascii="Times New Roman" w:eastAsia="Times New Roman" w:hAnsi="Times New Roman" w:cs="Times New Roman"/>
          <w:color w:val="000000"/>
          <w:sz w:val="24"/>
          <w:szCs w:val="24"/>
        </w:rPr>
        <w:t xml:space="preserve"> </w:t>
      </w:r>
      <w:proofErr w:type="spellStart"/>
      <w:r w:rsidRPr="00EF4E6F">
        <w:rPr>
          <w:rFonts w:ascii="Times New Roman" w:eastAsia="Times New Roman" w:hAnsi="Times New Roman" w:cs="Times New Roman"/>
          <w:color w:val="000000"/>
          <w:sz w:val="24"/>
          <w:szCs w:val="24"/>
        </w:rPr>
        <w:t>selama</w:t>
      </w:r>
      <w:proofErr w:type="spellEnd"/>
      <w:r w:rsidRPr="00EF4E6F">
        <w:rPr>
          <w:rFonts w:ascii="Times New Roman" w:eastAsia="Times New Roman" w:hAnsi="Times New Roman" w:cs="Times New Roman"/>
          <w:color w:val="000000"/>
          <w:sz w:val="24"/>
          <w:szCs w:val="24"/>
        </w:rPr>
        <w:t xml:space="preserve"> lima </w:t>
      </w:r>
      <w:proofErr w:type="spellStart"/>
      <w:r w:rsidRPr="00EF4E6F">
        <w:rPr>
          <w:rFonts w:ascii="Times New Roman" w:eastAsia="Times New Roman" w:hAnsi="Times New Roman" w:cs="Times New Roman"/>
          <w:color w:val="000000"/>
          <w:sz w:val="24"/>
          <w:szCs w:val="24"/>
        </w:rPr>
        <w:t>hari</w:t>
      </w:r>
      <w:proofErr w:type="spellEnd"/>
      <w:r w:rsidRPr="00EF4E6F">
        <w:rPr>
          <w:rFonts w:ascii="Times New Roman" w:eastAsia="Times New Roman" w:hAnsi="Times New Roman" w:cs="Times New Roman"/>
          <w:color w:val="000000"/>
          <w:sz w:val="24"/>
          <w:szCs w:val="24"/>
        </w:rPr>
        <w:t xml:space="preserve"> </w:t>
      </w:r>
      <w:proofErr w:type="spellStart"/>
      <w:r w:rsidRPr="00EF4E6F">
        <w:rPr>
          <w:rFonts w:ascii="Times New Roman" w:eastAsia="Times New Roman" w:hAnsi="Times New Roman" w:cs="Times New Roman"/>
          <w:color w:val="000000"/>
          <w:sz w:val="24"/>
          <w:szCs w:val="24"/>
        </w:rPr>
        <w:t>berturut-turut</w:t>
      </w:r>
      <w:proofErr w:type="spellEnd"/>
      <w:r w:rsidRPr="00EF4E6F">
        <w:rPr>
          <w:rFonts w:ascii="Times New Roman" w:eastAsia="Times New Roman" w:hAnsi="Times New Roman" w:cs="Times New Roman"/>
          <w:color w:val="000000"/>
          <w:sz w:val="24"/>
          <w:szCs w:val="24"/>
        </w:rPr>
        <w:t xml:space="preserve">. </w:t>
      </w:r>
      <w:r w:rsidRPr="00EF4E6F">
        <w:rPr>
          <w:rFonts w:ascii="Times New Roman" w:eastAsia="Times New Roman" w:hAnsi="Times New Roman" w:cs="Times New Roman"/>
          <w:color w:val="000000"/>
          <w:sz w:val="24"/>
          <w:szCs w:val="24"/>
          <w:lang w:val="sv-SE"/>
        </w:rPr>
        <w:t xml:space="preserve">Sebelum intervensi, responden pertama memperoleh skor HARS 25 dan responden kedua memperoleh skor 26, yang termasuk dalam kategori ansietas sedang. Selama pelaksanaan terapi, kedua responden menunjukkan perkembangan yang bertahap, ditandai dengan berkurangnya rasa khawatir, menurunnya ketegangan, serta meningkatnya kemampuan dalam mengendalikan pikiran negatif. Pada akhir intervensi, skor HARS responden pertama menurun menjadi 17 dan responden kedua menjadi 18, sehingga tingkat ansietas keduanya berubah menjadi kategori ringan. Selain penurunan skor, </w:t>
      </w:r>
      <w:r w:rsidRPr="00EF4E6F">
        <w:rPr>
          <w:rFonts w:ascii="Times New Roman" w:eastAsia="Times New Roman" w:hAnsi="Times New Roman" w:cs="Times New Roman"/>
          <w:color w:val="000000"/>
          <w:sz w:val="24"/>
          <w:szCs w:val="24"/>
          <w:lang w:val="sv-SE"/>
        </w:rPr>
        <w:lastRenderedPageBreak/>
        <w:t>kedua responden juga melaporkan merasa lebih tenang, lebih mudah berkonsentrasi saat menyelesaikan tugas akhir, dan mengalami perbaikan kualitas tidur dibandingkan sebelum mengikuti terapi zikir.</w:t>
      </w:r>
    </w:p>
    <w:p w14:paraId="756898A6" w14:textId="77777777" w:rsidR="006D3A60" w:rsidRPr="00EF4E6F" w:rsidRDefault="006D3A60" w:rsidP="005D3EEA">
      <w:pPr>
        <w:spacing w:after="0" w:line="240" w:lineRule="auto"/>
        <w:jc w:val="both"/>
        <w:rPr>
          <w:rFonts w:ascii="Times New Roman" w:eastAsia="Times New Roman" w:hAnsi="Times New Roman" w:cs="Times New Roman"/>
          <w:color w:val="000000"/>
          <w:sz w:val="24"/>
          <w:szCs w:val="24"/>
          <w:lang w:val="sv-SE"/>
        </w:rPr>
      </w:pPr>
    </w:p>
    <w:p w14:paraId="48B511E0" w14:textId="37BDC357" w:rsidR="005D3EEA" w:rsidRPr="00EB52B0" w:rsidRDefault="005D3EEA" w:rsidP="001E4C09">
      <w:pPr>
        <w:spacing w:after="0" w:line="360" w:lineRule="auto"/>
        <w:jc w:val="both"/>
        <w:rPr>
          <w:rFonts w:ascii="Times New Roman" w:eastAsia="Times New Roman" w:hAnsi="Times New Roman" w:cs="Times New Roman"/>
          <w:sz w:val="24"/>
          <w:szCs w:val="24"/>
          <w:lang w:val="sv-SE"/>
        </w:rPr>
      </w:pPr>
      <w:r w:rsidRPr="00EB52B0">
        <w:rPr>
          <w:rFonts w:ascii="Times New Roman" w:eastAsia="Times New Roman" w:hAnsi="Times New Roman" w:cs="Times New Roman"/>
          <w:b/>
          <w:bCs/>
          <w:color w:val="000000"/>
          <w:sz w:val="24"/>
          <w:szCs w:val="24"/>
          <w:lang w:val="sv-SE"/>
        </w:rPr>
        <w:t>DISCUSSI</w:t>
      </w:r>
      <w:r w:rsidR="001E4C09" w:rsidRPr="00EB52B0">
        <w:rPr>
          <w:rFonts w:ascii="Times New Roman" w:eastAsia="Times New Roman" w:hAnsi="Times New Roman" w:cs="Times New Roman"/>
          <w:b/>
          <w:bCs/>
          <w:color w:val="000000"/>
          <w:sz w:val="24"/>
          <w:szCs w:val="24"/>
          <w:lang w:val="sv-SE"/>
        </w:rPr>
        <w:t xml:space="preserve">ON </w:t>
      </w:r>
    </w:p>
    <w:p w14:paraId="5867B8B9" w14:textId="741DA688" w:rsidR="009979C4" w:rsidRPr="009979C4" w:rsidRDefault="001E4C09" w:rsidP="009979C4">
      <w:pPr>
        <w:spacing w:after="0" w:line="360" w:lineRule="auto"/>
        <w:jc w:val="both"/>
        <w:rPr>
          <w:rFonts w:ascii="Times New Roman" w:eastAsia="Times New Roman" w:hAnsi="Times New Roman" w:cs="Times New Roman"/>
          <w:color w:val="000000"/>
          <w:sz w:val="24"/>
          <w:szCs w:val="24"/>
          <w:lang w:val="sv-SE"/>
        </w:rPr>
      </w:pPr>
      <w:r w:rsidRPr="00EB52B0">
        <w:rPr>
          <w:rFonts w:ascii="Times New Roman" w:eastAsia="Times New Roman" w:hAnsi="Times New Roman" w:cs="Times New Roman"/>
          <w:color w:val="000000"/>
          <w:sz w:val="24"/>
          <w:szCs w:val="24"/>
          <w:lang w:val="sv-SE"/>
        </w:rPr>
        <w:t xml:space="preserve">       </w:t>
      </w:r>
      <w:r w:rsidR="009979C4" w:rsidRPr="00EB52B0">
        <w:rPr>
          <w:rFonts w:ascii="Times New Roman" w:eastAsia="Times New Roman" w:hAnsi="Times New Roman" w:cs="Times New Roman"/>
          <w:color w:val="000000"/>
          <w:sz w:val="24"/>
          <w:szCs w:val="24"/>
          <w:lang w:val="sv-SE"/>
        </w:rPr>
        <w:t xml:space="preserve">Hasil penelitian menunjukkan bahwa terapi zikir berhubungan dengan penurunan tingkat ansietas pada kedua responden mahasiswa tingkat akhir Institut Nahdlatul Ulama Temanggung. </w:t>
      </w:r>
      <w:r w:rsidR="009979C4" w:rsidRPr="009979C4">
        <w:rPr>
          <w:rFonts w:ascii="Times New Roman" w:eastAsia="Times New Roman" w:hAnsi="Times New Roman" w:cs="Times New Roman"/>
          <w:color w:val="000000"/>
          <w:sz w:val="24"/>
          <w:szCs w:val="24"/>
          <w:lang w:val="sv-SE"/>
        </w:rPr>
        <w:t xml:space="preserve">Setelah mengikuti terapi zikir selama lima hari berturut-turut, kedua responden mengalami perubahan tingkat ansietas dari kategori sedang menjadi ringan. Selain penurunan skor berdasarkan </w:t>
      </w:r>
      <w:r w:rsidR="009979C4" w:rsidRPr="00B53DD1">
        <w:rPr>
          <w:rFonts w:ascii="Times New Roman" w:eastAsia="Times New Roman" w:hAnsi="Times New Roman" w:cs="Times New Roman"/>
          <w:i/>
          <w:iCs/>
          <w:color w:val="000000"/>
          <w:sz w:val="24"/>
          <w:szCs w:val="24"/>
          <w:lang w:val="sv-SE"/>
        </w:rPr>
        <w:t>Hamilton Anxiety Rating Scale (HARS)</w:t>
      </w:r>
      <w:r w:rsidR="009979C4" w:rsidRPr="009979C4">
        <w:rPr>
          <w:rFonts w:ascii="Times New Roman" w:eastAsia="Times New Roman" w:hAnsi="Times New Roman" w:cs="Times New Roman"/>
          <w:color w:val="000000"/>
          <w:sz w:val="24"/>
          <w:szCs w:val="24"/>
          <w:lang w:val="sv-SE"/>
        </w:rPr>
        <w:t>, hasil observasi juga menunjukkan adanya perbaikan kondisi psikologis, seperti berkurangnya rasa khawatir, meningkatnya ketenangan, membaiknya kualitas tidur, serta meningkatnya kemampuan berkonsentrasi dalam menyelesaikan tugas akhir.</w:t>
      </w:r>
    </w:p>
    <w:p w14:paraId="4205471E" w14:textId="487F7CDF" w:rsidR="009979C4" w:rsidRPr="009979C4" w:rsidRDefault="009979C4" w:rsidP="009979C4">
      <w:pPr>
        <w:spacing w:after="0" w:line="360" w:lineRule="auto"/>
        <w:jc w:val="both"/>
        <w:rPr>
          <w:rFonts w:ascii="Times New Roman" w:eastAsia="Times New Roman" w:hAnsi="Times New Roman" w:cs="Times New Roman"/>
          <w:color w:val="000000"/>
          <w:sz w:val="24"/>
          <w:szCs w:val="24"/>
          <w:lang w:val="sv-SE"/>
        </w:rPr>
      </w:pPr>
      <w:r>
        <w:rPr>
          <w:rFonts w:ascii="Times New Roman" w:eastAsia="Times New Roman" w:hAnsi="Times New Roman" w:cs="Times New Roman"/>
          <w:color w:val="000000"/>
          <w:sz w:val="24"/>
          <w:szCs w:val="24"/>
          <w:lang w:val="sv-SE"/>
        </w:rPr>
        <w:t xml:space="preserve">       </w:t>
      </w:r>
      <w:r w:rsidR="00C13752" w:rsidRPr="00C13752">
        <w:rPr>
          <w:rFonts w:ascii="Times New Roman" w:eastAsia="Times New Roman" w:hAnsi="Times New Roman" w:cs="Times New Roman"/>
          <w:color w:val="000000"/>
          <w:sz w:val="24"/>
          <w:szCs w:val="24"/>
          <w:lang w:val="sv-SE"/>
        </w:rPr>
        <w:t xml:space="preserve">Temuan penelitian menunjukkan bahwa terapi zikir dapat memberikan efek relaksasi melalui pendekatan spiritual. Pengulangan lafal zikir berupa istighfar (Astaghfirullahal 'adzim) sebanyak 10 kali, tasbih (Subhanallah) 33 kali, tahmid (Alhamdulillah) 33 kali, takbir (Allahu Akbar) 33 kali, serta tahlil (Laa ilaaha illallah) sebanyak 100 kali yang dilakukan dengan penuh penghayatan membantu </w:t>
      </w:r>
      <w:r w:rsidR="00C13752" w:rsidRPr="00C13752">
        <w:rPr>
          <w:rFonts w:ascii="Times New Roman" w:eastAsia="Times New Roman" w:hAnsi="Times New Roman" w:cs="Times New Roman"/>
          <w:color w:val="000000"/>
          <w:sz w:val="24"/>
          <w:szCs w:val="24"/>
          <w:lang w:val="sv-SE"/>
        </w:rPr>
        <w:t>mengalihkan fokus responden dari pikiran yang menimbulkan ketegangan menuju perasaan yang lebih tenang. Selain itu, zikir juga meningkatkan rasa pasrah kepada Allah SWT, memperkuat ketenangan batin, serta membantu responden menerima kondisi yang sedang dihadapi. Keadaan ini mendukung proses adaptasi psikologis sehingga responden lebih mampu mengendalikan emosi selama menghadapi tuntutan akademik.</w:t>
      </w:r>
      <w:r w:rsidRPr="009979C4">
        <w:rPr>
          <w:rFonts w:ascii="Times New Roman" w:eastAsia="Times New Roman" w:hAnsi="Times New Roman" w:cs="Times New Roman"/>
          <w:color w:val="000000"/>
          <w:sz w:val="24"/>
          <w:szCs w:val="24"/>
          <w:lang w:val="sv-SE"/>
        </w:rPr>
        <w:t>.</w:t>
      </w:r>
    </w:p>
    <w:p w14:paraId="5F8631D3" w14:textId="344A6CCD" w:rsidR="009979C4" w:rsidRPr="009979C4" w:rsidRDefault="009979C4" w:rsidP="009979C4">
      <w:pPr>
        <w:spacing w:after="0" w:line="360" w:lineRule="auto"/>
        <w:jc w:val="both"/>
        <w:rPr>
          <w:rFonts w:ascii="Times New Roman" w:eastAsia="Times New Roman" w:hAnsi="Times New Roman" w:cs="Times New Roman"/>
          <w:color w:val="000000"/>
          <w:sz w:val="24"/>
          <w:szCs w:val="24"/>
          <w:lang w:val="sv-SE"/>
        </w:rPr>
      </w:pPr>
      <w:r>
        <w:rPr>
          <w:rFonts w:ascii="Times New Roman" w:eastAsia="Times New Roman" w:hAnsi="Times New Roman" w:cs="Times New Roman"/>
          <w:color w:val="000000"/>
          <w:sz w:val="24"/>
          <w:szCs w:val="24"/>
          <w:lang w:val="sv-SE"/>
        </w:rPr>
        <w:t xml:space="preserve">       </w:t>
      </w:r>
      <w:r w:rsidRPr="009979C4">
        <w:rPr>
          <w:rFonts w:ascii="Times New Roman" w:eastAsia="Times New Roman" w:hAnsi="Times New Roman" w:cs="Times New Roman"/>
          <w:color w:val="000000"/>
          <w:sz w:val="24"/>
          <w:szCs w:val="24"/>
          <w:lang w:val="sv-SE"/>
        </w:rPr>
        <w:t>Hasil penelitian ini sejalan dengan konsep Standar Intervensi Keperawatan Indonesia (SIKI) yang menempatkan terapi menenangkan sebagai salah satu intervensi keperawatan dalam mengatasi ansietas. Terapi zikir juga merupakan pendekatan spiritual yang dapat membantu meningkatkan ketenangan batin dan mengurangi respons emosional terhadap stres. Temuan penelitian ini didukung oleh penelitian Nurul Aisatul Masita dan Cholil (2025) yang menjelaskan bahwa praktik zikir memberikan calming effect melalui peningkatan ketenangan batin (thuma'ninah) sehingga membantu menurunkan kecemasan. Hasil ini juga selaras dengan penelitian Yuliana, Putri, dan Nurhidayah (</w:t>
      </w:r>
      <w:r w:rsidR="00B53DD1">
        <w:rPr>
          <w:rFonts w:ascii="Times New Roman" w:eastAsia="Times New Roman" w:hAnsi="Times New Roman" w:cs="Times New Roman"/>
          <w:color w:val="000000"/>
          <w:sz w:val="24"/>
          <w:szCs w:val="24"/>
          <w:lang w:val="sv-SE"/>
        </w:rPr>
        <w:t>anxi</w:t>
      </w:r>
      <w:r w:rsidRPr="009979C4">
        <w:rPr>
          <w:rFonts w:ascii="Times New Roman" w:eastAsia="Times New Roman" w:hAnsi="Times New Roman" w:cs="Times New Roman"/>
          <w:color w:val="000000"/>
          <w:sz w:val="24"/>
          <w:szCs w:val="24"/>
          <w:lang w:val="sv-SE"/>
        </w:rPr>
        <w:t xml:space="preserve">2021) yang menyatakan bahwa terapi zikir mampu meningkatkan relaksasi psikologis dan mengurangi tingkat </w:t>
      </w:r>
      <w:r w:rsidRPr="009979C4">
        <w:rPr>
          <w:rFonts w:ascii="Times New Roman" w:eastAsia="Times New Roman" w:hAnsi="Times New Roman" w:cs="Times New Roman"/>
          <w:color w:val="000000"/>
          <w:sz w:val="24"/>
          <w:szCs w:val="24"/>
          <w:lang w:val="sv-SE"/>
        </w:rPr>
        <w:lastRenderedPageBreak/>
        <w:t>kecemasan melalui penguatan aspek spiritual.</w:t>
      </w:r>
    </w:p>
    <w:p w14:paraId="52C7796D" w14:textId="4FCF5424" w:rsidR="00587E41" w:rsidRPr="002D134B" w:rsidRDefault="009979C4" w:rsidP="009979C4">
      <w:pPr>
        <w:spacing w:after="0" w:line="360" w:lineRule="auto"/>
        <w:jc w:val="both"/>
        <w:rPr>
          <w:rFonts w:ascii="Times New Roman" w:eastAsia="Times New Roman" w:hAnsi="Times New Roman" w:cs="Times New Roman"/>
          <w:color w:val="000000"/>
          <w:sz w:val="24"/>
          <w:szCs w:val="24"/>
          <w:lang w:val="sv-SE"/>
        </w:rPr>
      </w:pPr>
      <w:r>
        <w:rPr>
          <w:rFonts w:ascii="Times New Roman" w:eastAsia="Times New Roman" w:hAnsi="Times New Roman" w:cs="Times New Roman"/>
          <w:color w:val="000000"/>
          <w:sz w:val="24"/>
          <w:szCs w:val="24"/>
          <w:lang w:val="sv-SE"/>
        </w:rPr>
        <w:t xml:space="preserve">       </w:t>
      </w:r>
      <w:r w:rsidRPr="009979C4">
        <w:rPr>
          <w:rFonts w:ascii="Times New Roman" w:eastAsia="Times New Roman" w:hAnsi="Times New Roman" w:cs="Times New Roman"/>
          <w:color w:val="000000"/>
          <w:sz w:val="24"/>
          <w:szCs w:val="24"/>
          <w:lang w:val="sv-SE"/>
        </w:rPr>
        <w:t>Meskipun penelitian ini hanya melibatkan dua responden dengan desain studi kasus sehingga hasilnya belum dapat digeneralisasikan pada populasi yang lebih luas, penelitian ini memberikan gambaran bahwa terapi zikir berpotensi menjadi intervensi keperawatan komplementer yang mudah diterapkan, tidak memerlukan biaya besar, serta sesuai dengan kebutuhan spiritual pasien beragama Islam. Oleh karena itu, terapi zikir dapat dipertimbangkan sebagai salah satu alternatif intervensi nonfarmakologis dalam membantu menurunkan ansietas, khususnya pada mahasiswa tingkat akhir yang sedang menghadapi tekanan akademik.</w:t>
      </w:r>
    </w:p>
    <w:p w14:paraId="498A2B08" w14:textId="77777777" w:rsidR="005D3EEA" w:rsidRPr="002D134B" w:rsidRDefault="005D3EEA" w:rsidP="005D3EEA">
      <w:pPr>
        <w:spacing w:after="0" w:line="240" w:lineRule="auto"/>
        <w:rPr>
          <w:rFonts w:ascii="Times New Roman" w:eastAsia="Times New Roman" w:hAnsi="Times New Roman" w:cs="Times New Roman"/>
          <w:sz w:val="24"/>
          <w:szCs w:val="24"/>
          <w:lang w:val="sv-SE"/>
        </w:rPr>
      </w:pPr>
    </w:p>
    <w:p w14:paraId="54A1A2FA" w14:textId="5FDBD127" w:rsidR="001E4C09" w:rsidRPr="00EB52B0" w:rsidRDefault="001E4C09" w:rsidP="001E4C09">
      <w:pPr>
        <w:spacing w:after="0" w:line="360" w:lineRule="auto"/>
        <w:jc w:val="both"/>
        <w:rPr>
          <w:rFonts w:ascii="Times New Roman" w:eastAsia="Times New Roman" w:hAnsi="Times New Roman" w:cs="Times New Roman"/>
          <w:sz w:val="24"/>
          <w:szCs w:val="24"/>
          <w:lang w:val="sv-SE"/>
        </w:rPr>
      </w:pPr>
      <w:r w:rsidRPr="00EB52B0">
        <w:rPr>
          <w:rFonts w:ascii="Times New Roman" w:eastAsia="Times New Roman" w:hAnsi="Times New Roman" w:cs="Times New Roman"/>
          <w:b/>
          <w:bCs/>
          <w:color w:val="000000"/>
          <w:sz w:val="24"/>
          <w:szCs w:val="24"/>
          <w:lang w:val="sv-SE"/>
        </w:rPr>
        <w:t>CONCLUSION</w:t>
      </w:r>
      <w:r w:rsidR="00135B68" w:rsidRPr="00EB52B0">
        <w:rPr>
          <w:rFonts w:ascii="Times New Roman" w:eastAsia="Times New Roman" w:hAnsi="Times New Roman" w:cs="Times New Roman"/>
          <w:b/>
          <w:bCs/>
          <w:color w:val="000000"/>
          <w:sz w:val="24"/>
          <w:szCs w:val="24"/>
          <w:lang w:val="sv-SE"/>
        </w:rPr>
        <w:t xml:space="preserve"> and</w:t>
      </w:r>
      <w:r w:rsidR="00305610" w:rsidRPr="00EB52B0">
        <w:rPr>
          <w:rFonts w:ascii="Times New Roman" w:eastAsia="Times New Roman" w:hAnsi="Times New Roman" w:cs="Times New Roman"/>
          <w:b/>
          <w:bCs/>
          <w:color w:val="000000"/>
          <w:sz w:val="24"/>
          <w:szCs w:val="24"/>
          <w:lang w:val="sv-SE"/>
        </w:rPr>
        <w:t xml:space="preserve"> SUGGESTIONS</w:t>
      </w:r>
      <w:r w:rsidR="00135B68" w:rsidRPr="00EB52B0">
        <w:rPr>
          <w:rFonts w:ascii="Times New Roman" w:eastAsia="Times New Roman" w:hAnsi="Times New Roman" w:cs="Times New Roman"/>
          <w:b/>
          <w:bCs/>
          <w:color w:val="000000"/>
          <w:sz w:val="24"/>
          <w:szCs w:val="24"/>
          <w:lang w:val="sv-SE"/>
        </w:rPr>
        <w:t xml:space="preserve"> </w:t>
      </w:r>
      <w:r w:rsidRPr="00EB52B0">
        <w:rPr>
          <w:rFonts w:ascii="Times New Roman" w:eastAsia="Times New Roman" w:hAnsi="Times New Roman" w:cs="Times New Roman"/>
          <w:b/>
          <w:bCs/>
          <w:color w:val="000000"/>
          <w:sz w:val="24"/>
          <w:szCs w:val="24"/>
          <w:lang w:val="sv-SE"/>
        </w:rPr>
        <w:t xml:space="preserve"> </w:t>
      </w:r>
    </w:p>
    <w:p w14:paraId="7C48F075" w14:textId="526F658F" w:rsidR="00DA7231" w:rsidRPr="00EB52B0" w:rsidRDefault="001E4C09" w:rsidP="009979C4">
      <w:pPr>
        <w:spacing w:after="0" w:line="360" w:lineRule="auto"/>
        <w:jc w:val="both"/>
        <w:rPr>
          <w:rFonts w:ascii="Times New Roman" w:eastAsia="Times New Roman" w:hAnsi="Times New Roman" w:cs="Times New Roman"/>
          <w:color w:val="000000"/>
          <w:sz w:val="24"/>
          <w:szCs w:val="24"/>
          <w:lang w:val="sv-SE"/>
        </w:rPr>
      </w:pPr>
      <w:r w:rsidRPr="00EB52B0">
        <w:rPr>
          <w:rFonts w:ascii="Times New Roman" w:eastAsia="Times New Roman" w:hAnsi="Times New Roman" w:cs="Times New Roman"/>
          <w:color w:val="000000"/>
          <w:sz w:val="24"/>
          <w:szCs w:val="24"/>
          <w:lang w:val="sv-SE"/>
        </w:rPr>
        <w:t xml:space="preserve">      </w:t>
      </w:r>
      <w:r w:rsidR="009979C4" w:rsidRPr="00EB52B0">
        <w:rPr>
          <w:rFonts w:ascii="Times New Roman" w:eastAsia="Times New Roman" w:hAnsi="Times New Roman" w:cs="Times New Roman"/>
          <w:color w:val="000000"/>
          <w:sz w:val="24"/>
          <w:szCs w:val="24"/>
          <w:lang w:val="sv-SE"/>
        </w:rPr>
        <w:t xml:space="preserve">Penerapan terapi zikir menunjukkan adanya penurunan tingkat ansietas pada mahasiswa tingkat akhir setelah dilakukan intervensi selama lima hari berturut-turut. Terapi zikir membantu meningkatkan ketenangan psikologis yang ditandai dengan berkurangnya rasa khawatir, membaiknya kualitas tidur, serta meningkatnya kemampuan berkonsentrasi dalam menyelesaikan tugas akhir. Temuan ini menunjukkan bahwa terapi zikir dapat </w:t>
      </w:r>
      <w:r w:rsidR="009979C4" w:rsidRPr="00EB52B0">
        <w:rPr>
          <w:rFonts w:ascii="Times New Roman" w:eastAsia="Times New Roman" w:hAnsi="Times New Roman" w:cs="Times New Roman"/>
          <w:color w:val="000000"/>
          <w:sz w:val="24"/>
          <w:szCs w:val="24"/>
          <w:lang w:val="sv-SE"/>
        </w:rPr>
        <w:t>digunakan sebagai salah satu intervensi keperawatan komplementer berbasis spiritual untuk membantu mengurangi ansietas pada mahasiswa tingkat akhir. Penelitian selanjutnya disarankan melibatkan jumlah responden yang lebih banyak, menggunakan desain penelitian yang lebih kuat, serta melakukan tindak lanjut dalam periode yang lebih panjang agar efektivitas terapi zikir dapat dievaluasi secara lebih komprehensif.</w:t>
      </w:r>
    </w:p>
    <w:p w14:paraId="0F7D2D16" w14:textId="77777777" w:rsidR="00002D5E" w:rsidRPr="00EB52B0" w:rsidRDefault="00002D5E" w:rsidP="009979C4">
      <w:pPr>
        <w:spacing w:after="0" w:line="360" w:lineRule="auto"/>
        <w:jc w:val="both"/>
        <w:rPr>
          <w:rFonts w:ascii="Times New Roman" w:eastAsia="Times New Roman" w:hAnsi="Times New Roman" w:cs="Times New Roman"/>
          <w:sz w:val="24"/>
          <w:szCs w:val="24"/>
          <w:lang w:val="sv-SE"/>
        </w:rPr>
      </w:pPr>
    </w:p>
    <w:p w14:paraId="49D380AE" w14:textId="5F18190D" w:rsidR="00002D5E" w:rsidRPr="00EB52B0" w:rsidRDefault="00002D5E" w:rsidP="00002D5E">
      <w:pPr>
        <w:spacing w:after="0" w:line="360" w:lineRule="auto"/>
        <w:jc w:val="both"/>
        <w:rPr>
          <w:rFonts w:ascii="Times New Roman" w:eastAsia="Times New Roman" w:hAnsi="Times New Roman" w:cs="Times New Roman"/>
          <w:b/>
          <w:bCs/>
          <w:sz w:val="24"/>
          <w:szCs w:val="24"/>
          <w:lang w:val="sv-SE"/>
        </w:rPr>
      </w:pPr>
      <w:r w:rsidRPr="00EB52B0">
        <w:rPr>
          <w:rFonts w:ascii="Times New Roman" w:eastAsia="Times New Roman" w:hAnsi="Times New Roman" w:cs="Times New Roman"/>
          <w:b/>
          <w:bCs/>
          <w:sz w:val="24"/>
          <w:szCs w:val="24"/>
          <w:lang w:val="sv-SE"/>
        </w:rPr>
        <w:t>ACKNOWLEDGMENTS</w:t>
      </w:r>
    </w:p>
    <w:p w14:paraId="153DA4C7" w14:textId="4A8348E8" w:rsidR="00DA7231" w:rsidRPr="00002D5E" w:rsidRDefault="00C13752" w:rsidP="001E4C09">
      <w:pPr>
        <w:spacing w:after="0" w:line="360" w:lineRule="auto"/>
        <w:jc w:val="both"/>
        <w:rPr>
          <w:rFonts w:ascii="Times New Roman" w:eastAsia="Times New Roman" w:hAnsi="Times New Roman" w:cs="Times New Roman"/>
          <w:sz w:val="24"/>
          <w:szCs w:val="24"/>
          <w:lang w:val="sv-SE"/>
        </w:rPr>
      </w:pPr>
      <w:r>
        <w:rPr>
          <w:rFonts w:ascii="Times New Roman" w:eastAsia="Times New Roman" w:hAnsi="Times New Roman" w:cs="Times New Roman"/>
          <w:sz w:val="24"/>
          <w:szCs w:val="24"/>
          <w:lang w:val="sv-SE"/>
        </w:rPr>
        <w:t xml:space="preserve">       </w:t>
      </w:r>
      <w:r w:rsidRPr="00C13752">
        <w:rPr>
          <w:rFonts w:ascii="Times New Roman" w:eastAsia="Times New Roman" w:hAnsi="Times New Roman" w:cs="Times New Roman"/>
          <w:sz w:val="24"/>
          <w:szCs w:val="24"/>
          <w:lang w:val="sv-SE"/>
        </w:rPr>
        <w:t>Penulis menyampaikan terima kasih kepada Direktur Akademi Keperawatan Alkautsar Temanggung sekaligus pembimbing karya tulis ilmiah atas dukungan dalam pelaksanaan penelitian ini. Penulis juga mengucapkan terima kasih kepada Rektor Institut Nahdlatul Ulama Temanggung yang telah memberikan izin dan mendukung pelaksanaan penelitian di lingkungan Institut Nahdlatul Ulama Temanggung. Apresiasi turut disampaikan kepada seluruh responden yang telah bersedia berpartisipasi sehingga penelitian ini dapat terlaksana dengan baik.</w:t>
      </w:r>
    </w:p>
    <w:p w14:paraId="278A32D4" w14:textId="3EB38263" w:rsidR="00587E41" w:rsidRPr="00EB52B0" w:rsidRDefault="005D3EEA" w:rsidP="00002D5E">
      <w:pPr>
        <w:spacing w:after="0" w:line="360" w:lineRule="auto"/>
        <w:jc w:val="both"/>
        <w:rPr>
          <w:rFonts w:ascii="Times New Roman" w:eastAsia="Times New Roman" w:hAnsi="Times New Roman" w:cs="Times New Roman"/>
          <w:b/>
          <w:bCs/>
          <w:color w:val="000000"/>
          <w:sz w:val="24"/>
          <w:szCs w:val="24"/>
          <w:lang w:val="pt-BR"/>
        </w:rPr>
      </w:pPr>
      <w:r w:rsidRPr="00EB52B0">
        <w:rPr>
          <w:rFonts w:ascii="Times New Roman" w:eastAsia="Times New Roman" w:hAnsi="Times New Roman" w:cs="Times New Roman"/>
          <w:b/>
          <w:bCs/>
          <w:color w:val="000000"/>
          <w:sz w:val="24"/>
          <w:szCs w:val="24"/>
          <w:lang w:val="pt-BR"/>
        </w:rPr>
        <w:t>REFERENC</w:t>
      </w:r>
      <w:r w:rsidR="0051759E" w:rsidRPr="00EB52B0">
        <w:rPr>
          <w:rFonts w:ascii="Times New Roman" w:eastAsia="Times New Roman" w:hAnsi="Times New Roman" w:cs="Times New Roman"/>
          <w:b/>
          <w:bCs/>
          <w:color w:val="000000"/>
          <w:sz w:val="24"/>
          <w:szCs w:val="24"/>
          <w:lang w:val="pt-BR"/>
        </w:rPr>
        <w:t xml:space="preserve">ES </w:t>
      </w:r>
    </w:p>
    <w:p w14:paraId="27F00724" w14:textId="7C1216D8" w:rsidR="00E87486" w:rsidRPr="00EB52B0" w:rsidRDefault="00E87486" w:rsidP="00E87486">
      <w:pPr>
        <w:spacing w:after="0" w:line="240" w:lineRule="auto"/>
        <w:ind w:left="426" w:hanging="426"/>
        <w:jc w:val="both"/>
        <w:rPr>
          <w:rFonts w:ascii="Times New Roman" w:eastAsia="Times New Roman" w:hAnsi="Times New Roman" w:cs="Times New Roman"/>
          <w:sz w:val="24"/>
          <w:szCs w:val="24"/>
          <w:lang w:val="pt-BR"/>
        </w:rPr>
      </w:pPr>
      <w:r w:rsidRPr="00EB52B0">
        <w:rPr>
          <w:rFonts w:ascii="Times New Roman" w:eastAsia="Times New Roman" w:hAnsi="Times New Roman" w:cs="Times New Roman"/>
          <w:sz w:val="24"/>
          <w:szCs w:val="24"/>
          <w:lang w:val="pt-BR"/>
        </w:rPr>
        <w:t>Ghofur, A. (2024) Terapi Zikir sebagai Intervensi Spiritual dalam Keperawatan. Jakarta: Penerbit Kesehatan.</w:t>
      </w:r>
    </w:p>
    <w:p w14:paraId="6F5491A9" w14:textId="5D035D45" w:rsidR="00E87486" w:rsidRPr="00EB52B0" w:rsidRDefault="00E87486" w:rsidP="00E87486">
      <w:pPr>
        <w:spacing w:after="0" w:line="240" w:lineRule="auto"/>
        <w:ind w:left="426" w:hanging="426"/>
        <w:jc w:val="both"/>
        <w:rPr>
          <w:rFonts w:ascii="Times New Roman" w:eastAsia="Times New Roman" w:hAnsi="Times New Roman" w:cs="Times New Roman"/>
          <w:sz w:val="24"/>
          <w:szCs w:val="24"/>
          <w:lang w:val="pt-BR"/>
        </w:rPr>
      </w:pPr>
      <w:r w:rsidRPr="00EB52B0">
        <w:rPr>
          <w:rFonts w:ascii="Times New Roman" w:eastAsia="Times New Roman" w:hAnsi="Times New Roman" w:cs="Times New Roman"/>
          <w:sz w:val="24"/>
          <w:szCs w:val="24"/>
          <w:lang w:val="pt-BR"/>
        </w:rPr>
        <w:t>Hasanah, U. (2020) ‘Pengaruh terapi zikir terhadap penurunan tingkat kecemasan’, Jurnal Keperawatan, 12(2), pp. 85–92.</w:t>
      </w:r>
    </w:p>
    <w:p w14:paraId="2FCEFF97" w14:textId="651E0332" w:rsidR="00E87486" w:rsidRPr="00EB52B0" w:rsidRDefault="00E87486" w:rsidP="00E87486">
      <w:pPr>
        <w:spacing w:after="0" w:line="240" w:lineRule="auto"/>
        <w:ind w:left="426" w:hanging="426"/>
        <w:jc w:val="both"/>
        <w:rPr>
          <w:rFonts w:ascii="Times New Roman" w:eastAsia="Times New Roman" w:hAnsi="Times New Roman" w:cs="Times New Roman"/>
          <w:sz w:val="24"/>
          <w:szCs w:val="24"/>
          <w:lang w:val="pt-BR"/>
        </w:rPr>
      </w:pPr>
      <w:r w:rsidRPr="00EB52B0">
        <w:rPr>
          <w:rFonts w:ascii="Times New Roman" w:eastAsia="Times New Roman" w:hAnsi="Times New Roman" w:cs="Times New Roman"/>
          <w:sz w:val="24"/>
          <w:szCs w:val="24"/>
          <w:lang w:val="pt-BR"/>
        </w:rPr>
        <w:lastRenderedPageBreak/>
        <w:t>Masita, N.A. and Cholil (2025) ‘Adaptive spiritual strategy melalui terapi zikir dalam menurunkan kecemasan’, Jurnal Keperawatan, 17(1), pp. 45–53.</w:t>
      </w:r>
    </w:p>
    <w:p w14:paraId="33300618" w14:textId="77777777" w:rsidR="00E87486" w:rsidRPr="00EB52B0" w:rsidRDefault="00E87486" w:rsidP="00E87486">
      <w:pPr>
        <w:spacing w:after="0" w:line="240" w:lineRule="auto"/>
        <w:ind w:left="426" w:hanging="426"/>
        <w:jc w:val="both"/>
        <w:rPr>
          <w:rFonts w:ascii="Times New Roman" w:eastAsia="Times New Roman" w:hAnsi="Times New Roman" w:cs="Times New Roman"/>
          <w:sz w:val="24"/>
          <w:szCs w:val="24"/>
          <w:lang w:val="pt-BR"/>
        </w:rPr>
      </w:pPr>
      <w:r w:rsidRPr="00EB52B0">
        <w:rPr>
          <w:rFonts w:ascii="Times New Roman" w:eastAsia="Times New Roman" w:hAnsi="Times New Roman" w:cs="Times New Roman"/>
          <w:sz w:val="24"/>
          <w:szCs w:val="24"/>
          <w:lang w:val="pt-BR"/>
        </w:rPr>
        <w:t>Muhammad Fauzan and Laila Nur Jamilah (2024) ‘Terapi zikir sebagai intervensi spiritual pada pasien dengan kecemasan’, Jurnal Ilmu Keperawatan, 15(2), pp. 120–128.</w:t>
      </w:r>
    </w:p>
    <w:p w14:paraId="54669013" w14:textId="77777777" w:rsidR="00E87486" w:rsidRPr="00EB52B0" w:rsidRDefault="00E87486" w:rsidP="00E87486">
      <w:pPr>
        <w:spacing w:after="0" w:line="240" w:lineRule="auto"/>
        <w:ind w:left="426" w:hanging="426"/>
        <w:jc w:val="both"/>
        <w:rPr>
          <w:rFonts w:ascii="Times New Roman" w:eastAsia="Times New Roman" w:hAnsi="Times New Roman" w:cs="Times New Roman"/>
          <w:sz w:val="24"/>
          <w:szCs w:val="24"/>
          <w:lang w:val="pt-BR"/>
        </w:rPr>
      </w:pPr>
    </w:p>
    <w:p w14:paraId="30203035" w14:textId="4B6D7AEB" w:rsidR="00E87486" w:rsidRPr="00EB52B0" w:rsidRDefault="00E87486" w:rsidP="00E87486">
      <w:pPr>
        <w:spacing w:after="0" w:line="240" w:lineRule="auto"/>
        <w:ind w:left="426" w:hanging="426"/>
        <w:jc w:val="both"/>
        <w:rPr>
          <w:rFonts w:ascii="Times New Roman" w:eastAsia="Times New Roman" w:hAnsi="Times New Roman" w:cs="Times New Roman"/>
          <w:sz w:val="24"/>
          <w:szCs w:val="24"/>
          <w:lang w:val="pt-BR"/>
        </w:rPr>
      </w:pPr>
      <w:r w:rsidRPr="00EB52B0">
        <w:rPr>
          <w:rFonts w:ascii="Times New Roman" w:eastAsia="Times New Roman" w:hAnsi="Times New Roman" w:cs="Times New Roman"/>
          <w:sz w:val="24"/>
          <w:szCs w:val="24"/>
          <w:lang w:val="pt-BR"/>
        </w:rPr>
        <w:t>Nurlaila and Rachman (2020) ‘Terapi zikir sebagai terapi relaksasi dalam mengatasi gangguan kecemasan’, Jurnal Kesehatan, 11(3), pp. 210–217.</w:t>
      </w:r>
    </w:p>
    <w:p w14:paraId="61E0B722" w14:textId="2E2F3647" w:rsidR="00E87486" w:rsidRPr="00E87486" w:rsidRDefault="00E87486" w:rsidP="00E87486">
      <w:pPr>
        <w:spacing w:after="0" w:line="240" w:lineRule="auto"/>
        <w:ind w:left="426" w:hanging="426"/>
        <w:jc w:val="both"/>
        <w:rPr>
          <w:rFonts w:ascii="Times New Roman" w:eastAsia="Times New Roman" w:hAnsi="Times New Roman" w:cs="Times New Roman"/>
          <w:sz w:val="24"/>
          <w:szCs w:val="24"/>
          <w:lang w:val="sv-SE"/>
        </w:rPr>
      </w:pPr>
      <w:r w:rsidRPr="00E87486">
        <w:rPr>
          <w:rFonts w:ascii="Times New Roman" w:eastAsia="Times New Roman" w:hAnsi="Times New Roman" w:cs="Times New Roman"/>
          <w:sz w:val="24"/>
          <w:szCs w:val="24"/>
          <w:lang w:val="sv-SE"/>
        </w:rPr>
        <w:t>PPNI (2021) Standar Intervensi Keperawatan Indonesia (SIKI). Edisi 1. Jakarta: Dewan Pengurus Pusat Persatuan Perawat Nasional Indonesia.</w:t>
      </w:r>
    </w:p>
    <w:p w14:paraId="680F146E" w14:textId="42115679" w:rsidR="00E87486" w:rsidRPr="00E87486" w:rsidRDefault="00E87486" w:rsidP="00E87486">
      <w:pPr>
        <w:spacing w:after="0" w:line="240" w:lineRule="auto"/>
        <w:ind w:left="426" w:hanging="426"/>
        <w:jc w:val="both"/>
        <w:rPr>
          <w:rFonts w:ascii="Times New Roman" w:eastAsia="Times New Roman" w:hAnsi="Times New Roman" w:cs="Times New Roman"/>
          <w:sz w:val="24"/>
          <w:szCs w:val="24"/>
          <w:lang w:val="sv-SE"/>
        </w:rPr>
      </w:pPr>
      <w:r w:rsidRPr="00E87486">
        <w:rPr>
          <w:rFonts w:ascii="Times New Roman" w:eastAsia="Times New Roman" w:hAnsi="Times New Roman" w:cs="Times New Roman"/>
          <w:sz w:val="24"/>
          <w:szCs w:val="24"/>
          <w:lang w:val="sv-SE"/>
        </w:rPr>
        <w:t>PPNI (2022) Standar Luaran Keperawatan Indonesia (SLKI). Edisi Revisi. Jakarta: Dewan Pengurus Pusat Persatuan Perawat Nasional Indonesia.</w:t>
      </w:r>
    </w:p>
    <w:p w14:paraId="15562DBF" w14:textId="6441FEDC" w:rsidR="00E87486" w:rsidRPr="00E87486" w:rsidRDefault="00E87486" w:rsidP="00E87486">
      <w:pPr>
        <w:spacing w:after="0" w:line="240" w:lineRule="auto"/>
        <w:ind w:left="426" w:hanging="426"/>
        <w:jc w:val="both"/>
        <w:rPr>
          <w:rFonts w:ascii="Times New Roman" w:eastAsia="Times New Roman" w:hAnsi="Times New Roman" w:cs="Times New Roman"/>
          <w:sz w:val="24"/>
          <w:szCs w:val="24"/>
          <w:lang w:val="sv-SE"/>
        </w:rPr>
      </w:pPr>
      <w:r w:rsidRPr="00E87486">
        <w:rPr>
          <w:rFonts w:ascii="Times New Roman" w:eastAsia="Times New Roman" w:hAnsi="Times New Roman" w:cs="Times New Roman"/>
          <w:sz w:val="24"/>
          <w:szCs w:val="24"/>
          <w:lang w:val="sv-SE"/>
        </w:rPr>
        <w:t>Sari and Rohmawati (2019) ‘Terapi zikir sebagai terapi komplementer dalam mengurangi stres dan kecemasan’, Jurnal Keperawatan, 10(1), pp. 35–42.</w:t>
      </w:r>
    </w:p>
    <w:p w14:paraId="0DFA1210" w14:textId="2990C659" w:rsidR="00E87486" w:rsidRPr="00E87486" w:rsidRDefault="00E87486" w:rsidP="00C13752">
      <w:pPr>
        <w:spacing w:after="0" w:line="240" w:lineRule="auto"/>
        <w:ind w:left="426" w:hanging="426"/>
        <w:jc w:val="both"/>
        <w:rPr>
          <w:rFonts w:ascii="Times New Roman" w:eastAsia="Times New Roman" w:hAnsi="Times New Roman" w:cs="Times New Roman"/>
          <w:sz w:val="24"/>
          <w:szCs w:val="24"/>
          <w:lang w:val="sv-SE"/>
        </w:rPr>
      </w:pPr>
      <w:r w:rsidRPr="00E87486">
        <w:rPr>
          <w:rFonts w:ascii="Times New Roman" w:eastAsia="Times New Roman" w:hAnsi="Times New Roman" w:cs="Times New Roman"/>
          <w:sz w:val="24"/>
          <w:szCs w:val="24"/>
          <w:lang w:val="sv-SE"/>
        </w:rPr>
        <w:t>Tim Pokja SDKI DPP PPNI (2022) Standar Diagnosis Keperawatan Indonesia (SDKI): Definisi dan Indikator Diagnostik. Edisi Revisi. Jakarta: Dewan Pengurus Pusat Persatuan Perawat Nasional Indonesia.</w:t>
      </w:r>
    </w:p>
    <w:p w14:paraId="372DBA0D" w14:textId="52DB192F" w:rsidR="00E87486" w:rsidRPr="00E87486" w:rsidRDefault="00E87486" w:rsidP="00E87486">
      <w:pPr>
        <w:spacing w:after="0" w:line="240" w:lineRule="auto"/>
        <w:ind w:left="426" w:hanging="426"/>
        <w:jc w:val="both"/>
        <w:rPr>
          <w:rFonts w:ascii="Times New Roman" w:eastAsia="Times New Roman" w:hAnsi="Times New Roman" w:cs="Times New Roman"/>
          <w:sz w:val="24"/>
          <w:szCs w:val="24"/>
          <w:lang w:val="sv-SE"/>
        </w:rPr>
      </w:pPr>
      <w:r w:rsidRPr="00E87486">
        <w:rPr>
          <w:rFonts w:ascii="Times New Roman" w:eastAsia="Times New Roman" w:hAnsi="Times New Roman" w:cs="Times New Roman"/>
          <w:sz w:val="24"/>
          <w:szCs w:val="24"/>
          <w:lang w:val="sv-SE"/>
        </w:rPr>
        <w:t>Tim Pokja SIKI DPP PPNI (2021) Standar Intervensi Keperawatan Indonesia (SIKI). Edisi Revisi. Jakarta: Dewan Pengurus Pusat Persatuan Perawat Nasional Indonesia.</w:t>
      </w:r>
    </w:p>
    <w:p w14:paraId="70FA9916" w14:textId="70475844" w:rsidR="001E4C09" w:rsidRPr="002D134B" w:rsidRDefault="00E87486" w:rsidP="00E87486">
      <w:pPr>
        <w:spacing w:after="0" w:line="240" w:lineRule="auto"/>
        <w:ind w:left="426" w:hanging="426"/>
        <w:jc w:val="both"/>
        <w:rPr>
          <w:rFonts w:ascii="Times New Roman" w:eastAsia="Times New Roman" w:hAnsi="Times New Roman" w:cs="Times New Roman"/>
          <w:sz w:val="24"/>
          <w:szCs w:val="24"/>
          <w:lang w:val="sv-SE"/>
        </w:rPr>
      </w:pPr>
      <w:r w:rsidRPr="00E87486">
        <w:rPr>
          <w:rFonts w:ascii="Times New Roman" w:eastAsia="Times New Roman" w:hAnsi="Times New Roman" w:cs="Times New Roman"/>
          <w:sz w:val="24"/>
          <w:szCs w:val="24"/>
          <w:lang w:val="sv-SE"/>
        </w:rPr>
        <w:t>Yuliana, Putri and Nurhidayah (2021) ‘Terapi zikir dalam menurunkan tingkat kecemasan melalui pendekatan spiritual’, Jurnal Keperawatan Jiwa, 9(3), pp. 321–329.</w:t>
      </w:r>
      <w:r w:rsidR="001E4C09" w:rsidRPr="002D134B">
        <w:rPr>
          <w:rFonts w:ascii="Times New Roman" w:eastAsia="Times New Roman" w:hAnsi="Times New Roman" w:cs="Times New Roman"/>
          <w:sz w:val="24"/>
          <w:szCs w:val="24"/>
          <w:lang w:val="sv-SE"/>
        </w:rPr>
        <w:t>.</w:t>
      </w:r>
    </w:p>
    <w:p w14:paraId="47274C0C" w14:textId="77777777" w:rsidR="001E4C09" w:rsidRPr="00E87486" w:rsidRDefault="001E4C09" w:rsidP="001E4C09">
      <w:pPr>
        <w:spacing w:after="0" w:line="240" w:lineRule="auto"/>
        <w:jc w:val="both"/>
        <w:rPr>
          <w:rFonts w:ascii="Times New Roman" w:eastAsia="Times New Roman" w:hAnsi="Times New Roman" w:cs="Times New Roman"/>
          <w:sz w:val="24"/>
          <w:szCs w:val="24"/>
          <w:lang w:val="sv-SE"/>
        </w:rPr>
      </w:pPr>
    </w:p>
    <w:p w14:paraId="499D3D8D" w14:textId="77777777" w:rsidR="001E4C09" w:rsidRPr="00E87486" w:rsidRDefault="001E4C09" w:rsidP="0051759E">
      <w:pPr>
        <w:spacing w:after="0" w:line="240" w:lineRule="auto"/>
        <w:jc w:val="both"/>
        <w:textAlignment w:val="baseline"/>
        <w:rPr>
          <w:rFonts w:ascii="Times New Roman" w:eastAsia="Times New Roman" w:hAnsi="Times New Roman" w:cs="Times New Roman"/>
          <w:color w:val="000000"/>
          <w:sz w:val="24"/>
          <w:szCs w:val="24"/>
          <w:lang w:val="sv-SE"/>
        </w:rPr>
        <w:sectPr w:rsidR="001E4C09" w:rsidRPr="00E87486" w:rsidSect="001E4C09">
          <w:type w:val="continuous"/>
          <w:pgSz w:w="12240" w:h="15840"/>
          <w:pgMar w:top="1440" w:right="1440" w:bottom="1440" w:left="1440" w:header="708" w:footer="708" w:gutter="0"/>
          <w:cols w:num="2" w:space="708"/>
          <w:docGrid w:linePitch="360"/>
        </w:sectPr>
      </w:pPr>
    </w:p>
    <w:p w14:paraId="304F3838" w14:textId="77777777" w:rsidR="005D3EEA" w:rsidRPr="00E87486" w:rsidRDefault="005D3EEA" w:rsidP="005D3EEA">
      <w:pPr>
        <w:spacing w:line="240" w:lineRule="auto"/>
        <w:rPr>
          <w:rFonts w:ascii="Times New Roman" w:eastAsia="Times New Roman" w:hAnsi="Times New Roman" w:cs="Times New Roman"/>
          <w:sz w:val="24"/>
          <w:szCs w:val="24"/>
          <w:lang w:val="sv-SE"/>
        </w:rPr>
      </w:pPr>
      <w:r w:rsidRPr="00E87486">
        <w:rPr>
          <w:rFonts w:ascii="Times New Roman" w:eastAsia="Times New Roman" w:hAnsi="Times New Roman" w:cs="Times New Roman"/>
          <w:b/>
          <w:bCs/>
          <w:color w:val="000000"/>
          <w:sz w:val="32"/>
          <w:szCs w:val="32"/>
          <w:lang w:val="sv-SE"/>
        </w:rPr>
        <w:t> </w:t>
      </w:r>
    </w:p>
    <w:p w14:paraId="6A2C88B2" w14:textId="77777777" w:rsidR="007A3FD2" w:rsidRPr="00E87486" w:rsidRDefault="007A3FD2">
      <w:pPr>
        <w:rPr>
          <w:lang w:val="sv-SE"/>
        </w:rPr>
      </w:pPr>
    </w:p>
    <w:sectPr w:rsidR="007A3FD2" w:rsidRPr="00E87486" w:rsidSect="001E4C09">
      <w:type w:val="continuous"/>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AA103B"/>
    <w:multiLevelType w:val="multilevel"/>
    <w:tmpl w:val="BFDA9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96849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EEA"/>
    <w:rsid w:val="00002D5E"/>
    <w:rsid w:val="000A260B"/>
    <w:rsid w:val="00135B68"/>
    <w:rsid w:val="001B7E34"/>
    <w:rsid w:val="001E4C09"/>
    <w:rsid w:val="00260CAB"/>
    <w:rsid w:val="002D134B"/>
    <w:rsid w:val="00305610"/>
    <w:rsid w:val="00325BA7"/>
    <w:rsid w:val="00335342"/>
    <w:rsid w:val="0051759E"/>
    <w:rsid w:val="00587E41"/>
    <w:rsid w:val="005D3EEA"/>
    <w:rsid w:val="00694AAE"/>
    <w:rsid w:val="006D3A60"/>
    <w:rsid w:val="007A3FD2"/>
    <w:rsid w:val="007C0292"/>
    <w:rsid w:val="007D7D35"/>
    <w:rsid w:val="00831648"/>
    <w:rsid w:val="009979C4"/>
    <w:rsid w:val="00A32DB5"/>
    <w:rsid w:val="00AD60F4"/>
    <w:rsid w:val="00B53DD1"/>
    <w:rsid w:val="00BC4C74"/>
    <w:rsid w:val="00C13752"/>
    <w:rsid w:val="00DA7231"/>
    <w:rsid w:val="00E87486"/>
    <w:rsid w:val="00EB52B0"/>
    <w:rsid w:val="00EE3B04"/>
    <w:rsid w:val="00EF4E6F"/>
    <w:rsid w:val="00F246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7C709"/>
  <w15:chartTrackingRefBased/>
  <w15:docId w15:val="{674EFF1E-7EF8-4599-9665-4613642F2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E3B04"/>
    <w:rPr>
      <w:color w:val="0563C1" w:themeColor="hyperlink"/>
      <w:u w:val="single"/>
    </w:rPr>
  </w:style>
  <w:style w:type="paragraph" w:styleId="NormalWeb">
    <w:name w:val="Normal (Web)"/>
    <w:basedOn w:val="Normal"/>
    <w:uiPriority w:val="99"/>
    <w:unhideWhenUsed/>
    <w:rsid w:val="00AD60F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D60F4"/>
    <w:rPr>
      <w:b/>
      <w:bCs/>
    </w:rPr>
  </w:style>
  <w:style w:type="character" w:styleId="Emphasis">
    <w:name w:val="Emphasis"/>
    <w:basedOn w:val="DefaultParagraphFont"/>
    <w:uiPriority w:val="20"/>
    <w:qFormat/>
    <w:rsid w:val="00AD60F4"/>
    <w:rPr>
      <w:i/>
      <w:iCs/>
    </w:rPr>
  </w:style>
  <w:style w:type="table" w:styleId="TableGrid">
    <w:name w:val="Table Grid"/>
    <w:basedOn w:val="TableNormal"/>
    <w:uiPriority w:val="39"/>
    <w:rsid w:val="00BC4C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246B6"/>
    <w:rPr>
      <w:sz w:val="16"/>
      <w:szCs w:val="16"/>
    </w:rPr>
  </w:style>
  <w:style w:type="paragraph" w:styleId="CommentText">
    <w:name w:val="annotation text"/>
    <w:basedOn w:val="Normal"/>
    <w:link w:val="CommentTextChar"/>
    <w:uiPriority w:val="99"/>
    <w:unhideWhenUsed/>
    <w:rsid w:val="00F246B6"/>
    <w:pPr>
      <w:spacing w:line="240" w:lineRule="auto"/>
    </w:pPr>
    <w:rPr>
      <w:sz w:val="20"/>
      <w:szCs w:val="20"/>
    </w:rPr>
  </w:style>
  <w:style w:type="character" w:customStyle="1" w:styleId="CommentTextChar">
    <w:name w:val="Comment Text Char"/>
    <w:basedOn w:val="DefaultParagraphFont"/>
    <w:link w:val="CommentText"/>
    <w:uiPriority w:val="99"/>
    <w:rsid w:val="00F246B6"/>
    <w:rPr>
      <w:sz w:val="20"/>
      <w:szCs w:val="20"/>
    </w:rPr>
  </w:style>
  <w:style w:type="paragraph" w:styleId="CommentSubject">
    <w:name w:val="annotation subject"/>
    <w:basedOn w:val="CommentText"/>
    <w:next w:val="CommentText"/>
    <w:link w:val="CommentSubjectChar"/>
    <w:uiPriority w:val="99"/>
    <w:semiHidden/>
    <w:unhideWhenUsed/>
    <w:rsid w:val="00F246B6"/>
    <w:rPr>
      <w:b/>
      <w:bCs/>
    </w:rPr>
  </w:style>
  <w:style w:type="character" w:customStyle="1" w:styleId="CommentSubjectChar">
    <w:name w:val="Comment Subject Char"/>
    <w:basedOn w:val="CommentTextChar"/>
    <w:link w:val="CommentSubject"/>
    <w:uiPriority w:val="99"/>
    <w:semiHidden/>
    <w:rsid w:val="00F246B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0861825">
      <w:bodyDiv w:val="1"/>
      <w:marLeft w:val="0"/>
      <w:marRight w:val="0"/>
      <w:marTop w:val="0"/>
      <w:marBottom w:val="0"/>
      <w:divBdr>
        <w:top w:val="none" w:sz="0" w:space="0" w:color="auto"/>
        <w:left w:val="none" w:sz="0" w:space="0" w:color="auto"/>
        <w:bottom w:val="none" w:sz="0" w:space="0" w:color="auto"/>
        <w:right w:val="none" w:sz="0" w:space="0" w:color="auto"/>
      </w:divBdr>
    </w:div>
    <w:div w:id="1612132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2448</Words>
  <Characters>13954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Anindya Putri</cp:lastModifiedBy>
  <cp:revision>4</cp:revision>
  <dcterms:created xsi:type="dcterms:W3CDTF">2026-07-14T05:22:00Z</dcterms:created>
  <dcterms:modified xsi:type="dcterms:W3CDTF">2026-07-16T03:46:00Z</dcterms:modified>
</cp:coreProperties>
</file>